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docProps/custom.xml" ContentType="application/vnd.openxmlformats-officedocument.custom-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customXml/itemProps6.xml" ContentType="application/vnd.openxmlformats-officedocument.customXml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5AB716" w14:textId="1E670687" w:rsidR="007756D2" w:rsidRPr="00A7122B" w:rsidRDefault="0083721A" w:rsidP="00353F1E">
      <w:pPr>
        <w:spacing w:after="120"/>
        <w:ind w:left="3600" w:firstLine="369"/>
        <w:rPr>
          <w:rFonts w:asciiTheme="minorHAnsi" w:hAnsiTheme="minorHAnsi" w:cs="Arial"/>
          <w:b/>
          <w:szCs w:val="22"/>
        </w:rPr>
      </w:pPr>
      <w:bookmarkStart w:id="0" w:name="Annex1"/>
      <w:r w:rsidRPr="00A7122B">
        <w:rPr>
          <w:rFonts w:asciiTheme="minorHAnsi" w:hAnsiTheme="minorHAnsi"/>
          <w:noProof/>
          <w:lang w:val="fr-FR" w:eastAsia="fr-FR"/>
        </w:rPr>
        <w:drawing>
          <wp:anchor distT="0" distB="0" distL="114300" distR="114300" simplePos="0" relativeHeight="251657216" behindDoc="0" locked="0" layoutInCell="1" allowOverlap="1" wp14:anchorId="47B6F775" wp14:editId="51402CA1">
            <wp:simplePos x="0" y="0"/>
            <wp:positionH relativeFrom="margin">
              <wp:posOffset>5410200</wp:posOffset>
            </wp:positionH>
            <wp:positionV relativeFrom="paragraph">
              <wp:posOffset>7620</wp:posOffset>
            </wp:positionV>
            <wp:extent cx="647700" cy="1380490"/>
            <wp:effectExtent l="0" t="0" r="0" b="0"/>
            <wp:wrapNone/>
            <wp:docPr id="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srcRect/>
                    <a:stretch>
                      <a:fillRect/>
                    </a:stretch>
                  </pic:blipFill>
                  <pic:spPr bwMode="auto">
                    <a:xfrm>
                      <a:off x="0" y="0"/>
                      <a:ext cx="647700" cy="1380490"/>
                    </a:xfrm>
                    <a:prstGeom prst="rect">
                      <a:avLst/>
                    </a:prstGeom>
                    <a:noFill/>
                    <a:ln w="9525">
                      <a:noFill/>
                      <a:miter lim="800000"/>
                      <a:headEnd/>
                      <a:tailEnd/>
                    </a:ln>
                  </pic:spPr>
                </pic:pic>
              </a:graphicData>
            </a:graphic>
            <wp14:sizeRelH relativeFrom="margin">
              <wp14:pctWidth>0</wp14:pctWidth>
            </wp14:sizeRelH>
          </wp:anchor>
        </w:drawing>
      </w:r>
      <w:r w:rsidRPr="00A7122B">
        <w:rPr>
          <w:rFonts w:asciiTheme="minorHAnsi" w:hAnsiTheme="minorHAnsi"/>
          <w:noProof/>
          <w:lang w:val="fr-FR" w:eastAsia="fr-FR"/>
        </w:rPr>
        <w:drawing>
          <wp:anchor distT="0" distB="0" distL="114300" distR="114300" simplePos="0" relativeHeight="251658240" behindDoc="1" locked="0" layoutInCell="1" allowOverlap="1" wp14:anchorId="25FCF043" wp14:editId="7399F0A9">
            <wp:simplePos x="0" y="0"/>
            <wp:positionH relativeFrom="margin">
              <wp:posOffset>85725</wp:posOffset>
            </wp:positionH>
            <wp:positionV relativeFrom="paragraph">
              <wp:posOffset>-1905</wp:posOffset>
            </wp:positionV>
            <wp:extent cx="709930" cy="818515"/>
            <wp:effectExtent l="19050" t="0" r="0" b="0"/>
            <wp:wrapTight wrapText="bothSides">
              <wp:wrapPolygon edited="0">
                <wp:start x="-580" y="0"/>
                <wp:lineTo x="-580" y="21114"/>
                <wp:lineTo x="21445" y="21114"/>
                <wp:lineTo x="21445" y="0"/>
                <wp:lineTo x="-580" y="0"/>
              </wp:wrapPolygon>
            </wp:wrapTight>
            <wp:docPr id="40" name="Picture 2" descr="GEF-notag-lowres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F-notag-lowres_0"/>
                    <pic:cNvPicPr>
                      <a:picLocks noChangeAspect="1" noChangeArrowheads="1"/>
                    </pic:cNvPicPr>
                  </pic:nvPicPr>
                  <pic:blipFill>
                    <a:blip r:embed="rId13"/>
                    <a:srcRect/>
                    <a:stretch>
                      <a:fillRect/>
                    </a:stretch>
                  </pic:blipFill>
                  <pic:spPr bwMode="auto">
                    <a:xfrm>
                      <a:off x="0" y="0"/>
                      <a:ext cx="709930" cy="818515"/>
                    </a:xfrm>
                    <a:prstGeom prst="rect">
                      <a:avLst/>
                    </a:prstGeom>
                    <a:noFill/>
                    <a:ln w="9525">
                      <a:noFill/>
                      <a:miter lim="800000"/>
                      <a:headEnd/>
                      <a:tailEnd/>
                    </a:ln>
                  </pic:spPr>
                </pic:pic>
              </a:graphicData>
            </a:graphic>
          </wp:anchor>
        </w:drawing>
      </w:r>
      <w:bookmarkEnd w:id="0"/>
      <w:r w:rsidR="009700DE" w:rsidRPr="00A7122B">
        <w:rPr>
          <w:rFonts w:asciiTheme="minorHAnsi" w:hAnsiTheme="minorHAnsi"/>
          <w:noProof/>
          <w:lang w:val="fr-FR" w:eastAsia="fr-FR"/>
        </w:rPr>
        <w:drawing>
          <wp:inline distT="0" distB="0" distL="0" distR="0" wp14:anchorId="27C04BE0" wp14:editId="172B8ECB">
            <wp:extent cx="1068433" cy="1149293"/>
            <wp:effectExtent l="0" t="0" r="0" b="0"/>
            <wp:docPr id="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71178" cy="1152245"/>
                    </a:xfrm>
                    <a:prstGeom prst="rect">
                      <a:avLst/>
                    </a:prstGeom>
                    <a:noFill/>
                    <a:ln>
                      <a:noFill/>
                    </a:ln>
                  </pic:spPr>
                </pic:pic>
              </a:graphicData>
            </a:graphic>
          </wp:inline>
        </w:drawing>
      </w:r>
    </w:p>
    <w:p w14:paraId="049CB59A" w14:textId="77777777" w:rsidR="009700DE" w:rsidRPr="00A7122B" w:rsidRDefault="009700DE" w:rsidP="00F346AF">
      <w:pPr>
        <w:spacing w:after="120"/>
        <w:jc w:val="center"/>
        <w:rPr>
          <w:rFonts w:asciiTheme="minorHAnsi" w:hAnsiTheme="minorHAnsi" w:cs="Arial"/>
          <w:b/>
          <w:szCs w:val="22"/>
        </w:rPr>
      </w:pPr>
    </w:p>
    <w:p w14:paraId="29D9152B" w14:textId="77777777" w:rsidR="009700DE" w:rsidRPr="00A7122B" w:rsidRDefault="009700DE" w:rsidP="00F346AF">
      <w:pPr>
        <w:spacing w:after="120"/>
        <w:jc w:val="center"/>
        <w:rPr>
          <w:rFonts w:asciiTheme="minorHAnsi" w:hAnsiTheme="minorHAnsi" w:cs="Arial"/>
          <w:b/>
          <w:szCs w:val="22"/>
        </w:rPr>
      </w:pPr>
    </w:p>
    <w:p w14:paraId="782E749F" w14:textId="33CF1157" w:rsidR="00E3519C" w:rsidRPr="00A7122B" w:rsidRDefault="00E1433A" w:rsidP="00F346AF">
      <w:pPr>
        <w:spacing w:after="120"/>
        <w:jc w:val="center"/>
        <w:rPr>
          <w:rFonts w:asciiTheme="minorHAnsi" w:hAnsiTheme="minorHAnsi" w:cs="Arial"/>
          <w:b/>
          <w:szCs w:val="22"/>
        </w:rPr>
      </w:pPr>
      <w:r w:rsidRPr="00A7122B">
        <w:rPr>
          <w:rFonts w:asciiTheme="minorHAnsi" w:hAnsiTheme="minorHAnsi" w:cs="Arial"/>
          <w:b/>
          <w:szCs w:val="22"/>
        </w:rPr>
        <w:t>United Nations Development Programme</w:t>
      </w:r>
    </w:p>
    <w:p w14:paraId="293CE95B" w14:textId="74831432" w:rsidR="00DF11B5" w:rsidRPr="00A7122B" w:rsidRDefault="00AA4E57" w:rsidP="00F346AF">
      <w:pPr>
        <w:spacing w:after="120"/>
        <w:jc w:val="center"/>
        <w:rPr>
          <w:rFonts w:asciiTheme="minorHAnsi" w:hAnsiTheme="minorHAnsi" w:cs="Arial"/>
          <w:b/>
          <w:szCs w:val="22"/>
        </w:rPr>
      </w:pPr>
      <w:r w:rsidRPr="00A7122B">
        <w:rPr>
          <w:rFonts w:asciiTheme="minorHAnsi" w:hAnsiTheme="minorHAnsi" w:cs="Arial"/>
          <w:b/>
          <w:szCs w:val="22"/>
        </w:rPr>
        <w:t xml:space="preserve"> </w:t>
      </w:r>
      <w:r w:rsidR="001754B1" w:rsidRPr="00A7122B">
        <w:rPr>
          <w:rFonts w:asciiTheme="minorHAnsi" w:hAnsiTheme="minorHAnsi" w:cs="Arial"/>
          <w:b/>
          <w:szCs w:val="22"/>
        </w:rPr>
        <w:t xml:space="preserve">Project Document </w:t>
      </w:r>
    </w:p>
    <w:p w14:paraId="20D109A0" w14:textId="4570CF75" w:rsidR="000230A3" w:rsidRPr="00A7122B" w:rsidRDefault="00DF11B5" w:rsidP="00F346AF">
      <w:pPr>
        <w:spacing w:after="120"/>
        <w:jc w:val="center"/>
        <w:rPr>
          <w:rFonts w:asciiTheme="minorHAnsi" w:hAnsiTheme="minorHAnsi" w:cs="Arial"/>
          <w:b/>
          <w:szCs w:val="22"/>
        </w:rPr>
      </w:pPr>
      <w:r w:rsidRPr="00A7122B">
        <w:rPr>
          <w:rFonts w:asciiTheme="minorHAnsi" w:hAnsiTheme="minorHAnsi" w:cs="Arial"/>
          <w:b/>
          <w:szCs w:val="22"/>
        </w:rPr>
        <w:t>L</w:t>
      </w:r>
      <w:r w:rsidR="00A01C37" w:rsidRPr="00A7122B">
        <w:rPr>
          <w:rFonts w:asciiTheme="minorHAnsi" w:hAnsiTheme="minorHAnsi" w:cs="Arial"/>
          <w:b/>
          <w:szCs w:val="22"/>
        </w:rPr>
        <w:t>east Developed Country Fund (L</w:t>
      </w:r>
      <w:r w:rsidRPr="00A7122B">
        <w:rPr>
          <w:rFonts w:asciiTheme="minorHAnsi" w:hAnsiTheme="minorHAnsi" w:cs="Arial"/>
          <w:b/>
          <w:szCs w:val="22"/>
        </w:rPr>
        <w:t>DCF</w:t>
      </w:r>
      <w:r w:rsidR="00A01C37" w:rsidRPr="00A7122B">
        <w:rPr>
          <w:rFonts w:asciiTheme="minorHAnsi" w:hAnsiTheme="minorHAnsi" w:cs="Arial"/>
          <w:b/>
          <w:szCs w:val="22"/>
        </w:rPr>
        <w:t>)</w:t>
      </w:r>
    </w:p>
    <w:p w14:paraId="378AF3E3" w14:textId="77777777" w:rsidR="00DF11B5" w:rsidRPr="00A7122B" w:rsidRDefault="00DF11B5" w:rsidP="00F346AF">
      <w:pPr>
        <w:spacing w:after="120"/>
        <w:jc w:val="left"/>
        <w:rPr>
          <w:rFonts w:asciiTheme="minorHAnsi" w:hAnsiTheme="minorHAnsi" w:cs="Arial"/>
          <w:b/>
          <w:i/>
          <w:szCs w:val="20"/>
        </w:rPr>
      </w:pPr>
    </w:p>
    <w:tbl>
      <w:tblPr>
        <w:tblW w:w="978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0"/>
        <w:gridCol w:w="2076"/>
        <w:gridCol w:w="88"/>
        <w:gridCol w:w="1442"/>
        <w:gridCol w:w="1251"/>
        <w:gridCol w:w="1989"/>
      </w:tblGrid>
      <w:tr w:rsidR="00B270EB" w:rsidRPr="00A7122B" w14:paraId="6BE3F1EA" w14:textId="77777777" w:rsidTr="00655652">
        <w:trPr>
          <w:trHeight w:val="422"/>
        </w:trPr>
        <w:tc>
          <w:tcPr>
            <w:tcW w:w="9786" w:type="dxa"/>
            <w:gridSpan w:val="6"/>
            <w:shd w:val="clear" w:color="auto" w:fill="auto"/>
          </w:tcPr>
          <w:p w14:paraId="68BB1365" w14:textId="77777777" w:rsidR="00B270EB" w:rsidRPr="00A7122B" w:rsidRDefault="00235AE4" w:rsidP="00F346AF">
            <w:pPr>
              <w:spacing w:after="120"/>
              <w:jc w:val="left"/>
              <w:rPr>
                <w:rFonts w:asciiTheme="minorHAnsi" w:hAnsiTheme="minorHAnsi" w:cs="Arial"/>
                <w:b/>
                <w:szCs w:val="20"/>
              </w:rPr>
            </w:pPr>
            <w:r w:rsidRPr="00A7122B">
              <w:rPr>
                <w:rFonts w:asciiTheme="minorHAnsi" w:hAnsiTheme="minorHAnsi" w:cs="Arial"/>
                <w:b/>
                <w:szCs w:val="20"/>
              </w:rPr>
              <w:t xml:space="preserve">Project title: </w:t>
            </w:r>
            <w:r w:rsidR="007756D2" w:rsidRPr="00A7122B">
              <w:rPr>
                <w:rFonts w:asciiTheme="minorHAnsi" w:hAnsiTheme="minorHAnsi" w:cs="Arial"/>
                <w:szCs w:val="20"/>
              </w:rPr>
              <w:t>Strengthening Comoros resilience against climate change and variability related disaster.</w:t>
            </w:r>
          </w:p>
        </w:tc>
      </w:tr>
      <w:tr w:rsidR="0077088A" w:rsidRPr="00A7122B" w14:paraId="301B235C" w14:textId="77777777" w:rsidTr="00655652">
        <w:trPr>
          <w:trHeight w:val="586"/>
        </w:trPr>
        <w:tc>
          <w:tcPr>
            <w:tcW w:w="2940" w:type="dxa"/>
            <w:shd w:val="clear" w:color="auto" w:fill="auto"/>
          </w:tcPr>
          <w:p w14:paraId="497B8D0A" w14:textId="77777777" w:rsidR="00E23C30" w:rsidRPr="00A7122B" w:rsidRDefault="007756D2" w:rsidP="00F346AF">
            <w:pPr>
              <w:spacing w:after="120"/>
              <w:jc w:val="left"/>
              <w:rPr>
                <w:rFonts w:asciiTheme="minorHAnsi" w:hAnsiTheme="minorHAnsi" w:cs="Arial"/>
                <w:b/>
                <w:szCs w:val="20"/>
              </w:rPr>
            </w:pPr>
            <w:r w:rsidRPr="00A7122B">
              <w:rPr>
                <w:rFonts w:asciiTheme="minorHAnsi" w:hAnsiTheme="minorHAnsi" w:cs="Arial"/>
                <w:b/>
                <w:szCs w:val="20"/>
              </w:rPr>
              <w:t xml:space="preserve">Country: </w:t>
            </w:r>
          </w:p>
          <w:p w14:paraId="22C49140" w14:textId="6BA23942" w:rsidR="0077088A" w:rsidRPr="00A7122B" w:rsidRDefault="007756D2" w:rsidP="00F346AF">
            <w:pPr>
              <w:spacing w:after="120"/>
              <w:jc w:val="left"/>
              <w:rPr>
                <w:rFonts w:asciiTheme="minorHAnsi" w:hAnsiTheme="minorHAnsi" w:cs="Arial"/>
                <w:b/>
                <w:szCs w:val="20"/>
              </w:rPr>
            </w:pPr>
            <w:r w:rsidRPr="00A7122B">
              <w:rPr>
                <w:rFonts w:asciiTheme="minorHAnsi" w:hAnsiTheme="minorHAnsi" w:cs="Arial"/>
                <w:szCs w:val="20"/>
              </w:rPr>
              <w:t>Union of Comoros</w:t>
            </w:r>
          </w:p>
        </w:tc>
        <w:tc>
          <w:tcPr>
            <w:tcW w:w="3606" w:type="dxa"/>
            <w:gridSpan w:val="3"/>
            <w:shd w:val="clear" w:color="auto" w:fill="auto"/>
          </w:tcPr>
          <w:p w14:paraId="799D01EA" w14:textId="77777777" w:rsidR="00E23C30" w:rsidRPr="00A7122B" w:rsidRDefault="007756D2" w:rsidP="00F346AF">
            <w:pPr>
              <w:spacing w:after="120"/>
              <w:jc w:val="left"/>
              <w:rPr>
                <w:rFonts w:asciiTheme="minorHAnsi" w:hAnsiTheme="minorHAnsi" w:cs="Arial"/>
                <w:b/>
                <w:szCs w:val="20"/>
              </w:rPr>
            </w:pPr>
            <w:r w:rsidRPr="00A7122B">
              <w:rPr>
                <w:rFonts w:asciiTheme="minorHAnsi" w:hAnsiTheme="minorHAnsi" w:cs="Arial"/>
                <w:b/>
                <w:szCs w:val="20"/>
              </w:rPr>
              <w:t xml:space="preserve">Implementing Partner: </w:t>
            </w:r>
          </w:p>
          <w:p w14:paraId="6A0505CF" w14:textId="484A7E49" w:rsidR="0077088A" w:rsidRPr="00A7122B" w:rsidRDefault="009346DF" w:rsidP="00F346AF">
            <w:pPr>
              <w:spacing w:after="120"/>
              <w:jc w:val="left"/>
              <w:rPr>
                <w:rFonts w:asciiTheme="minorHAnsi" w:hAnsiTheme="minorHAnsi" w:cs="Arial"/>
                <w:b/>
                <w:szCs w:val="20"/>
              </w:rPr>
            </w:pPr>
            <w:r w:rsidRPr="00A7122B">
              <w:rPr>
                <w:rFonts w:asciiTheme="minorHAnsi" w:hAnsiTheme="minorHAnsi" w:cs="Arial"/>
                <w:noProof/>
                <w:szCs w:val="20"/>
                <w:lang w:eastAsia="zh-CN"/>
              </w:rPr>
              <w:t>DGSC of the Ministry of Interior</w:t>
            </w:r>
          </w:p>
        </w:tc>
        <w:tc>
          <w:tcPr>
            <w:tcW w:w="3240" w:type="dxa"/>
            <w:gridSpan w:val="2"/>
            <w:shd w:val="clear" w:color="auto" w:fill="auto"/>
          </w:tcPr>
          <w:p w14:paraId="5DBCD3ED" w14:textId="77777777" w:rsidR="0077088A" w:rsidRPr="00A7122B" w:rsidRDefault="00F81B41" w:rsidP="00F346AF">
            <w:pPr>
              <w:spacing w:after="120"/>
              <w:jc w:val="left"/>
              <w:rPr>
                <w:rFonts w:asciiTheme="minorHAnsi" w:hAnsiTheme="minorHAnsi" w:cs="Arial"/>
                <w:i/>
                <w:szCs w:val="20"/>
                <w:lang w:val="fr-FR"/>
              </w:rPr>
            </w:pPr>
            <w:r w:rsidRPr="00A7122B">
              <w:rPr>
                <w:rFonts w:asciiTheme="minorHAnsi" w:hAnsiTheme="minorHAnsi" w:cs="Arial"/>
                <w:b/>
                <w:szCs w:val="20"/>
                <w:lang w:val="fr-FR"/>
              </w:rPr>
              <w:t xml:space="preserve">Management Arrangements: </w:t>
            </w:r>
            <w:r w:rsidR="0077088A" w:rsidRPr="00A7122B">
              <w:rPr>
                <w:rFonts w:asciiTheme="minorHAnsi" w:hAnsiTheme="minorHAnsi" w:cs="Arial"/>
                <w:szCs w:val="20"/>
                <w:lang w:val="fr-FR"/>
              </w:rPr>
              <w:t>National Implementation Modality (NIM)</w:t>
            </w:r>
            <w:r w:rsidR="0077088A" w:rsidRPr="00A7122B">
              <w:rPr>
                <w:rFonts w:asciiTheme="minorHAnsi" w:hAnsiTheme="minorHAnsi" w:cs="Arial"/>
                <w:i/>
                <w:szCs w:val="20"/>
                <w:lang w:val="fr-FR"/>
              </w:rPr>
              <w:t xml:space="preserve"> </w:t>
            </w:r>
          </w:p>
        </w:tc>
      </w:tr>
      <w:tr w:rsidR="0077088A" w:rsidRPr="00A7122B" w14:paraId="506C8CEB" w14:textId="77777777" w:rsidTr="00655652">
        <w:tc>
          <w:tcPr>
            <w:tcW w:w="9786" w:type="dxa"/>
            <w:gridSpan w:val="6"/>
            <w:shd w:val="clear" w:color="auto" w:fill="auto"/>
          </w:tcPr>
          <w:p w14:paraId="1C28485B" w14:textId="2461F340" w:rsidR="0077088A" w:rsidRPr="00A7122B" w:rsidRDefault="0077088A" w:rsidP="00F346AF">
            <w:pPr>
              <w:spacing w:after="120"/>
              <w:jc w:val="left"/>
              <w:rPr>
                <w:rFonts w:asciiTheme="minorHAnsi" w:hAnsiTheme="minorHAnsi" w:cs="Arial"/>
                <w:b/>
                <w:szCs w:val="20"/>
              </w:rPr>
            </w:pPr>
            <w:r w:rsidRPr="00A7122B">
              <w:rPr>
                <w:rFonts w:asciiTheme="minorHAnsi" w:hAnsiTheme="minorHAnsi" w:cs="Arial"/>
                <w:b/>
                <w:szCs w:val="20"/>
              </w:rPr>
              <w:t>UNDAF/Country Programme Outcome</w:t>
            </w:r>
            <w:r w:rsidRPr="00A7122B">
              <w:rPr>
                <w:rFonts w:asciiTheme="minorHAnsi" w:hAnsiTheme="minorHAnsi" w:cs="Arial"/>
                <w:i/>
                <w:szCs w:val="20"/>
              </w:rPr>
              <w:t xml:space="preserve">: </w:t>
            </w:r>
            <w:r w:rsidR="009700DE" w:rsidRPr="00A7122B">
              <w:rPr>
                <w:rFonts w:asciiTheme="minorHAnsi" w:hAnsiTheme="minorHAnsi" w:cs="Arial"/>
                <w:i/>
                <w:szCs w:val="20"/>
              </w:rPr>
              <w:t>Outcome 4 – By 2019, the most vulnerable populations ensure their resilience to climate change and crises.</w:t>
            </w:r>
          </w:p>
        </w:tc>
      </w:tr>
      <w:tr w:rsidR="00AE7EF6" w:rsidRPr="00A7122B" w14:paraId="5E757672" w14:textId="77777777" w:rsidTr="00655652">
        <w:tc>
          <w:tcPr>
            <w:tcW w:w="9786" w:type="dxa"/>
            <w:gridSpan w:val="6"/>
            <w:shd w:val="clear" w:color="auto" w:fill="auto"/>
          </w:tcPr>
          <w:p w14:paraId="6F67069C" w14:textId="77777777" w:rsidR="00AE7EF6" w:rsidRPr="00A7122B" w:rsidRDefault="00AE7EF6" w:rsidP="00F346AF">
            <w:pPr>
              <w:spacing w:after="120"/>
              <w:rPr>
                <w:rFonts w:asciiTheme="minorHAnsi" w:hAnsiTheme="minorHAnsi" w:cs="Arial"/>
                <w:b/>
                <w:szCs w:val="20"/>
              </w:rPr>
            </w:pPr>
            <w:r w:rsidRPr="00A7122B">
              <w:rPr>
                <w:rFonts w:asciiTheme="minorHAnsi" w:hAnsiTheme="minorHAnsi" w:cs="Arial"/>
                <w:b/>
                <w:szCs w:val="20"/>
              </w:rPr>
              <w:t xml:space="preserve">UNDP Strategic Plan Output: </w:t>
            </w:r>
            <w:r w:rsidR="008F0894" w:rsidRPr="00A7122B">
              <w:rPr>
                <w:rFonts w:asciiTheme="minorHAnsi" w:hAnsiTheme="minorHAnsi" w:cs="Arial"/>
                <w:i/>
                <w:szCs w:val="20"/>
              </w:rPr>
              <w:t xml:space="preserve">insert </w:t>
            </w:r>
            <w:r w:rsidRPr="00A7122B">
              <w:rPr>
                <w:rFonts w:asciiTheme="minorHAnsi" w:hAnsiTheme="minorHAnsi" w:cs="Arial"/>
                <w:i/>
                <w:szCs w:val="20"/>
              </w:rPr>
              <w:t>either 1.3, 1.4, 1.5 or 2.5 see</w:t>
            </w:r>
            <w:r w:rsidR="00AA3FF0" w:rsidRPr="00A7122B">
              <w:rPr>
                <w:rFonts w:asciiTheme="minorHAnsi" w:hAnsiTheme="minorHAnsi" w:cs="Arial"/>
                <w:i/>
                <w:szCs w:val="20"/>
              </w:rPr>
              <w:t xml:space="preserve"> </w:t>
            </w:r>
            <w:r w:rsidR="008F0894" w:rsidRPr="00A7122B">
              <w:rPr>
                <w:rFonts w:asciiTheme="minorHAnsi" w:hAnsiTheme="minorHAnsi" w:cs="Arial"/>
                <w:i/>
                <w:szCs w:val="20"/>
              </w:rPr>
              <w:t>item 5 under further information in the opening section of the annotated template</w:t>
            </w:r>
          </w:p>
        </w:tc>
      </w:tr>
      <w:tr w:rsidR="0077088A" w:rsidRPr="00A7122B" w14:paraId="03D04DC5" w14:textId="77777777" w:rsidTr="00655652">
        <w:trPr>
          <w:trHeight w:val="557"/>
        </w:trPr>
        <w:tc>
          <w:tcPr>
            <w:tcW w:w="5016" w:type="dxa"/>
            <w:gridSpan w:val="2"/>
            <w:shd w:val="clear" w:color="auto" w:fill="auto"/>
          </w:tcPr>
          <w:p w14:paraId="5B4DE348" w14:textId="4DA013D7" w:rsidR="0077088A" w:rsidRPr="00A7122B" w:rsidRDefault="0077088A" w:rsidP="00F346AF">
            <w:pPr>
              <w:spacing w:after="120"/>
              <w:jc w:val="left"/>
              <w:rPr>
                <w:rFonts w:asciiTheme="minorHAnsi" w:hAnsiTheme="minorHAnsi" w:cs="Arial"/>
                <w:i/>
                <w:szCs w:val="20"/>
              </w:rPr>
            </w:pPr>
            <w:r w:rsidRPr="00A7122B">
              <w:rPr>
                <w:rFonts w:asciiTheme="minorHAnsi" w:hAnsiTheme="minorHAnsi" w:cs="Arial"/>
                <w:b/>
                <w:szCs w:val="20"/>
              </w:rPr>
              <w:t xml:space="preserve">UNDP Social and Environmental Screening Category:  </w:t>
            </w:r>
            <w:r w:rsidR="00E23C30" w:rsidRPr="00A7122B">
              <w:rPr>
                <w:rFonts w:asciiTheme="minorHAnsi" w:hAnsiTheme="minorHAnsi" w:cs="Arial"/>
                <w:szCs w:val="20"/>
              </w:rPr>
              <w:t>Low</w:t>
            </w:r>
            <w:r w:rsidR="00883301" w:rsidRPr="00A7122B">
              <w:rPr>
                <w:rFonts w:asciiTheme="minorHAnsi" w:hAnsiTheme="minorHAnsi" w:cs="Arial"/>
                <w:szCs w:val="20"/>
              </w:rPr>
              <w:t xml:space="preserve"> </w:t>
            </w:r>
          </w:p>
        </w:tc>
        <w:tc>
          <w:tcPr>
            <w:tcW w:w="4770" w:type="dxa"/>
            <w:gridSpan w:val="4"/>
            <w:shd w:val="clear" w:color="auto" w:fill="auto"/>
          </w:tcPr>
          <w:p w14:paraId="56152243" w14:textId="15C6E622" w:rsidR="003E0CDB" w:rsidRPr="00A7122B" w:rsidRDefault="0077088A" w:rsidP="00F346AF">
            <w:pPr>
              <w:spacing w:after="120"/>
              <w:jc w:val="left"/>
              <w:rPr>
                <w:rFonts w:asciiTheme="minorHAnsi" w:hAnsiTheme="minorHAnsi"/>
                <w:i/>
              </w:rPr>
            </w:pPr>
            <w:r w:rsidRPr="00A7122B">
              <w:rPr>
                <w:rFonts w:asciiTheme="minorHAnsi" w:hAnsiTheme="minorHAnsi" w:cs="Arial"/>
                <w:b/>
                <w:szCs w:val="20"/>
              </w:rPr>
              <w:t xml:space="preserve">UNDP Gender Marker: </w:t>
            </w:r>
            <w:r w:rsidR="000058E8" w:rsidRPr="00A7122B">
              <w:rPr>
                <w:rFonts w:asciiTheme="minorHAnsi" w:hAnsiTheme="minorHAnsi" w:cs="Arial"/>
                <w:i/>
                <w:szCs w:val="20"/>
              </w:rPr>
              <w:t>2</w:t>
            </w:r>
            <w:r w:rsidRPr="00A7122B">
              <w:rPr>
                <w:rFonts w:asciiTheme="minorHAnsi" w:hAnsiTheme="minorHAnsi" w:cs="Arial"/>
                <w:i/>
                <w:szCs w:val="20"/>
              </w:rPr>
              <w:t xml:space="preserve">. </w:t>
            </w:r>
          </w:p>
        </w:tc>
      </w:tr>
      <w:tr w:rsidR="0077088A" w:rsidRPr="00A7122B" w14:paraId="2FBD8CAD" w14:textId="77777777" w:rsidTr="00655652">
        <w:tc>
          <w:tcPr>
            <w:tcW w:w="5016" w:type="dxa"/>
            <w:gridSpan w:val="2"/>
            <w:shd w:val="clear" w:color="auto" w:fill="auto"/>
          </w:tcPr>
          <w:p w14:paraId="6944217B" w14:textId="2F357AAA" w:rsidR="0077088A" w:rsidRPr="00A7122B" w:rsidRDefault="0077088A" w:rsidP="00F346AF">
            <w:pPr>
              <w:spacing w:after="120"/>
              <w:jc w:val="left"/>
              <w:rPr>
                <w:rFonts w:asciiTheme="minorHAnsi" w:hAnsiTheme="minorHAnsi" w:cs="Arial"/>
                <w:szCs w:val="20"/>
                <w:lang w:eastAsia="zh-CN"/>
              </w:rPr>
            </w:pPr>
            <w:r w:rsidRPr="00A7122B">
              <w:rPr>
                <w:rFonts w:asciiTheme="minorHAnsi" w:hAnsiTheme="minorHAnsi" w:cs="Arial"/>
                <w:b/>
                <w:szCs w:val="20"/>
              </w:rPr>
              <w:t xml:space="preserve">Atlas </w:t>
            </w:r>
            <w:r w:rsidRPr="00A7122B">
              <w:rPr>
                <w:rFonts w:asciiTheme="minorHAnsi" w:hAnsiTheme="minorHAnsi" w:cs="Arial"/>
                <w:b/>
                <w:szCs w:val="20"/>
                <w:lang w:eastAsia="zh-CN"/>
              </w:rPr>
              <w:t>Pro</w:t>
            </w:r>
            <w:r w:rsidR="00133018" w:rsidRPr="00A7122B">
              <w:rPr>
                <w:rFonts w:asciiTheme="minorHAnsi" w:hAnsiTheme="minorHAnsi" w:cs="Arial"/>
                <w:b/>
                <w:szCs w:val="20"/>
                <w:lang w:eastAsia="zh-CN"/>
              </w:rPr>
              <w:t>ject ID</w:t>
            </w:r>
            <w:r w:rsidRPr="00A7122B">
              <w:rPr>
                <w:rFonts w:asciiTheme="minorHAnsi" w:hAnsiTheme="minorHAnsi" w:cs="Arial"/>
                <w:b/>
                <w:szCs w:val="20"/>
                <w:lang w:eastAsia="zh-CN"/>
              </w:rPr>
              <w:t>/</w:t>
            </w:r>
            <w:r w:rsidRPr="00A7122B">
              <w:rPr>
                <w:rFonts w:asciiTheme="minorHAnsi" w:hAnsiTheme="minorHAnsi" w:cs="Arial"/>
                <w:b/>
                <w:szCs w:val="20"/>
              </w:rPr>
              <w:t>Award ID</w:t>
            </w:r>
            <w:r w:rsidR="0089430E" w:rsidRPr="00A7122B">
              <w:rPr>
                <w:rFonts w:asciiTheme="minorHAnsi" w:hAnsiTheme="minorHAnsi" w:cs="Arial"/>
                <w:b/>
                <w:szCs w:val="20"/>
              </w:rPr>
              <w:t xml:space="preserve"> number</w:t>
            </w:r>
            <w:r w:rsidR="00883301" w:rsidRPr="00A7122B">
              <w:rPr>
                <w:rFonts w:asciiTheme="minorHAnsi" w:hAnsiTheme="minorHAnsi" w:cs="Arial"/>
                <w:b/>
                <w:szCs w:val="20"/>
              </w:rPr>
              <w:t xml:space="preserve">: </w:t>
            </w:r>
            <w:r w:rsidR="0059432D" w:rsidRPr="00A7122B">
              <w:rPr>
                <w:rFonts w:asciiTheme="minorHAnsi" w:hAnsiTheme="minorHAnsi"/>
                <w:color w:val="212121"/>
                <w:szCs w:val="20"/>
                <w:shd w:val="clear" w:color="auto" w:fill="FFFFFF"/>
              </w:rPr>
              <w:t>00103394</w:t>
            </w:r>
          </w:p>
        </w:tc>
        <w:tc>
          <w:tcPr>
            <w:tcW w:w="4770" w:type="dxa"/>
            <w:gridSpan w:val="4"/>
            <w:shd w:val="clear" w:color="auto" w:fill="auto"/>
          </w:tcPr>
          <w:p w14:paraId="75C55E3F" w14:textId="79F9780B" w:rsidR="0077088A" w:rsidRPr="00A7122B" w:rsidRDefault="0077088A" w:rsidP="00F346AF">
            <w:pPr>
              <w:spacing w:after="120"/>
              <w:jc w:val="left"/>
              <w:rPr>
                <w:rFonts w:asciiTheme="minorHAnsi" w:hAnsiTheme="minorHAnsi" w:cs="Arial"/>
                <w:b/>
                <w:szCs w:val="20"/>
              </w:rPr>
            </w:pPr>
            <w:r w:rsidRPr="00A7122B">
              <w:rPr>
                <w:rFonts w:asciiTheme="minorHAnsi" w:hAnsiTheme="minorHAnsi" w:cs="Arial"/>
                <w:b/>
                <w:szCs w:val="20"/>
              </w:rPr>
              <w:t xml:space="preserve">Atlas </w:t>
            </w:r>
            <w:r w:rsidR="00133018" w:rsidRPr="00A7122B">
              <w:rPr>
                <w:rFonts w:asciiTheme="minorHAnsi" w:hAnsiTheme="minorHAnsi" w:cs="Arial"/>
                <w:b/>
                <w:szCs w:val="20"/>
              </w:rPr>
              <w:t>O</w:t>
            </w:r>
            <w:r w:rsidRPr="00A7122B">
              <w:rPr>
                <w:rFonts w:asciiTheme="minorHAnsi" w:hAnsiTheme="minorHAnsi" w:cs="Arial"/>
                <w:b/>
                <w:szCs w:val="20"/>
                <w:lang w:eastAsia="zh-CN"/>
              </w:rPr>
              <w:t>utput</w:t>
            </w:r>
            <w:r w:rsidR="00133018" w:rsidRPr="00A7122B">
              <w:rPr>
                <w:rFonts w:asciiTheme="minorHAnsi" w:hAnsiTheme="minorHAnsi" w:cs="Arial"/>
                <w:b/>
                <w:szCs w:val="20"/>
                <w:lang w:eastAsia="zh-CN"/>
              </w:rPr>
              <w:t xml:space="preserve"> ID/</w:t>
            </w:r>
            <w:r w:rsidRPr="00A7122B">
              <w:rPr>
                <w:rFonts w:asciiTheme="minorHAnsi" w:hAnsiTheme="minorHAnsi" w:cs="Arial"/>
                <w:b/>
                <w:szCs w:val="20"/>
              </w:rPr>
              <w:t>Project ID</w:t>
            </w:r>
            <w:r w:rsidR="0089430E" w:rsidRPr="00A7122B">
              <w:rPr>
                <w:rFonts w:asciiTheme="minorHAnsi" w:hAnsiTheme="minorHAnsi" w:cs="Arial"/>
                <w:b/>
                <w:szCs w:val="20"/>
              </w:rPr>
              <w:t xml:space="preserve"> number</w:t>
            </w:r>
            <w:r w:rsidRPr="00A7122B">
              <w:rPr>
                <w:rFonts w:asciiTheme="minorHAnsi" w:hAnsiTheme="minorHAnsi" w:cs="Arial"/>
                <w:b/>
                <w:szCs w:val="20"/>
              </w:rPr>
              <w:t>:</w:t>
            </w:r>
            <w:r w:rsidR="00E23C30" w:rsidRPr="00A7122B">
              <w:rPr>
                <w:rFonts w:asciiTheme="minorHAnsi" w:hAnsiTheme="minorHAnsi" w:cs="Arial"/>
                <w:b/>
                <w:szCs w:val="20"/>
              </w:rPr>
              <w:t xml:space="preserve"> </w:t>
            </w:r>
            <w:r w:rsidR="0059432D" w:rsidRPr="00A7122B">
              <w:rPr>
                <w:rFonts w:asciiTheme="minorHAnsi" w:hAnsiTheme="minorHAnsi"/>
                <w:color w:val="212121"/>
                <w:szCs w:val="20"/>
                <w:shd w:val="clear" w:color="auto" w:fill="FFFFFF"/>
              </w:rPr>
              <w:t>00105390</w:t>
            </w:r>
          </w:p>
        </w:tc>
      </w:tr>
      <w:tr w:rsidR="0077088A" w:rsidRPr="00A7122B" w14:paraId="34709ADE" w14:textId="77777777" w:rsidTr="00655652">
        <w:tc>
          <w:tcPr>
            <w:tcW w:w="5016" w:type="dxa"/>
            <w:gridSpan w:val="2"/>
            <w:shd w:val="clear" w:color="auto" w:fill="auto"/>
          </w:tcPr>
          <w:p w14:paraId="15CA9102" w14:textId="44FFE862" w:rsidR="0077088A" w:rsidRPr="00A7122B" w:rsidRDefault="0077088A" w:rsidP="00F346AF">
            <w:pPr>
              <w:spacing w:after="120"/>
              <w:jc w:val="left"/>
              <w:rPr>
                <w:rFonts w:asciiTheme="minorHAnsi" w:hAnsiTheme="minorHAnsi" w:cs="Arial"/>
                <w:b/>
                <w:szCs w:val="20"/>
              </w:rPr>
            </w:pPr>
            <w:r w:rsidRPr="00A7122B">
              <w:rPr>
                <w:rFonts w:asciiTheme="minorHAnsi" w:hAnsiTheme="minorHAnsi" w:cs="Arial"/>
                <w:b/>
                <w:szCs w:val="20"/>
              </w:rPr>
              <w:t>UNDP-GEF PIMS ID</w:t>
            </w:r>
            <w:r w:rsidR="0089430E" w:rsidRPr="00A7122B">
              <w:rPr>
                <w:rFonts w:asciiTheme="minorHAnsi" w:hAnsiTheme="minorHAnsi" w:cs="Arial"/>
                <w:b/>
                <w:szCs w:val="20"/>
              </w:rPr>
              <w:t xml:space="preserve"> number</w:t>
            </w:r>
            <w:r w:rsidR="00883301" w:rsidRPr="00A7122B">
              <w:rPr>
                <w:rFonts w:asciiTheme="minorHAnsi" w:hAnsiTheme="minorHAnsi" w:cs="Arial"/>
                <w:b/>
                <w:szCs w:val="20"/>
              </w:rPr>
              <w:t xml:space="preserve">: </w:t>
            </w:r>
            <w:r w:rsidR="00360ABE" w:rsidRPr="00A7122B">
              <w:rPr>
                <w:rFonts w:asciiTheme="minorHAnsi" w:hAnsiTheme="minorHAnsi" w:cs="Arial"/>
                <w:szCs w:val="20"/>
              </w:rPr>
              <w:t>5445</w:t>
            </w:r>
          </w:p>
        </w:tc>
        <w:tc>
          <w:tcPr>
            <w:tcW w:w="4770" w:type="dxa"/>
            <w:gridSpan w:val="4"/>
            <w:shd w:val="clear" w:color="auto" w:fill="auto"/>
          </w:tcPr>
          <w:p w14:paraId="1729AA22" w14:textId="762122BE" w:rsidR="0077088A" w:rsidRPr="00A7122B" w:rsidRDefault="0077088A" w:rsidP="00F346AF">
            <w:pPr>
              <w:spacing w:after="120"/>
              <w:jc w:val="left"/>
              <w:rPr>
                <w:rFonts w:asciiTheme="minorHAnsi" w:hAnsiTheme="minorHAnsi" w:cs="Arial"/>
                <w:b/>
                <w:szCs w:val="20"/>
              </w:rPr>
            </w:pPr>
            <w:r w:rsidRPr="00A7122B">
              <w:rPr>
                <w:rFonts w:asciiTheme="minorHAnsi" w:hAnsiTheme="minorHAnsi" w:cs="Arial"/>
                <w:b/>
                <w:szCs w:val="20"/>
              </w:rPr>
              <w:t>GEF ID</w:t>
            </w:r>
            <w:r w:rsidR="0089430E" w:rsidRPr="00A7122B">
              <w:rPr>
                <w:rFonts w:asciiTheme="minorHAnsi" w:hAnsiTheme="minorHAnsi" w:cs="Arial"/>
                <w:b/>
                <w:szCs w:val="20"/>
              </w:rPr>
              <w:t xml:space="preserve"> number</w:t>
            </w:r>
            <w:r w:rsidRPr="00A7122B">
              <w:rPr>
                <w:rFonts w:asciiTheme="minorHAnsi" w:hAnsiTheme="minorHAnsi" w:cs="Arial"/>
                <w:b/>
                <w:szCs w:val="20"/>
              </w:rPr>
              <w:t>:</w:t>
            </w:r>
            <w:r w:rsidR="00883301" w:rsidRPr="00A7122B">
              <w:rPr>
                <w:rFonts w:asciiTheme="minorHAnsi" w:hAnsiTheme="minorHAnsi" w:cs="Arial"/>
                <w:b/>
                <w:szCs w:val="20"/>
              </w:rPr>
              <w:t xml:space="preserve"> </w:t>
            </w:r>
            <w:r w:rsidR="00360ABE" w:rsidRPr="00A7122B">
              <w:rPr>
                <w:rFonts w:asciiTheme="minorHAnsi" w:hAnsiTheme="minorHAnsi" w:cs="Arial"/>
                <w:szCs w:val="20"/>
              </w:rPr>
              <w:t>6912</w:t>
            </w:r>
          </w:p>
        </w:tc>
      </w:tr>
      <w:tr w:rsidR="0077088A" w:rsidRPr="00A7122B" w14:paraId="5EC82405" w14:textId="77777777" w:rsidTr="00655652">
        <w:trPr>
          <w:trHeight w:val="618"/>
        </w:trPr>
        <w:tc>
          <w:tcPr>
            <w:tcW w:w="5016" w:type="dxa"/>
            <w:gridSpan w:val="2"/>
            <w:shd w:val="clear" w:color="auto" w:fill="auto"/>
          </w:tcPr>
          <w:p w14:paraId="5EF1F92F" w14:textId="77777777" w:rsidR="0077088A" w:rsidRPr="00A7122B" w:rsidRDefault="0077088A" w:rsidP="00F346AF">
            <w:pPr>
              <w:spacing w:after="120"/>
              <w:jc w:val="left"/>
              <w:rPr>
                <w:rFonts w:asciiTheme="minorHAnsi" w:hAnsiTheme="minorHAnsi" w:cs="Arial"/>
                <w:b/>
                <w:szCs w:val="20"/>
              </w:rPr>
            </w:pPr>
            <w:r w:rsidRPr="00A7122B">
              <w:rPr>
                <w:rFonts w:asciiTheme="minorHAnsi" w:hAnsiTheme="minorHAnsi" w:cs="Arial"/>
                <w:b/>
                <w:szCs w:val="20"/>
              </w:rPr>
              <w:t xml:space="preserve">Planned start date: </w:t>
            </w:r>
            <w:r w:rsidRPr="00A7122B">
              <w:rPr>
                <w:rFonts w:asciiTheme="minorHAnsi" w:hAnsiTheme="minorHAnsi" w:cs="Arial"/>
                <w:i/>
                <w:szCs w:val="20"/>
              </w:rPr>
              <w:t>this is defined as the expected project document signature date</w:t>
            </w:r>
          </w:p>
        </w:tc>
        <w:tc>
          <w:tcPr>
            <w:tcW w:w="4770" w:type="dxa"/>
            <w:gridSpan w:val="4"/>
            <w:shd w:val="clear" w:color="auto" w:fill="auto"/>
          </w:tcPr>
          <w:p w14:paraId="03F1654E" w14:textId="77777777" w:rsidR="0077088A" w:rsidRPr="00A7122B" w:rsidRDefault="0077088A" w:rsidP="00F346AF">
            <w:pPr>
              <w:spacing w:after="120"/>
              <w:jc w:val="left"/>
              <w:rPr>
                <w:rFonts w:asciiTheme="minorHAnsi" w:hAnsiTheme="minorHAnsi" w:cs="Arial"/>
                <w:i/>
                <w:szCs w:val="20"/>
              </w:rPr>
            </w:pPr>
            <w:r w:rsidRPr="00A7122B">
              <w:rPr>
                <w:rFonts w:asciiTheme="minorHAnsi" w:hAnsiTheme="minorHAnsi" w:cs="Arial"/>
                <w:b/>
                <w:szCs w:val="20"/>
              </w:rPr>
              <w:t xml:space="preserve">Planned end date:  </w:t>
            </w:r>
            <w:r w:rsidR="00883301" w:rsidRPr="00A7122B">
              <w:rPr>
                <w:rFonts w:asciiTheme="minorHAnsi" w:hAnsiTheme="minorHAnsi" w:cs="Arial"/>
                <w:szCs w:val="20"/>
              </w:rPr>
              <w:t>60 months</w:t>
            </w:r>
            <w:r w:rsidR="00883301" w:rsidRPr="00A7122B">
              <w:rPr>
                <w:rFonts w:asciiTheme="minorHAnsi" w:hAnsiTheme="minorHAnsi" w:cs="Arial"/>
                <w:i/>
                <w:szCs w:val="20"/>
              </w:rPr>
              <w:t xml:space="preserve"> </w:t>
            </w:r>
          </w:p>
        </w:tc>
      </w:tr>
      <w:tr w:rsidR="00133018" w:rsidRPr="00A7122B" w14:paraId="054BBCD4" w14:textId="77777777" w:rsidTr="00655652">
        <w:tc>
          <w:tcPr>
            <w:tcW w:w="9786" w:type="dxa"/>
            <w:gridSpan w:val="6"/>
            <w:shd w:val="clear" w:color="auto" w:fill="auto"/>
          </w:tcPr>
          <w:p w14:paraId="01506BFF" w14:textId="508CE92B" w:rsidR="00051A25" w:rsidRPr="00A7122B" w:rsidRDefault="00133018" w:rsidP="00F346AF">
            <w:pPr>
              <w:spacing w:after="120"/>
              <w:jc w:val="left"/>
              <w:rPr>
                <w:rFonts w:asciiTheme="minorHAnsi" w:hAnsiTheme="minorHAnsi" w:cs="Segoe UI"/>
                <w:color w:val="0000FF"/>
                <w:szCs w:val="20"/>
                <w:u w:val="single"/>
              </w:rPr>
            </w:pPr>
            <w:r w:rsidRPr="00A7122B">
              <w:rPr>
                <w:rFonts w:asciiTheme="minorHAnsi" w:hAnsiTheme="minorHAnsi" w:cs="Arial"/>
                <w:b/>
                <w:szCs w:val="20"/>
              </w:rPr>
              <w:t xml:space="preserve">LPAC date:  </w:t>
            </w:r>
            <w:r w:rsidR="007664D4" w:rsidRPr="00A7122B">
              <w:rPr>
                <w:rFonts w:asciiTheme="minorHAnsi" w:hAnsiTheme="minorHAnsi" w:cs="Arial"/>
                <w:b/>
                <w:szCs w:val="20"/>
              </w:rPr>
              <w:t>29 December 2017</w:t>
            </w:r>
          </w:p>
        </w:tc>
      </w:tr>
      <w:tr w:rsidR="009E44C7" w:rsidRPr="00A7122B" w14:paraId="0DECE767" w14:textId="77777777" w:rsidTr="00655652">
        <w:tc>
          <w:tcPr>
            <w:tcW w:w="9786" w:type="dxa"/>
            <w:gridSpan w:val="6"/>
            <w:shd w:val="clear" w:color="auto" w:fill="auto"/>
          </w:tcPr>
          <w:p w14:paraId="4597C46B" w14:textId="3D59C831" w:rsidR="00883301" w:rsidRPr="00A7122B" w:rsidRDefault="009E44C7" w:rsidP="00F346AF">
            <w:pPr>
              <w:spacing w:after="120"/>
              <w:rPr>
                <w:rFonts w:asciiTheme="minorHAnsi" w:hAnsiTheme="minorHAnsi" w:cs="Arial"/>
                <w:i/>
                <w:szCs w:val="20"/>
              </w:rPr>
            </w:pPr>
            <w:r w:rsidRPr="00A7122B">
              <w:rPr>
                <w:rFonts w:asciiTheme="minorHAnsi" w:hAnsiTheme="minorHAnsi" w:cs="Arial"/>
                <w:b/>
                <w:szCs w:val="20"/>
              </w:rPr>
              <w:t>Brief project description:</w:t>
            </w:r>
            <w:r w:rsidR="0089430E" w:rsidRPr="00A7122B">
              <w:rPr>
                <w:rFonts w:asciiTheme="minorHAnsi" w:hAnsiTheme="minorHAnsi" w:cs="Arial"/>
                <w:b/>
                <w:szCs w:val="20"/>
              </w:rPr>
              <w:t xml:space="preserve"> </w:t>
            </w:r>
            <w:r w:rsidR="00883301" w:rsidRPr="00A7122B">
              <w:rPr>
                <w:rFonts w:asciiTheme="minorHAnsi" w:hAnsiTheme="minorHAnsi" w:cs="Arial"/>
                <w:i/>
                <w:szCs w:val="20"/>
              </w:rPr>
              <w:t xml:space="preserve">The Union of Comoros (Comoros) </w:t>
            </w:r>
            <w:r w:rsidR="00DE619B" w:rsidRPr="00A7122B">
              <w:rPr>
                <w:rFonts w:asciiTheme="minorHAnsi" w:hAnsiTheme="minorHAnsi" w:cs="Arial"/>
                <w:i/>
                <w:szCs w:val="20"/>
              </w:rPr>
              <w:t xml:space="preserve">is </w:t>
            </w:r>
            <w:r w:rsidR="00883301" w:rsidRPr="00A7122B">
              <w:rPr>
                <w:rFonts w:asciiTheme="minorHAnsi" w:hAnsiTheme="minorHAnsi" w:cs="Arial"/>
                <w:i/>
                <w:szCs w:val="20"/>
              </w:rPr>
              <w:t>comprise</w:t>
            </w:r>
            <w:r w:rsidR="00DE619B" w:rsidRPr="00A7122B">
              <w:rPr>
                <w:rFonts w:asciiTheme="minorHAnsi" w:hAnsiTheme="minorHAnsi" w:cs="Arial"/>
                <w:i/>
                <w:szCs w:val="20"/>
              </w:rPr>
              <w:t>d of</w:t>
            </w:r>
            <w:r w:rsidR="00883301" w:rsidRPr="00A7122B">
              <w:rPr>
                <w:rFonts w:asciiTheme="minorHAnsi" w:hAnsiTheme="minorHAnsi" w:cs="Arial"/>
                <w:i/>
                <w:szCs w:val="20"/>
              </w:rPr>
              <w:t xml:space="preserve"> </w:t>
            </w:r>
            <w:r w:rsidR="00DE619B" w:rsidRPr="00A7122B">
              <w:rPr>
                <w:rFonts w:asciiTheme="minorHAnsi" w:hAnsiTheme="minorHAnsi" w:cs="Arial"/>
                <w:i/>
                <w:szCs w:val="20"/>
              </w:rPr>
              <w:t>four</w:t>
            </w:r>
            <w:r w:rsidR="00883301" w:rsidRPr="00A7122B">
              <w:rPr>
                <w:rFonts w:asciiTheme="minorHAnsi" w:hAnsiTheme="minorHAnsi" w:cs="Arial"/>
                <w:i/>
                <w:szCs w:val="20"/>
              </w:rPr>
              <w:t xml:space="preserve"> islands, namely Ngazidja (or </w:t>
            </w:r>
            <w:r w:rsidR="00CD4F73" w:rsidRPr="00A7122B">
              <w:rPr>
                <w:rFonts w:asciiTheme="minorHAnsi" w:hAnsiTheme="minorHAnsi" w:cs="Arial"/>
                <w:i/>
                <w:szCs w:val="20"/>
              </w:rPr>
              <w:t>Grande Comore</w:t>
            </w:r>
            <w:r w:rsidR="00883301" w:rsidRPr="00A7122B">
              <w:rPr>
                <w:rFonts w:asciiTheme="minorHAnsi" w:hAnsiTheme="minorHAnsi" w:cs="Arial"/>
                <w:i/>
                <w:szCs w:val="20"/>
              </w:rPr>
              <w:t>), Mwali (Moh</w:t>
            </w:r>
            <w:r w:rsidR="003E416C" w:rsidRPr="00A7122B">
              <w:rPr>
                <w:rFonts w:asciiTheme="minorHAnsi" w:hAnsiTheme="minorHAnsi" w:cs="Arial"/>
                <w:i/>
                <w:szCs w:val="20"/>
              </w:rPr>
              <w:t>é</w:t>
            </w:r>
            <w:r w:rsidR="00883301" w:rsidRPr="00A7122B">
              <w:rPr>
                <w:rFonts w:asciiTheme="minorHAnsi" w:hAnsiTheme="minorHAnsi" w:cs="Arial"/>
                <w:i/>
                <w:szCs w:val="20"/>
              </w:rPr>
              <w:t>li)</w:t>
            </w:r>
            <w:r w:rsidR="00DE619B" w:rsidRPr="00A7122B">
              <w:rPr>
                <w:rFonts w:asciiTheme="minorHAnsi" w:hAnsiTheme="minorHAnsi" w:cs="Arial"/>
                <w:i/>
                <w:szCs w:val="20"/>
              </w:rPr>
              <w:t>,</w:t>
            </w:r>
            <w:r w:rsidR="00883301" w:rsidRPr="00A7122B">
              <w:rPr>
                <w:rFonts w:asciiTheme="minorHAnsi" w:hAnsiTheme="minorHAnsi" w:cs="Arial"/>
                <w:i/>
                <w:szCs w:val="20"/>
              </w:rPr>
              <w:t xml:space="preserve"> Ndzuani (Anjouan)</w:t>
            </w:r>
            <w:r w:rsidR="00DE619B" w:rsidRPr="00A7122B">
              <w:rPr>
                <w:rFonts w:asciiTheme="minorHAnsi" w:hAnsiTheme="minorHAnsi" w:cs="Arial"/>
                <w:i/>
                <w:szCs w:val="20"/>
              </w:rPr>
              <w:t xml:space="preserve"> and Maor</w:t>
            </w:r>
            <w:r w:rsidR="00DE619B" w:rsidRPr="00A7122B">
              <w:rPr>
                <w:rFonts w:asciiTheme="minorHAnsi" w:hAnsiTheme="minorHAnsi" w:cs="Calibri"/>
                <w:i/>
                <w:szCs w:val="20"/>
              </w:rPr>
              <w:t>é</w:t>
            </w:r>
            <w:r w:rsidR="00DE619B" w:rsidRPr="00A7122B">
              <w:rPr>
                <w:rFonts w:asciiTheme="minorHAnsi" w:hAnsiTheme="minorHAnsi" w:cs="Arial"/>
                <w:i/>
                <w:szCs w:val="20"/>
              </w:rPr>
              <w:t xml:space="preserve"> (Mayotte)</w:t>
            </w:r>
            <w:r w:rsidR="000F0E57" w:rsidRPr="00A7122B">
              <w:rPr>
                <w:rFonts w:asciiTheme="minorHAnsi" w:hAnsiTheme="minorHAnsi" w:cs="Arial"/>
                <w:i/>
                <w:szCs w:val="20"/>
              </w:rPr>
              <w:t>. However, the project will only focus on three of the four islands, excluding Maor</w:t>
            </w:r>
            <w:r w:rsidR="000F0E57" w:rsidRPr="00A7122B">
              <w:rPr>
                <w:rFonts w:asciiTheme="minorHAnsi" w:hAnsiTheme="minorHAnsi" w:cs="Calibri"/>
                <w:i/>
                <w:szCs w:val="20"/>
              </w:rPr>
              <w:t>é</w:t>
            </w:r>
            <w:r w:rsidR="000F0E57" w:rsidRPr="00A7122B">
              <w:rPr>
                <w:rFonts w:asciiTheme="minorHAnsi" w:hAnsiTheme="minorHAnsi" w:cs="Arial"/>
                <w:i/>
                <w:szCs w:val="20"/>
              </w:rPr>
              <w:t xml:space="preserve"> from </w:t>
            </w:r>
            <w:r w:rsidR="00DE619B" w:rsidRPr="00A7122B">
              <w:rPr>
                <w:rFonts w:asciiTheme="minorHAnsi" w:hAnsiTheme="minorHAnsi" w:cs="Arial"/>
                <w:i/>
                <w:szCs w:val="20"/>
              </w:rPr>
              <w:t>the project area. Comoros</w:t>
            </w:r>
            <w:r w:rsidR="00883301" w:rsidRPr="00A7122B">
              <w:rPr>
                <w:rFonts w:asciiTheme="minorHAnsi" w:hAnsiTheme="minorHAnsi" w:cs="Arial"/>
                <w:i/>
                <w:szCs w:val="20"/>
              </w:rPr>
              <w:t xml:space="preserve"> is a small island developing state (SIDS) with a population of </w:t>
            </w:r>
            <w:r w:rsidR="00B7307C" w:rsidRPr="00A7122B">
              <w:rPr>
                <w:rFonts w:asciiTheme="minorHAnsi" w:hAnsiTheme="minorHAnsi" w:cs="Arial"/>
                <w:i/>
                <w:szCs w:val="20"/>
              </w:rPr>
              <w:t>~8000</w:t>
            </w:r>
            <w:r w:rsidR="000F0E57" w:rsidRPr="00A7122B">
              <w:rPr>
                <w:rFonts w:asciiTheme="minorHAnsi" w:hAnsiTheme="minorHAnsi" w:cs="Arial"/>
                <w:i/>
                <w:szCs w:val="20"/>
              </w:rPr>
              <w:t xml:space="preserve"> and</w:t>
            </w:r>
            <w:r w:rsidR="00883301" w:rsidRPr="00A7122B">
              <w:rPr>
                <w:rFonts w:asciiTheme="minorHAnsi" w:hAnsiTheme="minorHAnsi" w:cs="Arial"/>
                <w:i/>
                <w:szCs w:val="20"/>
              </w:rPr>
              <w:t xml:space="preserve"> is one of the most densely populated countries in Africa. Being a SID</w:t>
            </w:r>
            <w:r w:rsidR="007961B8" w:rsidRPr="00A7122B">
              <w:rPr>
                <w:rFonts w:asciiTheme="minorHAnsi" w:hAnsiTheme="minorHAnsi" w:cs="Arial"/>
                <w:i/>
                <w:szCs w:val="20"/>
              </w:rPr>
              <w:t>S</w:t>
            </w:r>
            <w:r w:rsidR="00883301" w:rsidRPr="00A7122B">
              <w:rPr>
                <w:rFonts w:asciiTheme="minorHAnsi" w:hAnsiTheme="minorHAnsi" w:cs="Arial"/>
                <w:i/>
                <w:szCs w:val="20"/>
              </w:rPr>
              <w:t xml:space="preserve">, the Comoros is characterised by limited resources and poor economic resilience. The Comorian population is predominantly dependent upon subsistence livelihoods based on traditional crops and reliant upon natural resources. Existing land use practices </w:t>
            </w:r>
            <w:r w:rsidR="00A95C93" w:rsidRPr="00A7122B">
              <w:rPr>
                <w:rFonts w:asciiTheme="minorHAnsi" w:hAnsiTheme="minorHAnsi" w:cs="Arial"/>
                <w:i/>
                <w:szCs w:val="20"/>
              </w:rPr>
              <w:t>connected</w:t>
            </w:r>
            <w:r w:rsidR="00883301" w:rsidRPr="00A7122B">
              <w:rPr>
                <w:rFonts w:asciiTheme="minorHAnsi" w:hAnsiTheme="minorHAnsi" w:cs="Arial"/>
                <w:i/>
                <w:szCs w:val="20"/>
              </w:rPr>
              <w:t xml:space="preserve"> to natural resource management are poor</w:t>
            </w:r>
            <w:r w:rsidR="00A95C93" w:rsidRPr="00A7122B">
              <w:rPr>
                <w:rFonts w:asciiTheme="minorHAnsi" w:hAnsiTheme="minorHAnsi" w:cs="Arial"/>
                <w:i/>
                <w:szCs w:val="20"/>
              </w:rPr>
              <w:t>ly</w:t>
            </w:r>
            <w:r w:rsidR="00883301" w:rsidRPr="00A7122B">
              <w:rPr>
                <w:rFonts w:asciiTheme="minorHAnsi" w:hAnsiTheme="minorHAnsi" w:cs="Arial"/>
                <w:i/>
                <w:szCs w:val="20"/>
              </w:rPr>
              <w:t xml:space="preserve"> </w:t>
            </w:r>
            <w:r w:rsidR="00A95C93" w:rsidRPr="00A7122B">
              <w:rPr>
                <w:rFonts w:asciiTheme="minorHAnsi" w:hAnsiTheme="minorHAnsi" w:cs="Arial"/>
                <w:i/>
                <w:szCs w:val="20"/>
              </w:rPr>
              <w:t xml:space="preserve">managed </w:t>
            </w:r>
            <w:r w:rsidR="00883301" w:rsidRPr="00A7122B">
              <w:rPr>
                <w:rFonts w:asciiTheme="minorHAnsi" w:hAnsiTheme="minorHAnsi" w:cs="Arial"/>
                <w:i/>
                <w:szCs w:val="20"/>
              </w:rPr>
              <w:t>resulting in food and water insecurity. Furthermore, because of its geographical position and climatic factors, the Comoros is vulnerable to natural disasters such as tropical storms, floods, rising sea level, volcanic eruptions, earthquakes and landslides. The exposure to natural disasters coupled with human-induced pressure on natural resources gives rise to the inherent vulnerability of the Comorian population, which will be further exacerbated under changing climatic conditions.</w:t>
            </w:r>
          </w:p>
          <w:p w14:paraId="6A571312" w14:textId="2B64F595" w:rsidR="00883301" w:rsidRPr="00A7122B" w:rsidRDefault="00883301" w:rsidP="005A42B6">
            <w:pPr>
              <w:spacing w:after="120"/>
              <w:rPr>
                <w:rFonts w:asciiTheme="minorHAnsi" w:hAnsiTheme="minorHAnsi" w:cs="Arial"/>
                <w:i/>
                <w:szCs w:val="20"/>
              </w:rPr>
            </w:pPr>
            <w:r w:rsidRPr="00A7122B">
              <w:rPr>
                <w:rFonts w:asciiTheme="minorHAnsi" w:hAnsiTheme="minorHAnsi" w:cs="Arial"/>
                <w:i/>
                <w:szCs w:val="20"/>
              </w:rPr>
              <w:t xml:space="preserve">Climate change is likely to adversely affect the Comoros by resulting in: i) an increase in annual rainfall variation; ii) an increase in temperatures; iii) a rise in sea level (resulting in salt water intrusion and coastal erosion); and iv) an increase in the frequency and severity of climatic hazards (such as tropical cyclones, droughts, episodes of heavy rainfall and flooding). </w:t>
            </w:r>
          </w:p>
          <w:p w14:paraId="29837E18" w14:textId="4B63D1AA" w:rsidR="00883301" w:rsidRPr="00A7122B" w:rsidRDefault="007961B8" w:rsidP="005A42B6">
            <w:pPr>
              <w:spacing w:after="120"/>
              <w:rPr>
                <w:rFonts w:asciiTheme="minorHAnsi" w:hAnsiTheme="minorHAnsi" w:cs="Arial"/>
                <w:i/>
                <w:szCs w:val="20"/>
              </w:rPr>
            </w:pPr>
            <w:r w:rsidRPr="00A7122B">
              <w:rPr>
                <w:rFonts w:asciiTheme="minorHAnsi" w:hAnsiTheme="minorHAnsi" w:cs="Arial"/>
                <w:i/>
                <w:szCs w:val="20"/>
              </w:rPr>
              <w:lastRenderedPageBreak/>
              <w:t>Existing conditions increase the vulnerability of l</w:t>
            </w:r>
            <w:r w:rsidR="00883301" w:rsidRPr="00A7122B">
              <w:rPr>
                <w:rFonts w:asciiTheme="minorHAnsi" w:hAnsiTheme="minorHAnsi" w:cs="Arial"/>
                <w:i/>
                <w:szCs w:val="20"/>
              </w:rPr>
              <w:t>ocal communities in the Comoros to the above</w:t>
            </w:r>
            <w:r w:rsidRPr="00A7122B">
              <w:rPr>
                <w:rFonts w:asciiTheme="minorHAnsi" w:hAnsiTheme="minorHAnsi" w:cs="Arial"/>
                <w:i/>
                <w:szCs w:val="20"/>
              </w:rPr>
              <w:t>-mentioned</w:t>
            </w:r>
            <w:r w:rsidR="00883301" w:rsidRPr="00A7122B">
              <w:rPr>
                <w:rFonts w:asciiTheme="minorHAnsi" w:hAnsiTheme="minorHAnsi" w:cs="Arial"/>
                <w:i/>
                <w:szCs w:val="20"/>
              </w:rPr>
              <w:t xml:space="preserve"> climate </w:t>
            </w:r>
            <w:r w:rsidRPr="00A7122B">
              <w:rPr>
                <w:rFonts w:asciiTheme="minorHAnsi" w:hAnsiTheme="minorHAnsi" w:cs="Arial"/>
                <w:i/>
                <w:szCs w:val="20"/>
              </w:rPr>
              <w:t xml:space="preserve">change </w:t>
            </w:r>
            <w:r w:rsidR="00883301" w:rsidRPr="00A7122B">
              <w:rPr>
                <w:rFonts w:asciiTheme="minorHAnsi" w:hAnsiTheme="minorHAnsi" w:cs="Arial"/>
                <w:i/>
                <w:szCs w:val="20"/>
              </w:rPr>
              <w:t>effects. The topography of the islands</w:t>
            </w:r>
            <w:r w:rsidRPr="00A7122B">
              <w:rPr>
                <w:rFonts w:asciiTheme="minorHAnsi" w:hAnsiTheme="minorHAnsi" w:cs="Arial"/>
                <w:i/>
                <w:szCs w:val="20"/>
              </w:rPr>
              <w:t xml:space="preserve"> is rugged</w:t>
            </w:r>
            <w:r w:rsidR="00883301" w:rsidRPr="00A7122B">
              <w:rPr>
                <w:rFonts w:asciiTheme="minorHAnsi" w:hAnsiTheme="minorHAnsi" w:cs="Arial"/>
                <w:i/>
                <w:szCs w:val="20"/>
              </w:rPr>
              <w:t xml:space="preserve"> with many steep slopes</w:t>
            </w:r>
            <w:r w:rsidRPr="00A7122B">
              <w:rPr>
                <w:rFonts w:asciiTheme="minorHAnsi" w:hAnsiTheme="minorHAnsi" w:cs="Arial"/>
                <w:i/>
                <w:szCs w:val="20"/>
              </w:rPr>
              <w:t xml:space="preserve"> </w:t>
            </w:r>
            <w:r w:rsidR="00883301" w:rsidRPr="00A7122B">
              <w:rPr>
                <w:rFonts w:asciiTheme="minorHAnsi" w:hAnsiTheme="minorHAnsi" w:cs="Arial"/>
                <w:i/>
                <w:szCs w:val="20"/>
              </w:rPr>
              <w:t xml:space="preserve">and lava flows which </w:t>
            </w:r>
            <w:r w:rsidRPr="00A7122B">
              <w:rPr>
                <w:rFonts w:asciiTheme="minorHAnsi" w:hAnsiTheme="minorHAnsi" w:cs="Arial"/>
                <w:i/>
                <w:szCs w:val="20"/>
              </w:rPr>
              <w:t>intensify</w:t>
            </w:r>
            <w:r w:rsidR="00883301" w:rsidRPr="00A7122B">
              <w:rPr>
                <w:rFonts w:asciiTheme="minorHAnsi" w:hAnsiTheme="minorHAnsi" w:cs="Arial"/>
                <w:i/>
                <w:szCs w:val="20"/>
              </w:rPr>
              <w:t xml:space="preserve"> the runoff strength of rainwater</w:t>
            </w:r>
            <w:r w:rsidRPr="00A7122B">
              <w:rPr>
                <w:rFonts w:asciiTheme="minorHAnsi" w:hAnsiTheme="minorHAnsi" w:cs="Arial"/>
                <w:i/>
                <w:szCs w:val="20"/>
              </w:rPr>
              <w:t>. In combination with fragile soils</w:t>
            </w:r>
            <w:r w:rsidR="00883301" w:rsidRPr="00A7122B">
              <w:rPr>
                <w:rFonts w:asciiTheme="minorHAnsi" w:hAnsiTheme="minorHAnsi" w:cs="Arial"/>
                <w:i/>
                <w:szCs w:val="20"/>
              </w:rPr>
              <w:t>,</w:t>
            </w:r>
            <w:r w:rsidRPr="00A7122B">
              <w:rPr>
                <w:rFonts w:asciiTheme="minorHAnsi" w:hAnsiTheme="minorHAnsi" w:cs="Arial"/>
                <w:i/>
                <w:szCs w:val="20"/>
              </w:rPr>
              <w:t xml:space="preserve"> the topography</w:t>
            </w:r>
            <w:r w:rsidR="00883301" w:rsidRPr="00A7122B">
              <w:rPr>
                <w:rFonts w:asciiTheme="minorHAnsi" w:hAnsiTheme="minorHAnsi" w:cs="Arial"/>
                <w:i/>
                <w:szCs w:val="20"/>
              </w:rPr>
              <w:t xml:space="preserve"> causes erosion and flooding and results in the destruction of villages. This is exacerbated by the unsustainable land use practices, including deforestation and expanding agriculture. Local communities living in vulnerable areas within proximity of the sea are also exposed to coastal erosion as a result of heavy rainfall, tides or sand removal. Furthermore, climate-induced disasters – including tropical cyclones and storms leading to heavy rainfall, landslides, rock falls and flooding – affect the transport networks. </w:t>
            </w:r>
            <w:r w:rsidR="00A95C93" w:rsidRPr="00A7122B">
              <w:rPr>
                <w:rFonts w:asciiTheme="minorHAnsi" w:hAnsiTheme="minorHAnsi" w:cs="Arial"/>
                <w:i/>
                <w:szCs w:val="20"/>
              </w:rPr>
              <w:t>Local</w:t>
            </w:r>
            <w:r w:rsidR="00883301" w:rsidRPr="00A7122B">
              <w:rPr>
                <w:rFonts w:asciiTheme="minorHAnsi" w:hAnsiTheme="minorHAnsi" w:cs="Arial"/>
                <w:i/>
                <w:szCs w:val="20"/>
              </w:rPr>
              <w:t xml:space="preserve"> communities are </w:t>
            </w:r>
            <w:r w:rsidR="00A95C93" w:rsidRPr="00A7122B">
              <w:rPr>
                <w:rFonts w:asciiTheme="minorHAnsi" w:hAnsiTheme="minorHAnsi" w:cs="Arial"/>
                <w:i/>
                <w:szCs w:val="20"/>
              </w:rPr>
              <w:t xml:space="preserve">often </w:t>
            </w:r>
            <w:r w:rsidR="00883301" w:rsidRPr="00A7122B">
              <w:rPr>
                <w:rFonts w:asciiTheme="minorHAnsi" w:hAnsiTheme="minorHAnsi" w:cs="Arial"/>
                <w:i/>
                <w:szCs w:val="20"/>
              </w:rPr>
              <w:t xml:space="preserve">cut off from food, water and medical supplies as well as emergency services during such climate-related natural disasters. </w:t>
            </w:r>
          </w:p>
          <w:p w14:paraId="34892F6B" w14:textId="728DA0F7" w:rsidR="009E44C7" w:rsidRPr="00A7122B" w:rsidRDefault="00883301" w:rsidP="005A42B6">
            <w:pPr>
              <w:spacing w:after="120"/>
              <w:rPr>
                <w:rFonts w:asciiTheme="minorHAnsi" w:hAnsiTheme="minorHAnsi" w:cs="Arial"/>
                <w:i/>
                <w:szCs w:val="20"/>
              </w:rPr>
            </w:pPr>
            <w:r w:rsidRPr="00A7122B">
              <w:rPr>
                <w:rFonts w:asciiTheme="minorHAnsi" w:hAnsiTheme="minorHAnsi" w:cs="Arial"/>
                <w:i/>
                <w:szCs w:val="20"/>
              </w:rPr>
              <w:t xml:space="preserve">The project objective is to strengthen the adaptive capacity of the Comorian population to manage the current disaster risks and </w:t>
            </w:r>
            <w:r w:rsidR="007961B8" w:rsidRPr="00A7122B">
              <w:rPr>
                <w:rFonts w:asciiTheme="minorHAnsi" w:hAnsiTheme="minorHAnsi" w:cs="Arial"/>
                <w:i/>
                <w:szCs w:val="20"/>
              </w:rPr>
              <w:t xml:space="preserve">reduce </w:t>
            </w:r>
            <w:r w:rsidRPr="00A7122B">
              <w:rPr>
                <w:rFonts w:asciiTheme="minorHAnsi" w:hAnsiTheme="minorHAnsi" w:cs="Arial"/>
                <w:i/>
                <w:szCs w:val="20"/>
              </w:rPr>
              <w:t>vulnerability</w:t>
            </w:r>
            <w:r w:rsidR="007961B8" w:rsidRPr="00A7122B">
              <w:rPr>
                <w:rFonts w:asciiTheme="minorHAnsi" w:hAnsiTheme="minorHAnsi" w:cs="Arial"/>
                <w:i/>
                <w:szCs w:val="20"/>
              </w:rPr>
              <w:t xml:space="preserve"> to climate change</w:t>
            </w:r>
            <w:r w:rsidRPr="00A7122B">
              <w:rPr>
                <w:rFonts w:asciiTheme="minorHAnsi" w:hAnsiTheme="minorHAnsi" w:cs="Arial"/>
                <w:i/>
                <w:szCs w:val="20"/>
              </w:rPr>
              <w:t>. In so doing, the project will focus on improving early warnings and disaster risk management under changing climatic conditions. To achieve this, the following outcomes will be delivered: i) enhancing the political, regulatory and institutional framework of climate-related disaster risk management</w:t>
            </w:r>
            <w:r w:rsidR="007961B8" w:rsidRPr="00A7122B">
              <w:rPr>
                <w:rFonts w:asciiTheme="minorHAnsi" w:hAnsiTheme="minorHAnsi" w:cs="Arial"/>
                <w:i/>
                <w:szCs w:val="20"/>
              </w:rPr>
              <w:t>;</w:t>
            </w:r>
            <w:r w:rsidRPr="00A7122B">
              <w:rPr>
                <w:rFonts w:asciiTheme="minorHAnsi" w:hAnsiTheme="minorHAnsi" w:cs="Arial"/>
                <w:i/>
                <w:szCs w:val="20"/>
              </w:rPr>
              <w:t xml:space="preserve"> ii) improving the knowledge and understanding of </w:t>
            </w:r>
            <w:r w:rsidR="007961B8" w:rsidRPr="00A7122B">
              <w:rPr>
                <w:rFonts w:asciiTheme="minorHAnsi" w:hAnsiTheme="minorHAnsi" w:cs="Arial"/>
                <w:i/>
                <w:szCs w:val="20"/>
              </w:rPr>
              <w:t xml:space="preserve">government ministries, departments and institutions of </w:t>
            </w:r>
            <w:r w:rsidRPr="00A7122B">
              <w:rPr>
                <w:rFonts w:asciiTheme="minorHAnsi" w:hAnsiTheme="minorHAnsi" w:cs="Arial"/>
                <w:i/>
                <w:szCs w:val="20"/>
              </w:rPr>
              <w:t xml:space="preserve">medium- to long-term climate-related natural disasters; iii) strengthening the climate resilience of the </w:t>
            </w:r>
            <w:r w:rsidR="00A95C93" w:rsidRPr="00A7122B">
              <w:rPr>
                <w:rFonts w:asciiTheme="minorHAnsi" w:hAnsiTheme="minorHAnsi" w:cs="Arial"/>
                <w:i/>
                <w:szCs w:val="20"/>
              </w:rPr>
              <w:t xml:space="preserve">local </w:t>
            </w:r>
            <w:r w:rsidRPr="00A7122B">
              <w:rPr>
                <w:rFonts w:asciiTheme="minorHAnsi" w:hAnsiTheme="minorHAnsi" w:cs="Arial"/>
                <w:i/>
                <w:szCs w:val="20"/>
              </w:rPr>
              <w:t>communities’ livelihoods and assets against climate-related natural disasters</w:t>
            </w:r>
            <w:r w:rsidR="00B441F5" w:rsidRPr="00A7122B">
              <w:rPr>
                <w:rFonts w:asciiTheme="minorHAnsi" w:hAnsiTheme="minorHAnsi" w:cs="Arial"/>
                <w:i/>
                <w:szCs w:val="20"/>
              </w:rPr>
              <w:t>; and iv) increasing knowledge-sharing and awareness</w:t>
            </w:r>
            <w:r w:rsidR="007961B8" w:rsidRPr="00A7122B">
              <w:rPr>
                <w:rFonts w:asciiTheme="minorHAnsi" w:hAnsiTheme="minorHAnsi" w:cs="Arial"/>
                <w:i/>
                <w:szCs w:val="20"/>
              </w:rPr>
              <w:t xml:space="preserve"> of climate change adaptation</w:t>
            </w:r>
            <w:r w:rsidRPr="00A7122B">
              <w:rPr>
                <w:rFonts w:asciiTheme="minorHAnsi" w:hAnsiTheme="minorHAnsi" w:cs="Arial"/>
                <w:i/>
                <w:szCs w:val="20"/>
              </w:rPr>
              <w:t xml:space="preserve">.  </w:t>
            </w:r>
          </w:p>
        </w:tc>
      </w:tr>
      <w:tr w:rsidR="0077088A" w:rsidRPr="00A7122B" w14:paraId="5089D5A8" w14:textId="77777777" w:rsidTr="00655652">
        <w:trPr>
          <w:trHeight w:val="377"/>
        </w:trPr>
        <w:tc>
          <w:tcPr>
            <w:tcW w:w="9786" w:type="dxa"/>
            <w:gridSpan w:val="6"/>
            <w:shd w:val="clear" w:color="auto" w:fill="D9D9D9"/>
          </w:tcPr>
          <w:p w14:paraId="5476117D" w14:textId="77777777" w:rsidR="0077088A" w:rsidRPr="00A7122B" w:rsidRDefault="0077088A" w:rsidP="00F346AF">
            <w:pPr>
              <w:spacing w:after="120"/>
              <w:jc w:val="left"/>
              <w:rPr>
                <w:rFonts w:asciiTheme="minorHAnsi" w:hAnsiTheme="minorHAnsi" w:cs="Arial"/>
                <w:b/>
                <w:smallCaps/>
                <w:szCs w:val="20"/>
                <w:highlight w:val="yellow"/>
              </w:rPr>
            </w:pPr>
            <w:r w:rsidRPr="00A7122B">
              <w:rPr>
                <w:rFonts w:asciiTheme="minorHAnsi" w:hAnsiTheme="minorHAnsi" w:cs="Arial"/>
                <w:b/>
                <w:smallCaps/>
                <w:szCs w:val="20"/>
              </w:rPr>
              <w:lastRenderedPageBreak/>
              <w:t>Financing Plan</w:t>
            </w:r>
          </w:p>
        </w:tc>
      </w:tr>
      <w:tr w:rsidR="0077088A" w:rsidRPr="00A7122B" w14:paraId="79952B5D" w14:textId="77777777" w:rsidTr="00655652">
        <w:tc>
          <w:tcPr>
            <w:tcW w:w="5016" w:type="dxa"/>
            <w:gridSpan w:val="2"/>
            <w:shd w:val="clear" w:color="auto" w:fill="auto"/>
          </w:tcPr>
          <w:p w14:paraId="52D6616D" w14:textId="5954518D" w:rsidR="0077088A" w:rsidRPr="00A7122B" w:rsidRDefault="0077088A" w:rsidP="00F346AF">
            <w:pPr>
              <w:spacing w:after="120"/>
              <w:jc w:val="left"/>
              <w:rPr>
                <w:rFonts w:asciiTheme="minorHAnsi" w:hAnsiTheme="minorHAnsi" w:cs="Arial"/>
                <w:szCs w:val="20"/>
              </w:rPr>
            </w:pPr>
            <w:r w:rsidRPr="00A7122B">
              <w:rPr>
                <w:rFonts w:asciiTheme="minorHAnsi" w:hAnsiTheme="minorHAnsi" w:cs="Arial"/>
                <w:szCs w:val="20"/>
              </w:rPr>
              <w:t xml:space="preserve">LDCF </w:t>
            </w:r>
          </w:p>
        </w:tc>
        <w:tc>
          <w:tcPr>
            <w:tcW w:w="4770" w:type="dxa"/>
            <w:gridSpan w:val="4"/>
            <w:shd w:val="clear" w:color="auto" w:fill="auto"/>
          </w:tcPr>
          <w:p w14:paraId="056472CF" w14:textId="7ACA4103" w:rsidR="0077088A" w:rsidRPr="00A7122B" w:rsidRDefault="0077088A" w:rsidP="00F346AF">
            <w:pPr>
              <w:spacing w:after="120"/>
              <w:jc w:val="left"/>
              <w:rPr>
                <w:rFonts w:asciiTheme="minorHAnsi" w:hAnsiTheme="minorHAnsi" w:cs="Arial"/>
                <w:szCs w:val="20"/>
              </w:rPr>
            </w:pPr>
            <w:r w:rsidRPr="00A7122B">
              <w:rPr>
                <w:rFonts w:asciiTheme="minorHAnsi" w:hAnsiTheme="minorHAnsi" w:cs="Arial"/>
                <w:szCs w:val="20"/>
              </w:rPr>
              <w:t>USD</w:t>
            </w:r>
            <w:r w:rsidR="00723B6D" w:rsidRPr="00A7122B">
              <w:rPr>
                <w:rFonts w:asciiTheme="minorHAnsi" w:hAnsiTheme="minorHAnsi" w:cs="Arial"/>
                <w:szCs w:val="20"/>
              </w:rPr>
              <w:t xml:space="preserve"> </w:t>
            </w:r>
            <w:r w:rsidR="000058E8" w:rsidRPr="00A7122B">
              <w:rPr>
                <w:rFonts w:asciiTheme="minorHAnsi" w:hAnsiTheme="minorHAnsi" w:cs="Arial"/>
                <w:szCs w:val="20"/>
              </w:rPr>
              <w:t>8,932,421</w:t>
            </w:r>
          </w:p>
        </w:tc>
      </w:tr>
      <w:tr w:rsidR="0077088A" w:rsidRPr="00A7122B" w14:paraId="685F283D" w14:textId="77777777" w:rsidTr="00655652">
        <w:tc>
          <w:tcPr>
            <w:tcW w:w="5016" w:type="dxa"/>
            <w:gridSpan w:val="2"/>
            <w:shd w:val="clear" w:color="auto" w:fill="auto"/>
          </w:tcPr>
          <w:p w14:paraId="6AAD8984" w14:textId="77777777" w:rsidR="0077088A" w:rsidRPr="00A7122B" w:rsidRDefault="0077088A" w:rsidP="00F346AF">
            <w:pPr>
              <w:spacing w:after="120"/>
              <w:jc w:val="left"/>
              <w:rPr>
                <w:rFonts w:asciiTheme="minorHAnsi" w:hAnsiTheme="minorHAnsi" w:cs="Arial"/>
                <w:szCs w:val="20"/>
              </w:rPr>
            </w:pPr>
            <w:r w:rsidRPr="00A7122B">
              <w:rPr>
                <w:rFonts w:asciiTheme="minorHAnsi" w:hAnsiTheme="minorHAnsi" w:cs="Arial"/>
                <w:szCs w:val="20"/>
              </w:rPr>
              <w:t>UNDP TRAC resources</w:t>
            </w:r>
          </w:p>
        </w:tc>
        <w:tc>
          <w:tcPr>
            <w:tcW w:w="4770" w:type="dxa"/>
            <w:gridSpan w:val="4"/>
            <w:shd w:val="clear" w:color="auto" w:fill="auto"/>
          </w:tcPr>
          <w:p w14:paraId="1E817B2D" w14:textId="1FA6BD59" w:rsidR="0077088A" w:rsidRPr="00185078" w:rsidRDefault="0077088A" w:rsidP="00F346AF">
            <w:pPr>
              <w:spacing w:after="120"/>
              <w:jc w:val="left"/>
              <w:rPr>
                <w:rFonts w:asciiTheme="minorHAnsi" w:hAnsiTheme="minorHAnsi" w:cs="Arial"/>
                <w:szCs w:val="20"/>
              </w:rPr>
            </w:pPr>
            <w:r w:rsidRPr="00185078">
              <w:rPr>
                <w:rFonts w:asciiTheme="minorHAnsi" w:hAnsiTheme="minorHAnsi" w:cs="Arial"/>
                <w:szCs w:val="20"/>
              </w:rPr>
              <w:t>USD</w:t>
            </w:r>
            <w:r w:rsidR="002E7B7F" w:rsidRPr="00185078">
              <w:rPr>
                <w:rFonts w:asciiTheme="minorHAnsi" w:hAnsiTheme="minorHAnsi" w:cs="Arial"/>
                <w:szCs w:val="20"/>
              </w:rPr>
              <w:t xml:space="preserve"> </w:t>
            </w:r>
            <w:r w:rsidR="002644E5" w:rsidRPr="00185078">
              <w:rPr>
                <w:rFonts w:asciiTheme="minorHAnsi" w:hAnsiTheme="minorHAnsi" w:cs="Arial"/>
                <w:szCs w:val="20"/>
              </w:rPr>
              <w:t>550,000</w:t>
            </w:r>
            <w:r w:rsidRPr="00185078">
              <w:rPr>
                <w:rFonts w:asciiTheme="minorHAnsi" w:hAnsiTheme="minorHAnsi" w:cs="Arial"/>
                <w:szCs w:val="20"/>
              </w:rPr>
              <w:t xml:space="preserve">  </w:t>
            </w:r>
          </w:p>
        </w:tc>
      </w:tr>
      <w:tr w:rsidR="0077088A" w:rsidRPr="00A7122B" w14:paraId="03AC06FA" w14:textId="77777777" w:rsidTr="00655652">
        <w:tc>
          <w:tcPr>
            <w:tcW w:w="5016" w:type="dxa"/>
            <w:gridSpan w:val="2"/>
            <w:shd w:val="clear" w:color="auto" w:fill="auto"/>
          </w:tcPr>
          <w:p w14:paraId="0071BAFA" w14:textId="77777777" w:rsidR="0077088A" w:rsidRPr="00A7122B" w:rsidRDefault="0077088A" w:rsidP="00C41961">
            <w:pPr>
              <w:pStyle w:val="Paragraphedeliste"/>
              <w:numPr>
                <w:ilvl w:val="0"/>
                <w:numId w:val="6"/>
              </w:numPr>
              <w:spacing w:after="120"/>
              <w:jc w:val="right"/>
              <w:rPr>
                <w:rFonts w:asciiTheme="minorHAnsi" w:hAnsiTheme="minorHAnsi" w:cs="Arial"/>
                <w:b/>
                <w:sz w:val="20"/>
                <w:szCs w:val="20"/>
              </w:rPr>
            </w:pPr>
            <w:r w:rsidRPr="00A7122B">
              <w:rPr>
                <w:rFonts w:asciiTheme="minorHAnsi" w:hAnsiTheme="minorHAnsi" w:cs="Arial"/>
                <w:b/>
                <w:sz w:val="20"/>
                <w:szCs w:val="20"/>
                <w:lang w:eastAsia="zh-CN"/>
              </w:rPr>
              <w:t xml:space="preserve">Total </w:t>
            </w:r>
            <w:r w:rsidRPr="00A7122B">
              <w:rPr>
                <w:rFonts w:asciiTheme="minorHAnsi" w:hAnsiTheme="minorHAnsi" w:cs="Arial"/>
                <w:b/>
                <w:sz w:val="20"/>
                <w:szCs w:val="20"/>
              </w:rPr>
              <w:t xml:space="preserve">Budget administered by UNDP </w:t>
            </w:r>
          </w:p>
        </w:tc>
        <w:tc>
          <w:tcPr>
            <w:tcW w:w="4770" w:type="dxa"/>
            <w:gridSpan w:val="4"/>
            <w:shd w:val="clear" w:color="auto" w:fill="auto"/>
          </w:tcPr>
          <w:p w14:paraId="261EB900" w14:textId="5ABAB19C" w:rsidR="0077088A" w:rsidRPr="00A7122B" w:rsidRDefault="00483BA4" w:rsidP="00F346AF">
            <w:pPr>
              <w:spacing w:after="120"/>
              <w:jc w:val="left"/>
              <w:rPr>
                <w:rFonts w:asciiTheme="minorHAnsi" w:hAnsiTheme="minorHAnsi" w:cs="Arial"/>
                <w:b/>
                <w:szCs w:val="20"/>
              </w:rPr>
            </w:pPr>
            <w:r w:rsidRPr="00185078">
              <w:rPr>
                <w:rFonts w:asciiTheme="minorHAnsi" w:hAnsiTheme="minorHAnsi" w:cs="Arial"/>
                <w:b/>
                <w:szCs w:val="20"/>
              </w:rPr>
              <w:t>USD</w:t>
            </w:r>
            <w:r w:rsidR="00723B6D" w:rsidRPr="00185078">
              <w:rPr>
                <w:rFonts w:asciiTheme="minorHAnsi" w:hAnsiTheme="minorHAnsi" w:cs="Arial"/>
                <w:b/>
                <w:szCs w:val="20"/>
              </w:rPr>
              <w:t xml:space="preserve"> </w:t>
            </w:r>
            <w:r w:rsidRPr="00185078">
              <w:rPr>
                <w:rFonts w:asciiTheme="minorHAnsi" w:hAnsiTheme="minorHAnsi" w:cs="Arial"/>
                <w:b/>
                <w:szCs w:val="20"/>
              </w:rPr>
              <w:t>9,</w:t>
            </w:r>
            <w:r w:rsidR="002644E5" w:rsidRPr="00185078">
              <w:rPr>
                <w:rFonts w:asciiTheme="minorHAnsi" w:hAnsiTheme="minorHAnsi" w:cs="Arial"/>
                <w:b/>
                <w:szCs w:val="20"/>
              </w:rPr>
              <w:t>4</w:t>
            </w:r>
            <w:r w:rsidRPr="00185078">
              <w:rPr>
                <w:rFonts w:asciiTheme="minorHAnsi" w:hAnsiTheme="minorHAnsi" w:cs="Arial"/>
                <w:b/>
                <w:szCs w:val="20"/>
              </w:rPr>
              <w:t>82,421</w:t>
            </w:r>
          </w:p>
        </w:tc>
      </w:tr>
      <w:tr w:rsidR="0077088A" w:rsidRPr="00A7122B" w14:paraId="4B21BC50" w14:textId="77777777" w:rsidTr="00655652">
        <w:tc>
          <w:tcPr>
            <w:tcW w:w="9786" w:type="dxa"/>
            <w:gridSpan w:val="6"/>
            <w:shd w:val="clear" w:color="auto" w:fill="D9D9D9"/>
          </w:tcPr>
          <w:p w14:paraId="799458DB" w14:textId="3E9D0662" w:rsidR="0077088A" w:rsidRPr="00A7122B" w:rsidRDefault="0077088A" w:rsidP="00F346AF">
            <w:pPr>
              <w:spacing w:after="120"/>
              <w:jc w:val="left"/>
              <w:rPr>
                <w:rFonts w:asciiTheme="minorHAnsi" w:hAnsiTheme="minorHAnsi" w:cs="Arial"/>
                <w:b/>
                <w:szCs w:val="20"/>
              </w:rPr>
            </w:pPr>
            <w:r w:rsidRPr="00A7122B">
              <w:rPr>
                <w:rFonts w:asciiTheme="minorHAnsi" w:hAnsiTheme="minorHAnsi" w:cs="Arial"/>
                <w:b/>
                <w:smallCaps/>
                <w:szCs w:val="20"/>
              </w:rPr>
              <w:t>Parallel co-financing</w:t>
            </w:r>
            <w:r w:rsidR="00F10F99" w:rsidRPr="00A7122B">
              <w:rPr>
                <w:rFonts w:asciiTheme="minorHAnsi" w:hAnsiTheme="minorHAnsi" w:cs="Arial"/>
                <w:b/>
                <w:smallCaps/>
                <w:szCs w:val="20"/>
              </w:rPr>
              <w:t xml:space="preserve"> </w:t>
            </w:r>
          </w:p>
        </w:tc>
      </w:tr>
      <w:tr w:rsidR="0077088A" w:rsidRPr="00A7122B" w14:paraId="4A507CF5" w14:textId="77777777" w:rsidTr="00655652">
        <w:trPr>
          <w:trHeight w:val="395"/>
        </w:trPr>
        <w:tc>
          <w:tcPr>
            <w:tcW w:w="5016" w:type="dxa"/>
            <w:gridSpan w:val="2"/>
            <w:shd w:val="clear" w:color="auto" w:fill="auto"/>
          </w:tcPr>
          <w:p w14:paraId="684216C3" w14:textId="18EAD565" w:rsidR="0077088A" w:rsidRPr="00A7122B" w:rsidRDefault="000058E8" w:rsidP="00F346AF">
            <w:pPr>
              <w:spacing w:after="120"/>
              <w:jc w:val="right"/>
              <w:rPr>
                <w:rFonts w:asciiTheme="minorHAnsi" w:hAnsiTheme="minorHAnsi" w:cs="Arial"/>
                <w:szCs w:val="20"/>
              </w:rPr>
            </w:pPr>
            <w:r w:rsidRPr="00A7122B">
              <w:rPr>
                <w:rFonts w:asciiTheme="minorHAnsi" w:hAnsiTheme="minorHAnsi" w:cs="Arial"/>
                <w:szCs w:val="20"/>
              </w:rPr>
              <w:t>Government</w:t>
            </w:r>
          </w:p>
        </w:tc>
        <w:tc>
          <w:tcPr>
            <w:tcW w:w="4770" w:type="dxa"/>
            <w:gridSpan w:val="4"/>
            <w:shd w:val="clear" w:color="auto" w:fill="auto"/>
          </w:tcPr>
          <w:p w14:paraId="4A701E8A" w14:textId="6D8201FD" w:rsidR="0077088A" w:rsidRPr="00A7122B" w:rsidRDefault="000058E8" w:rsidP="00F346AF">
            <w:pPr>
              <w:spacing w:after="120"/>
              <w:jc w:val="left"/>
              <w:rPr>
                <w:rFonts w:asciiTheme="minorHAnsi" w:hAnsiTheme="minorHAnsi" w:cs="Arial"/>
                <w:szCs w:val="20"/>
              </w:rPr>
            </w:pPr>
            <w:r w:rsidRPr="00A7122B">
              <w:rPr>
                <w:rFonts w:asciiTheme="minorHAnsi" w:hAnsiTheme="minorHAnsi" w:cs="Arial"/>
                <w:szCs w:val="20"/>
              </w:rPr>
              <w:t xml:space="preserve">USD </w:t>
            </w:r>
            <w:r w:rsidR="008C55AB" w:rsidRPr="00A7122B">
              <w:rPr>
                <w:rFonts w:asciiTheme="minorHAnsi" w:hAnsiTheme="minorHAnsi" w:cs="Arial"/>
                <w:szCs w:val="20"/>
              </w:rPr>
              <w:t>37,582,</w:t>
            </w:r>
            <w:r w:rsidR="00483BA4" w:rsidRPr="00A7122B">
              <w:rPr>
                <w:rFonts w:asciiTheme="minorHAnsi" w:hAnsiTheme="minorHAnsi" w:cs="Arial"/>
                <w:szCs w:val="20"/>
              </w:rPr>
              <w:t>47</w:t>
            </w:r>
            <w:r w:rsidR="008C55AB" w:rsidRPr="00A7122B">
              <w:rPr>
                <w:rFonts w:asciiTheme="minorHAnsi" w:hAnsiTheme="minorHAnsi" w:cs="Arial"/>
                <w:szCs w:val="20"/>
              </w:rPr>
              <w:t>6</w:t>
            </w:r>
          </w:p>
        </w:tc>
      </w:tr>
      <w:tr w:rsidR="0077088A" w:rsidRPr="00A7122B" w14:paraId="7D9B3473" w14:textId="77777777" w:rsidTr="00655652">
        <w:tc>
          <w:tcPr>
            <w:tcW w:w="5016" w:type="dxa"/>
            <w:gridSpan w:val="2"/>
            <w:shd w:val="clear" w:color="auto" w:fill="auto"/>
          </w:tcPr>
          <w:p w14:paraId="698587C8" w14:textId="752C4ECE" w:rsidR="0077088A" w:rsidRPr="00A7122B" w:rsidRDefault="000058E8" w:rsidP="00F346AF">
            <w:pPr>
              <w:spacing w:after="120"/>
              <w:jc w:val="right"/>
              <w:rPr>
                <w:rFonts w:asciiTheme="minorHAnsi" w:hAnsiTheme="minorHAnsi" w:cs="Arial"/>
                <w:i/>
                <w:szCs w:val="20"/>
              </w:rPr>
            </w:pPr>
            <w:r w:rsidRPr="00A7122B">
              <w:rPr>
                <w:rFonts w:asciiTheme="minorHAnsi" w:hAnsiTheme="minorHAnsi" w:cs="Arial"/>
                <w:szCs w:val="20"/>
              </w:rPr>
              <w:t>National institutions</w:t>
            </w:r>
          </w:p>
        </w:tc>
        <w:tc>
          <w:tcPr>
            <w:tcW w:w="4770" w:type="dxa"/>
            <w:gridSpan w:val="4"/>
            <w:shd w:val="clear" w:color="auto" w:fill="auto"/>
          </w:tcPr>
          <w:p w14:paraId="42B6E5D0" w14:textId="5FD88527" w:rsidR="0077088A" w:rsidRPr="00A7122B" w:rsidRDefault="000058E8" w:rsidP="008C55AB">
            <w:pPr>
              <w:spacing w:after="120"/>
              <w:jc w:val="left"/>
              <w:rPr>
                <w:rFonts w:asciiTheme="minorHAnsi" w:hAnsiTheme="minorHAnsi" w:cs="Arial"/>
                <w:szCs w:val="20"/>
              </w:rPr>
            </w:pPr>
            <w:r w:rsidRPr="00A7122B">
              <w:rPr>
                <w:rFonts w:asciiTheme="minorHAnsi" w:hAnsiTheme="minorHAnsi" w:cs="Arial"/>
                <w:szCs w:val="20"/>
              </w:rPr>
              <w:t xml:space="preserve">USD </w:t>
            </w:r>
            <w:r w:rsidR="008C55AB" w:rsidRPr="00A7122B">
              <w:rPr>
                <w:rFonts w:asciiTheme="minorHAnsi" w:hAnsiTheme="minorHAnsi" w:cs="Arial"/>
                <w:szCs w:val="20"/>
              </w:rPr>
              <w:t>348</w:t>
            </w:r>
            <w:r w:rsidR="00483BA4" w:rsidRPr="00A7122B">
              <w:rPr>
                <w:rFonts w:asciiTheme="minorHAnsi" w:hAnsiTheme="minorHAnsi" w:cs="Arial"/>
                <w:szCs w:val="20"/>
              </w:rPr>
              <w:t>,</w:t>
            </w:r>
            <w:r w:rsidR="008C55AB" w:rsidRPr="00A7122B">
              <w:rPr>
                <w:rFonts w:asciiTheme="minorHAnsi" w:hAnsiTheme="minorHAnsi" w:cs="Arial"/>
                <w:szCs w:val="20"/>
              </w:rPr>
              <w:t>432</w:t>
            </w:r>
          </w:p>
        </w:tc>
      </w:tr>
      <w:tr w:rsidR="0077088A" w:rsidRPr="00A7122B" w14:paraId="61DA9E57" w14:textId="77777777" w:rsidTr="00655652">
        <w:tc>
          <w:tcPr>
            <w:tcW w:w="5016" w:type="dxa"/>
            <w:gridSpan w:val="2"/>
            <w:shd w:val="clear" w:color="auto" w:fill="auto"/>
          </w:tcPr>
          <w:p w14:paraId="46382274" w14:textId="77777777" w:rsidR="0077088A" w:rsidRPr="00A7122B" w:rsidRDefault="0077088A" w:rsidP="00C41961">
            <w:pPr>
              <w:pStyle w:val="Paragraphedeliste"/>
              <w:numPr>
                <w:ilvl w:val="0"/>
                <w:numId w:val="6"/>
              </w:numPr>
              <w:spacing w:after="120"/>
              <w:jc w:val="right"/>
              <w:rPr>
                <w:rFonts w:asciiTheme="minorHAnsi" w:hAnsiTheme="minorHAnsi" w:cs="Arial"/>
                <w:b/>
                <w:sz w:val="20"/>
                <w:szCs w:val="20"/>
              </w:rPr>
            </w:pPr>
            <w:r w:rsidRPr="00A7122B">
              <w:rPr>
                <w:rFonts w:asciiTheme="minorHAnsi" w:hAnsiTheme="minorHAnsi" w:cs="Arial"/>
                <w:b/>
                <w:sz w:val="20"/>
                <w:szCs w:val="20"/>
              </w:rPr>
              <w:t>Total co-financing</w:t>
            </w:r>
          </w:p>
        </w:tc>
        <w:tc>
          <w:tcPr>
            <w:tcW w:w="4770" w:type="dxa"/>
            <w:gridSpan w:val="4"/>
            <w:shd w:val="clear" w:color="auto" w:fill="auto"/>
          </w:tcPr>
          <w:p w14:paraId="728E8D96" w14:textId="4031AA0D" w:rsidR="0077088A" w:rsidRPr="00A7122B" w:rsidRDefault="0077088A" w:rsidP="00F346AF">
            <w:pPr>
              <w:spacing w:after="120"/>
              <w:jc w:val="left"/>
              <w:rPr>
                <w:rFonts w:asciiTheme="minorHAnsi" w:hAnsiTheme="minorHAnsi" w:cs="Arial"/>
                <w:b/>
                <w:szCs w:val="20"/>
              </w:rPr>
            </w:pPr>
            <w:r w:rsidRPr="00A7122B">
              <w:rPr>
                <w:rFonts w:asciiTheme="minorHAnsi" w:hAnsiTheme="minorHAnsi" w:cs="Arial"/>
                <w:b/>
                <w:szCs w:val="20"/>
              </w:rPr>
              <w:t>USD</w:t>
            </w:r>
            <w:r w:rsidR="000058E8" w:rsidRPr="00A7122B">
              <w:rPr>
                <w:rFonts w:asciiTheme="minorHAnsi" w:hAnsiTheme="minorHAnsi" w:cs="Arial"/>
                <w:b/>
                <w:szCs w:val="20"/>
              </w:rPr>
              <w:t xml:space="preserve"> </w:t>
            </w:r>
            <w:r w:rsidR="008C55AB" w:rsidRPr="00A7122B">
              <w:rPr>
                <w:rFonts w:asciiTheme="minorHAnsi" w:hAnsiTheme="minorHAnsi" w:cs="Arial"/>
                <w:b/>
                <w:szCs w:val="20"/>
              </w:rPr>
              <w:t>37,930,908</w:t>
            </w:r>
          </w:p>
        </w:tc>
      </w:tr>
      <w:tr w:rsidR="0077088A" w:rsidRPr="00A7122B" w14:paraId="40235812" w14:textId="77777777" w:rsidTr="00655652">
        <w:tc>
          <w:tcPr>
            <w:tcW w:w="5016" w:type="dxa"/>
            <w:gridSpan w:val="2"/>
            <w:shd w:val="clear" w:color="auto" w:fill="auto"/>
          </w:tcPr>
          <w:p w14:paraId="1AF94A59" w14:textId="0D2A4758" w:rsidR="0077088A" w:rsidRPr="00A7122B" w:rsidRDefault="0077088A" w:rsidP="00C41961">
            <w:pPr>
              <w:pStyle w:val="Paragraphedeliste"/>
              <w:numPr>
                <w:ilvl w:val="0"/>
                <w:numId w:val="6"/>
              </w:numPr>
              <w:spacing w:after="120"/>
              <w:jc w:val="right"/>
              <w:rPr>
                <w:rFonts w:asciiTheme="minorHAnsi" w:hAnsiTheme="minorHAnsi" w:cs="Arial"/>
                <w:b/>
                <w:sz w:val="20"/>
                <w:szCs w:val="20"/>
              </w:rPr>
            </w:pPr>
            <w:r w:rsidRPr="00A7122B">
              <w:rPr>
                <w:rFonts w:asciiTheme="minorHAnsi" w:hAnsiTheme="minorHAnsi" w:cs="Arial"/>
                <w:b/>
                <w:sz w:val="20"/>
                <w:szCs w:val="20"/>
                <w:lang w:eastAsia="zh-CN"/>
              </w:rPr>
              <w:t>Grand-</w:t>
            </w:r>
            <w:r w:rsidRPr="00A7122B">
              <w:rPr>
                <w:rFonts w:asciiTheme="minorHAnsi" w:hAnsiTheme="minorHAnsi" w:cs="Arial"/>
                <w:b/>
                <w:sz w:val="20"/>
                <w:szCs w:val="20"/>
              </w:rPr>
              <w:t xml:space="preserve">Total Project </w:t>
            </w:r>
            <w:r w:rsidRPr="00A7122B">
              <w:rPr>
                <w:rFonts w:asciiTheme="minorHAnsi" w:hAnsiTheme="minorHAnsi" w:cs="Arial"/>
                <w:b/>
                <w:sz w:val="20"/>
                <w:szCs w:val="20"/>
                <w:lang w:eastAsia="zh-CN"/>
              </w:rPr>
              <w:t>Financing (1)+(2)</w:t>
            </w:r>
          </w:p>
        </w:tc>
        <w:tc>
          <w:tcPr>
            <w:tcW w:w="4770" w:type="dxa"/>
            <w:gridSpan w:val="4"/>
            <w:shd w:val="clear" w:color="auto" w:fill="auto"/>
          </w:tcPr>
          <w:p w14:paraId="68A5EA88" w14:textId="473C82F1" w:rsidR="0077088A" w:rsidRPr="00185078" w:rsidRDefault="0077088A" w:rsidP="00F346AF">
            <w:pPr>
              <w:spacing w:after="120"/>
              <w:jc w:val="left"/>
              <w:rPr>
                <w:rFonts w:asciiTheme="minorHAnsi" w:hAnsiTheme="minorHAnsi" w:cs="Arial"/>
                <w:b/>
                <w:szCs w:val="20"/>
              </w:rPr>
            </w:pPr>
            <w:r w:rsidRPr="00185078">
              <w:rPr>
                <w:rFonts w:asciiTheme="minorHAnsi" w:hAnsiTheme="minorHAnsi" w:cs="Arial"/>
                <w:b/>
                <w:szCs w:val="20"/>
              </w:rPr>
              <w:t>USD</w:t>
            </w:r>
            <w:r w:rsidR="000058E8" w:rsidRPr="00185078">
              <w:rPr>
                <w:rFonts w:asciiTheme="minorHAnsi" w:hAnsiTheme="minorHAnsi" w:cs="Arial"/>
                <w:b/>
                <w:szCs w:val="20"/>
              </w:rPr>
              <w:t xml:space="preserve"> </w:t>
            </w:r>
            <w:r w:rsidR="00B11E83" w:rsidRPr="00185078">
              <w:rPr>
                <w:rFonts w:asciiTheme="minorHAnsi" w:hAnsiTheme="minorHAnsi" w:cs="Arial"/>
                <w:b/>
                <w:szCs w:val="20"/>
              </w:rPr>
              <w:t>47,</w:t>
            </w:r>
            <w:r w:rsidR="002644E5" w:rsidRPr="00185078">
              <w:rPr>
                <w:rFonts w:asciiTheme="minorHAnsi" w:hAnsiTheme="minorHAnsi" w:cs="Arial"/>
                <w:b/>
                <w:szCs w:val="20"/>
              </w:rPr>
              <w:t>4</w:t>
            </w:r>
            <w:r w:rsidR="00B11E83" w:rsidRPr="00185078">
              <w:rPr>
                <w:rFonts w:asciiTheme="minorHAnsi" w:hAnsiTheme="minorHAnsi" w:cs="Arial"/>
                <w:b/>
                <w:szCs w:val="20"/>
              </w:rPr>
              <w:t>13,329</w:t>
            </w:r>
          </w:p>
        </w:tc>
      </w:tr>
      <w:tr w:rsidR="0077088A" w:rsidRPr="00A7122B" w14:paraId="59303B32" w14:textId="77777777" w:rsidTr="00655652">
        <w:tc>
          <w:tcPr>
            <w:tcW w:w="9786" w:type="dxa"/>
            <w:gridSpan w:val="6"/>
            <w:shd w:val="clear" w:color="auto" w:fill="BFBFBF"/>
          </w:tcPr>
          <w:p w14:paraId="26F67D43" w14:textId="77777777" w:rsidR="0077088A" w:rsidRPr="00A7122B" w:rsidRDefault="0077088A" w:rsidP="00F346AF">
            <w:pPr>
              <w:spacing w:after="120"/>
              <w:jc w:val="left"/>
              <w:rPr>
                <w:rFonts w:asciiTheme="minorHAnsi" w:hAnsiTheme="minorHAnsi" w:cs="Arial"/>
                <w:b/>
                <w:smallCaps/>
                <w:szCs w:val="20"/>
              </w:rPr>
            </w:pPr>
            <w:r w:rsidRPr="00A7122B">
              <w:rPr>
                <w:rFonts w:asciiTheme="minorHAnsi" w:hAnsiTheme="minorHAnsi" w:cs="Arial"/>
                <w:b/>
                <w:smallCaps/>
                <w:szCs w:val="20"/>
              </w:rPr>
              <w:t>Signatures</w:t>
            </w:r>
          </w:p>
        </w:tc>
      </w:tr>
      <w:tr w:rsidR="0077088A" w:rsidRPr="00A7122B" w14:paraId="7DB4AC89" w14:textId="77777777" w:rsidTr="00655652">
        <w:tc>
          <w:tcPr>
            <w:tcW w:w="5104" w:type="dxa"/>
            <w:gridSpan w:val="3"/>
            <w:shd w:val="clear" w:color="auto" w:fill="auto"/>
          </w:tcPr>
          <w:p w14:paraId="082ACE2A" w14:textId="403BCE56" w:rsidR="00A7122B" w:rsidRPr="00A7122B" w:rsidRDefault="0077088A" w:rsidP="00A7122B">
            <w:pPr>
              <w:spacing w:after="120"/>
              <w:jc w:val="left"/>
              <w:rPr>
                <w:rFonts w:asciiTheme="minorHAnsi" w:hAnsiTheme="minorHAnsi" w:cs="Arial"/>
                <w:sz w:val="22"/>
                <w:szCs w:val="20"/>
              </w:rPr>
            </w:pPr>
            <w:r w:rsidRPr="00A7122B">
              <w:rPr>
                <w:rFonts w:asciiTheme="minorHAnsi" w:hAnsiTheme="minorHAnsi" w:cs="Arial"/>
                <w:b/>
                <w:sz w:val="22"/>
                <w:szCs w:val="20"/>
              </w:rPr>
              <w:t xml:space="preserve">Signature:  </w:t>
            </w:r>
            <w:r w:rsidR="00655652" w:rsidRPr="00A7122B">
              <w:rPr>
                <w:rFonts w:asciiTheme="minorHAnsi" w:hAnsiTheme="minorHAnsi"/>
                <w:b/>
                <w:sz w:val="22"/>
                <w:szCs w:val="20"/>
                <w:lang w:val="en-US"/>
              </w:rPr>
              <w:t xml:space="preserve">SOUEF MOHAMED EL AMINE </w:t>
            </w:r>
          </w:p>
          <w:p w14:paraId="0EDBA990" w14:textId="77777777" w:rsidR="00A7122B" w:rsidRDefault="00A7122B" w:rsidP="00A7122B">
            <w:pPr>
              <w:spacing w:after="120"/>
              <w:rPr>
                <w:rFonts w:asciiTheme="minorHAnsi" w:hAnsiTheme="minorHAnsi"/>
                <w:sz w:val="22"/>
                <w:szCs w:val="20"/>
                <w:lang w:val="en-US"/>
              </w:rPr>
            </w:pPr>
            <w:r w:rsidRPr="00A7122B">
              <w:rPr>
                <w:rFonts w:asciiTheme="minorHAnsi" w:hAnsiTheme="minorHAnsi"/>
                <w:sz w:val="22"/>
                <w:szCs w:val="20"/>
                <w:lang w:val="en-US"/>
              </w:rPr>
              <w:t>Minister of Foreign Affairs, International Cooperation and Francophonie, in charge of the Comoros of Abroad</w:t>
            </w:r>
          </w:p>
          <w:p w14:paraId="1F0AD63C" w14:textId="59222B15" w:rsidR="00655652" w:rsidRPr="00A7122B" w:rsidRDefault="00655652" w:rsidP="00A7122B">
            <w:pPr>
              <w:spacing w:after="120"/>
              <w:rPr>
                <w:rFonts w:asciiTheme="minorHAnsi" w:hAnsiTheme="minorHAnsi"/>
                <w:sz w:val="22"/>
                <w:szCs w:val="20"/>
                <w:lang w:val="en-US"/>
              </w:rPr>
            </w:pPr>
          </w:p>
        </w:tc>
        <w:tc>
          <w:tcPr>
            <w:tcW w:w="2693" w:type="dxa"/>
            <w:gridSpan w:val="2"/>
            <w:shd w:val="clear" w:color="auto" w:fill="auto"/>
          </w:tcPr>
          <w:p w14:paraId="7DC97CD5" w14:textId="77777777" w:rsidR="0077088A" w:rsidRPr="00A7122B" w:rsidRDefault="0077088A" w:rsidP="00F346AF">
            <w:pPr>
              <w:spacing w:after="120"/>
              <w:jc w:val="left"/>
              <w:rPr>
                <w:rFonts w:asciiTheme="minorHAnsi" w:hAnsiTheme="minorHAnsi" w:cs="Arial"/>
                <w:b/>
                <w:sz w:val="22"/>
                <w:szCs w:val="20"/>
              </w:rPr>
            </w:pPr>
            <w:r w:rsidRPr="00A7122B">
              <w:rPr>
                <w:rFonts w:asciiTheme="minorHAnsi" w:hAnsiTheme="minorHAnsi" w:cs="Arial"/>
                <w:b/>
                <w:sz w:val="22"/>
                <w:szCs w:val="20"/>
              </w:rPr>
              <w:t>Agreed by Government</w:t>
            </w:r>
          </w:p>
        </w:tc>
        <w:tc>
          <w:tcPr>
            <w:tcW w:w="1989" w:type="dxa"/>
            <w:shd w:val="clear" w:color="auto" w:fill="auto"/>
          </w:tcPr>
          <w:p w14:paraId="35C6EAB2" w14:textId="77777777" w:rsidR="0077088A" w:rsidRPr="00A7122B" w:rsidRDefault="0077088A" w:rsidP="00F346AF">
            <w:pPr>
              <w:spacing w:after="120"/>
              <w:jc w:val="left"/>
              <w:rPr>
                <w:rFonts w:asciiTheme="minorHAnsi" w:hAnsiTheme="minorHAnsi" w:cs="Arial"/>
                <w:b/>
                <w:sz w:val="22"/>
                <w:szCs w:val="20"/>
              </w:rPr>
            </w:pPr>
            <w:r w:rsidRPr="00A7122B">
              <w:rPr>
                <w:rFonts w:asciiTheme="minorHAnsi" w:hAnsiTheme="minorHAnsi" w:cs="Arial"/>
                <w:b/>
                <w:sz w:val="22"/>
                <w:szCs w:val="20"/>
              </w:rPr>
              <w:t>Date/Month/Year:</w:t>
            </w:r>
          </w:p>
          <w:p w14:paraId="2B26771F" w14:textId="77777777" w:rsidR="0077088A" w:rsidRPr="00A7122B" w:rsidRDefault="0077088A" w:rsidP="00F346AF">
            <w:pPr>
              <w:spacing w:after="120"/>
              <w:jc w:val="left"/>
              <w:rPr>
                <w:rFonts w:asciiTheme="minorHAnsi" w:hAnsiTheme="minorHAnsi" w:cs="Arial"/>
                <w:sz w:val="22"/>
                <w:szCs w:val="20"/>
              </w:rPr>
            </w:pPr>
          </w:p>
        </w:tc>
      </w:tr>
      <w:tr w:rsidR="0077088A" w:rsidRPr="00A7122B" w14:paraId="32255059" w14:textId="77777777" w:rsidTr="00655652">
        <w:tc>
          <w:tcPr>
            <w:tcW w:w="5104" w:type="dxa"/>
            <w:gridSpan w:val="3"/>
            <w:shd w:val="clear" w:color="auto" w:fill="auto"/>
          </w:tcPr>
          <w:p w14:paraId="56A048DD" w14:textId="3525D5A5" w:rsidR="00655652" w:rsidRPr="00655652" w:rsidRDefault="0077088A" w:rsidP="00655652">
            <w:pPr>
              <w:spacing w:after="120"/>
              <w:rPr>
                <w:rFonts w:asciiTheme="minorHAnsi" w:hAnsiTheme="minorHAnsi"/>
                <w:sz w:val="22"/>
                <w:szCs w:val="20"/>
                <w:lang w:val="en-US"/>
              </w:rPr>
            </w:pPr>
            <w:r w:rsidRPr="00A7122B">
              <w:rPr>
                <w:rFonts w:asciiTheme="minorHAnsi" w:hAnsiTheme="minorHAnsi" w:cs="Arial"/>
                <w:b/>
                <w:sz w:val="22"/>
                <w:szCs w:val="20"/>
              </w:rPr>
              <w:t>Signature</w:t>
            </w:r>
            <w:r w:rsidRPr="00655652">
              <w:rPr>
                <w:rFonts w:asciiTheme="minorHAnsi" w:hAnsiTheme="minorHAnsi"/>
                <w:sz w:val="22"/>
                <w:szCs w:val="20"/>
                <w:lang w:val="en-US"/>
              </w:rPr>
              <w:t xml:space="preserve">:  </w:t>
            </w:r>
            <w:r w:rsidR="00655652" w:rsidRPr="00655652">
              <w:rPr>
                <w:rFonts w:asciiTheme="minorHAnsi" w:hAnsiTheme="minorHAnsi"/>
                <w:b/>
                <w:sz w:val="22"/>
                <w:szCs w:val="20"/>
                <w:lang w:val="en-US"/>
              </w:rPr>
              <w:t>MOHAMED DAOUDOU</w:t>
            </w:r>
          </w:p>
          <w:p w14:paraId="174C0087" w14:textId="794AED88" w:rsidR="00A21F3D" w:rsidRPr="00655652" w:rsidRDefault="00655652" w:rsidP="00655652">
            <w:pPr>
              <w:spacing w:after="120"/>
              <w:rPr>
                <w:rFonts w:asciiTheme="minorHAnsi" w:hAnsiTheme="minorHAnsi"/>
                <w:sz w:val="22"/>
                <w:szCs w:val="20"/>
                <w:lang w:val="en-US"/>
              </w:rPr>
            </w:pPr>
            <w:r w:rsidRPr="00655652">
              <w:rPr>
                <w:rFonts w:asciiTheme="minorHAnsi" w:hAnsiTheme="minorHAnsi"/>
                <w:sz w:val="22"/>
                <w:szCs w:val="20"/>
                <w:lang w:val="en-US"/>
              </w:rPr>
              <w:t xml:space="preserve"> Minister of the Interior, Information,</w:t>
            </w:r>
            <w:r>
              <w:rPr>
                <w:rFonts w:asciiTheme="minorHAnsi" w:hAnsiTheme="minorHAnsi"/>
                <w:sz w:val="22"/>
                <w:szCs w:val="20"/>
                <w:lang w:val="en-US"/>
              </w:rPr>
              <w:t xml:space="preserve"> Decentralization,</w:t>
            </w:r>
            <w:r w:rsidRPr="00655652">
              <w:rPr>
                <w:rFonts w:asciiTheme="minorHAnsi" w:hAnsiTheme="minorHAnsi"/>
                <w:sz w:val="22"/>
                <w:szCs w:val="20"/>
                <w:lang w:val="en-US"/>
              </w:rPr>
              <w:t xml:space="preserve"> in charge of Relations with Institutions,</w:t>
            </w:r>
          </w:p>
          <w:p w14:paraId="59BCFF27" w14:textId="77777777" w:rsidR="0077088A" w:rsidRPr="00A7122B" w:rsidRDefault="0077088A" w:rsidP="00F346AF">
            <w:pPr>
              <w:spacing w:after="120"/>
              <w:jc w:val="left"/>
              <w:rPr>
                <w:rFonts w:asciiTheme="minorHAnsi" w:hAnsiTheme="minorHAnsi" w:cs="Arial"/>
                <w:b/>
                <w:sz w:val="22"/>
                <w:szCs w:val="20"/>
              </w:rPr>
            </w:pPr>
          </w:p>
        </w:tc>
        <w:tc>
          <w:tcPr>
            <w:tcW w:w="2693" w:type="dxa"/>
            <w:gridSpan w:val="2"/>
            <w:shd w:val="clear" w:color="auto" w:fill="auto"/>
          </w:tcPr>
          <w:p w14:paraId="01F6E8C7" w14:textId="77777777" w:rsidR="0077088A" w:rsidRPr="00A7122B" w:rsidRDefault="0077088A" w:rsidP="00F346AF">
            <w:pPr>
              <w:spacing w:after="120"/>
              <w:jc w:val="left"/>
              <w:rPr>
                <w:rFonts w:asciiTheme="minorHAnsi" w:hAnsiTheme="minorHAnsi" w:cs="Arial"/>
                <w:b/>
                <w:sz w:val="22"/>
                <w:szCs w:val="20"/>
              </w:rPr>
            </w:pPr>
            <w:r w:rsidRPr="00A7122B">
              <w:rPr>
                <w:rFonts w:asciiTheme="minorHAnsi" w:hAnsiTheme="minorHAnsi" w:cs="Arial"/>
                <w:b/>
                <w:sz w:val="22"/>
                <w:szCs w:val="20"/>
              </w:rPr>
              <w:t>Agreed by Implementing Partner</w:t>
            </w:r>
          </w:p>
          <w:p w14:paraId="53B0067B" w14:textId="4C07CF7E" w:rsidR="00A7122B" w:rsidRPr="00A7122B" w:rsidRDefault="00A7122B" w:rsidP="00F346AF">
            <w:pPr>
              <w:spacing w:after="120"/>
              <w:jc w:val="left"/>
              <w:rPr>
                <w:rFonts w:asciiTheme="minorHAnsi" w:hAnsiTheme="minorHAnsi" w:cs="Arial"/>
                <w:b/>
                <w:sz w:val="22"/>
                <w:szCs w:val="20"/>
              </w:rPr>
            </w:pPr>
          </w:p>
          <w:p w14:paraId="42955947" w14:textId="7F149549" w:rsidR="00A7122B" w:rsidRPr="00A7122B" w:rsidRDefault="00A7122B" w:rsidP="00F346AF">
            <w:pPr>
              <w:spacing w:after="120"/>
              <w:jc w:val="left"/>
              <w:rPr>
                <w:rFonts w:asciiTheme="minorHAnsi" w:hAnsiTheme="minorHAnsi" w:cs="Arial"/>
                <w:b/>
                <w:sz w:val="22"/>
                <w:szCs w:val="20"/>
              </w:rPr>
            </w:pPr>
          </w:p>
        </w:tc>
        <w:tc>
          <w:tcPr>
            <w:tcW w:w="1989" w:type="dxa"/>
            <w:shd w:val="clear" w:color="auto" w:fill="auto"/>
          </w:tcPr>
          <w:p w14:paraId="768ED806" w14:textId="77777777" w:rsidR="0077088A" w:rsidRPr="00A7122B" w:rsidRDefault="0077088A" w:rsidP="00F346AF">
            <w:pPr>
              <w:spacing w:after="120"/>
              <w:jc w:val="left"/>
              <w:rPr>
                <w:rFonts w:asciiTheme="minorHAnsi" w:hAnsiTheme="minorHAnsi" w:cs="Arial"/>
                <w:b/>
                <w:sz w:val="22"/>
                <w:szCs w:val="20"/>
              </w:rPr>
            </w:pPr>
            <w:r w:rsidRPr="00A7122B">
              <w:rPr>
                <w:rFonts w:asciiTheme="minorHAnsi" w:hAnsiTheme="minorHAnsi" w:cs="Arial"/>
                <w:b/>
                <w:sz w:val="22"/>
                <w:szCs w:val="20"/>
              </w:rPr>
              <w:t>Date/Month/Year:</w:t>
            </w:r>
          </w:p>
          <w:p w14:paraId="61025936" w14:textId="77777777" w:rsidR="0077088A" w:rsidRPr="00A7122B" w:rsidRDefault="0077088A" w:rsidP="00F346AF">
            <w:pPr>
              <w:spacing w:after="120"/>
              <w:jc w:val="left"/>
              <w:rPr>
                <w:rFonts w:asciiTheme="minorHAnsi" w:hAnsiTheme="minorHAnsi" w:cs="Arial"/>
                <w:b/>
                <w:sz w:val="22"/>
                <w:szCs w:val="20"/>
              </w:rPr>
            </w:pPr>
          </w:p>
        </w:tc>
      </w:tr>
      <w:tr w:rsidR="0077088A" w:rsidRPr="00A7122B" w14:paraId="16DC9AF9" w14:textId="77777777" w:rsidTr="00655652">
        <w:tc>
          <w:tcPr>
            <w:tcW w:w="5104" w:type="dxa"/>
            <w:gridSpan w:val="3"/>
            <w:shd w:val="clear" w:color="auto" w:fill="auto"/>
          </w:tcPr>
          <w:p w14:paraId="51D89BDA" w14:textId="471CF567" w:rsidR="00A7122B" w:rsidRPr="00A7122B" w:rsidRDefault="0077088A" w:rsidP="00A7122B">
            <w:pPr>
              <w:spacing w:after="120"/>
              <w:rPr>
                <w:rFonts w:asciiTheme="minorHAnsi" w:hAnsiTheme="minorHAnsi"/>
                <w:b/>
                <w:sz w:val="22"/>
                <w:szCs w:val="20"/>
                <w:lang w:val="en-US"/>
              </w:rPr>
            </w:pPr>
            <w:r w:rsidRPr="00A7122B">
              <w:rPr>
                <w:rFonts w:asciiTheme="minorHAnsi" w:hAnsiTheme="minorHAnsi" w:cs="Arial"/>
                <w:b/>
                <w:sz w:val="22"/>
                <w:szCs w:val="20"/>
              </w:rPr>
              <w:t xml:space="preserve">Signature:  </w:t>
            </w:r>
            <w:r w:rsidR="00A7122B" w:rsidRPr="00A7122B">
              <w:rPr>
                <w:rFonts w:asciiTheme="minorHAnsi" w:hAnsiTheme="minorHAnsi"/>
                <w:b/>
                <w:sz w:val="22"/>
                <w:szCs w:val="20"/>
                <w:lang w:val="en-US"/>
              </w:rPr>
              <w:t>M</w:t>
            </w:r>
            <w:r w:rsidR="00655652">
              <w:rPr>
                <w:rFonts w:asciiTheme="minorHAnsi" w:hAnsiTheme="minorHAnsi"/>
                <w:b/>
                <w:sz w:val="22"/>
                <w:szCs w:val="20"/>
                <w:lang w:val="en-US"/>
              </w:rPr>
              <w:t xml:space="preserve">ATTHIAS </w:t>
            </w:r>
            <w:r w:rsidR="00A7122B" w:rsidRPr="00A7122B">
              <w:rPr>
                <w:rFonts w:asciiTheme="minorHAnsi" w:hAnsiTheme="minorHAnsi"/>
                <w:b/>
                <w:sz w:val="22"/>
                <w:szCs w:val="20"/>
                <w:lang w:val="en-US"/>
              </w:rPr>
              <w:t xml:space="preserve"> NAAB</w:t>
            </w:r>
          </w:p>
          <w:p w14:paraId="192C40EB" w14:textId="77777777" w:rsidR="0077088A" w:rsidRPr="00A7122B" w:rsidRDefault="00A7122B" w:rsidP="00A7122B">
            <w:pPr>
              <w:spacing w:after="120"/>
              <w:rPr>
                <w:rFonts w:asciiTheme="minorHAnsi" w:hAnsiTheme="minorHAnsi"/>
                <w:sz w:val="22"/>
                <w:szCs w:val="20"/>
                <w:lang w:val="en-US"/>
              </w:rPr>
            </w:pPr>
            <w:r w:rsidRPr="00A7122B">
              <w:rPr>
                <w:rFonts w:asciiTheme="minorHAnsi" w:hAnsiTheme="minorHAnsi"/>
                <w:sz w:val="22"/>
                <w:szCs w:val="20"/>
                <w:lang w:val="en-US"/>
              </w:rPr>
              <w:t>Resident Representative</w:t>
            </w:r>
          </w:p>
          <w:p w14:paraId="70B6D94D" w14:textId="5AF236C6" w:rsidR="00A7122B" w:rsidRPr="00A7122B" w:rsidRDefault="00A7122B" w:rsidP="00A7122B">
            <w:pPr>
              <w:spacing w:after="120"/>
              <w:rPr>
                <w:rFonts w:asciiTheme="minorHAnsi" w:hAnsiTheme="minorHAnsi"/>
                <w:b/>
                <w:sz w:val="22"/>
                <w:szCs w:val="20"/>
                <w:lang w:val="en-US"/>
              </w:rPr>
            </w:pPr>
          </w:p>
        </w:tc>
        <w:tc>
          <w:tcPr>
            <w:tcW w:w="2693" w:type="dxa"/>
            <w:gridSpan w:val="2"/>
            <w:shd w:val="clear" w:color="auto" w:fill="auto"/>
          </w:tcPr>
          <w:p w14:paraId="47E41041" w14:textId="77777777" w:rsidR="0077088A" w:rsidRPr="00A7122B" w:rsidRDefault="0077088A" w:rsidP="00F346AF">
            <w:pPr>
              <w:spacing w:after="120"/>
              <w:jc w:val="left"/>
              <w:rPr>
                <w:rFonts w:asciiTheme="minorHAnsi" w:hAnsiTheme="minorHAnsi" w:cs="Arial"/>
                <w:b/>
                <w:sz w:val="22"/>
                <w:szCs w:val="20"/>
              </w:rPr>
            </w:pPr>
            <w:r w:rsidRPr="00A7122B">
              <w:rPr>
                <w:rFonts w:asciiTheme="minorHAnsi" w:hAnsiTheme="minorHAnsi" w:cs="Arial"/>
                <w:b/>
                <w:sz w:val="22"/>
                <w:szCs w:val="20"/>
              </w:rPr>
              <w:t>Agreed by UNDP</w:t>
            </w:r>
          </w:p>
          <w:p w14:paraId="7A15DA91" w14:textId="77777777" w:rsidR="00A7122B" w:rsidRPr="00A7122B" w:rsidRDefault="00A7122B" w:rsidP="00F346AF">
            <w:pPr>
              <w:spacing w:after="120"/>
              <w:jc w:val="left"/>
              <w:rPr>
                <w:rFonts w:asciiTheme="minorHAnsi" w:hAnsiTheme="minorHAnsi" w:cs="Arial"/>
                <w:b/>
                <w:sz w:val="22"/>
                <w:szCs w:val="20"/>
              </w:rPr>
            </w:pPr>
          </w:p>
          <w:p w14:paraId="7085D9CA" w14:textId="77777777" w:rsidR="00A7122B" w:rsidRPr="00A7122B" w:rsidRDefault="00A7122B" w:rsidP="00F346AF">
            <w:pPr>
              <w:spacing w:after="120"/>
              <w:jc w:val="left"/>
              <w:rPr>
                <w:rFonts w:asciiTheme="minorHAnsi" w:hAnsiTheme="minorHAnsi" w:cs="Arial"/>
                <w:b/>
                <w:sz w:val="22"/>
                <w:szCs w:val="20"/>
              </w:rPr>
            </w:pPr>
          </w:p>
          <w:p w14:paraId="31BB5EA7" w14:textId="1AFCD50B" w:rsidR="00A7122B" w:rsidRPr="00A7122B" w:rsidRDefault="00A7122B" w:rsidP="00F346AF">
            <w:pPr>
              <w:spacing w:after="120"/>
              <w:jc w:val="left"/>
              <w:rPr>
                <w:rFonts w:asciiTheme="minorHAnsi" w:hAnsiTheme="minorHAnsi" w:cs="Arial"/>
                <w:b/>
                <w:sz w:val="22"/>
                <w:szCs w:val="20"/>
              </w:rPr>
            </w:pPr>
          </w:p>
        </w:tc>
        <w:tc>
          <w:tcPr>
            <w:tcW w:w="1989" w:type="dxa"/>
            <w:shd w:val="clear" w:color="auto" w:fill="auto"/>
          </w:tcPr>
          <w:p w14:paraId="7C2AF3EC" w14:textId="77777777" w:rsidR="0077088A" w:rsidRPr="00A7122B" w:rsidRDefault="0077088A" w:rsidP="00F346AF">
            <w:pPr>
              <w:spacing w:after="120"/>
              <w:jc w:val="left"/>
              <w:rPr>
                <w:rFonts w:asciiTheme="minorHAnsi" w:hAnsiTheme="minorHAnsi" w:cs="Arial"/>
                <w:b/>
                <w:sz w:val="22"/>
                <w:szCs w:val="20"/>
              </w:rPr>
            </w:pPr>
            <w:r w:rsidRPr="00A7122B">
              <w:rPr>
                <w:rFonts w:asciiTheme="minorHAnsi" w:hAnsiTheme="minorHAnsi" w:cs="Arial"/>
                <w:b/>
                <w:sz w:val="22"/>
                <w:szCs w:val="20"/>
              </w:rPr>
              <w:t>Date/Month/Year:</w:t>
            </w:r>
          </w:p>
        </w:tc>
      </w:tr>
    </w:tbl>
    <w:p w14:paraId="010F1D1B" w14:textId="77777777" w:rsidR="001F6E52" w:rsidRPr="00A7122B" w:rsidRDefault="001F6E52" w:rsidP="00F346AF">
      <w:pPr>
        <w:spacing w:after="120"/>
        <w:jc w:val="left"/>
        <w:rPr>
          <w:rFonts w:asciiTheme="minorHAnsi" w:eastAsia="Times New Roman" w:hAnsiTheme="minorHAnsi"/>
          <w:szCs w:val="22"/>
        </w:rPr>
      </w:pPr>
      <w:r w:rsidRPr="00A7122B">
        <w:rPr>
          <w:rFonts w:asciiTheme="minorHAnsi" w:eastAsia="Times New Roman" w:hAnsiTheme="minorHAnsi"/>
          <w:b/>
          <w:bCs/>
          <w:szCs w:val="22"/>
        </w:rPr>
        <w:br w:type="page"/>
      </w:r>
    </w:p>
    <w:p w14:paraId="3BDC42F7" w14:textId="77777777" w:rsidR="00D64EA4" w:rsidRPr="00A7122B" w:rsidRDefault="00D64EA4" w:rsidP="00F346AF">
      <w:pPr>
        <w:pStyle w:val="Titre1"/>
        <w:spacing w:after="120"/>
        <w:rPr>
          <w:rFonts w:asciiTheme="minorHAnsi" w:hAnsiTheme="minorHAnsi"/>
        </w:rPr>
      </w:pPr>
      <w:bookmarkStart w:id="1" w:name="_Toc469302480"/>
      <w:r w:rsidRPr="00A7122B">
        <w:rPr>
          <w:rFonts w:asciiTheme="minorHAnsi" w:hAnsiTheme="minorHAnsi"/>
        </w:rPr>
        <w:t>Table of Contents</w:t>
      </w:r>
      <w:bookmarkEnd w:id="1"/>
    </w:p>
    <w:p w14:paraId="004B0492" w14:textId="5B2E2274" w:rsidR="00A95C93" w:rsidRPr="00A7122B" w:rsidRDefault="00D64EA4">
      <w:pPr>
        <w:pStyle w:val="TM1"/>
        <w:rPr>
          <w:rFonts w:asciiTheme="minorHAnsi" w:eastAsiaTheme="minorEastAsia" w:hAnsiTheme="minorHAnsi" w:cstheme="minorBidi"/>
          <w:noProof/>
          <w:sz w:val="22"/>
          <w:szCs w:val="22"/>
          <w:lang w:eastAsia="en-ZA"/>
        </w:rPr>
      </w:pPr>
      <w:r w:rsidRPr="00A7122B">
        <w:rPr>
          <w:rFonts w:asciiTheme="minorHAnsi" w:hAnsiTheme="minorHAnsi"/>
          <w:szCs w:val="20"/>
        </w:rPr>
        <w:fldChar w:fldCharType="begin"/>
      </w:r>
      <w:r w:rsidRPr="00A7122B">
        <w:rPr>
          <w:rFonts w:asciiTheme="minorHAnsi" w:hAnsiTheme="minorHAnsi"/>
          <w:szCs w:val="20"/>
        </w:rPr>
        <w:instrText xml:space="preserve"> TOC \o "1-3" \h \z \u </w:instrText>
      </w:r>
      <w:r w:rsidRPr="00A7122B">
        <w:rPr>
          <w:rFonts w:asciiTheme="minorHAnsi" w:hAnsiTheme="minorHAnsi"/>
          <w:szCs w:val="20"/>
        </w:rPr>
        <w:fldChar w:fldCharType="separate"/>
      </w:r>
      <w:hyperlink w:anchor="_Toc469302480" w:history="1">
        <w:r w:rsidR="00A95C93" w:rsidRPr="00A7122B">
          <w:rPr>
            <w:rStyle w:val="Lienhypertexte"/>
            <w:rFonts w:asciiTheme="minorHAnsi" w:hAnsiTheme="minorHAnsi"/>
            <w:noProof/>
          </w:rPr>
          <w:t>I.</w:t>
        </w:r>
        <w:r w:rsidR="00A95C93" w:rsidRPr="00A7122B">
          <w:rPr>
            <w:rFonts w:asciiTheme="minorHAnsi" w:eastAsiaTheme="minorEastAsia" w:hAnsiTheme="minorHAnsi" w:cstheme="minorBidi"/>
            <w:noProof/>
            <w:sz w:val="22"/>
            <w:szCs w:val="22"/>
            <w:lang w:eastAsia="en-ZA"/>
          </w:rPr>
          <w:tab/>
        </w:r>
        <w:r w:rsidR="00A95C93" w:rsidRPr="00A7122B">
          <w:rPr>
            <w:rStyle w:val="Lienhypertexte"/>
            <w:rFonts w:asciiTheme="minorHAnsi" w:hAnsiTheme="minorHAnsi"/>
            <w:noProof/>
          </w:rPr>
          <w:t>Table of Contents</w:t>
        </w:r>
        <w:r w:rsidR="00A95C93" w:rsidRPr="00A7122B">
          <w:rPr>
            <w:rFonts w:asciiTheme="minorHAnsi" w:hAnsiTheme="minorHAnsi"/>
            <w:noProof/>
            <w:webHidden/>
          </w:rPr>
          <w:tab/>
        </w:r>
        <w:r w:rsidR="00A95C93" w:rsidRPr="00A7122B">
          <w:rPr>
            <w:rFonts w:asciiTheme="minorHAnsi" w:hAnsiTheme="minorHAnsi"/>
            <w:noProof/>
            <w:webHidden/>
          </w:rPr>
          <w:fldChar w:fldCharType="begin"/>
        </w:r>
        <w:r w:rsidR="00A95C93" w:rsidRPr="00A7122B">
          <w:rPr>
            <w:rFonts w:asciiTheme="minorHAnsi" w:hAnsiTheme="minorHAnsi"/>
            <w:noProof/>
            <w:webHidden/>
          </w:rPr>
          <w:instrText xml:space="preserve"> PAGEREF _Toc469302480 \h </w:instrText>
        </w:r>
        <w:r w:rsidR="00A95C93" w:rsidRPr="00A7122B">
          <w:rPr>
            <w:rFonts w:asciiTheme="minorHAnsi" w:hAnsiTheme="minorHAnsi"/>
            <w:noProof/>
            <w:webHidden/>
          </w:rPr>
        </w:r>
        <w:r w:rsidR="00A95C93" w:rsidRPr="00A7122B">
          <w:rPr>
            <w:rFonts w:asciiTheme="minorHAnsi" w:hAnsiTheme="minorHAnsi"/>
            <w:noProof/>
            <w:webHidden/>
          </w:rPr>
          <w:fldChar w:fldCharType="separate"/>
        </w:r>
        <w:r w:rsidR="003F4324" w:rsidRPr="00A7122B">
          <w:rPr>
            <w:rFonts w:asciiTheme="minorHAnsi" w:hAnsiTheme="minorHAnsi"/>
            <w:noProof/>
            <w:webHidden/>
          </w:rPr>
          <w:t>3</w:t>
        </w:r>
        <w:r w:rsidR="00A95C93" w:rsidRPr="00A7122B">
          <w:rPr>
            <w:rFonts w:asciiTheme="minorHAnsi" w:hAnsiTheme="minorHAnsi"/>
            <w:noProof/>
            <w:webHidden/>
          </w:rPr>
          <w:fldChar w:fldCharType="end"/>
        </w:r>
      </w:hyperlink>
    </w:p>
    <w:p w14:paraId="58FB163A" w14:textId="13ECA75E" w:rsidR="00A95C93" w:rsidRPr="00A7122B" w:rsidRDefault="00A95C93">
      <w:pPr>
        <w:pStyle w:val="TM1"/>
        <w:rPr>
          <w:rFonts w:asciiTheme="minorHAnsi" w:eastAsiaTheme="minorEastAsia" w:hAnsiTheme="minorHAnsi" w:cstheme="minorBidi"/>
          <w:noProof/>
          <w:sz w:val="22"/>
          <w:szCs w:val="22"/>
          <w:lang w:eastAsia="en-ZA"/>
        </w:rPr>
      </w:pPr>
      <w:r w:rsidRPr="00A7122B">
        <w:rPr>
          <w:rStyle w:val="Lienhypertexte"/>
          <w:rFonts w:asciiTheme="minorHAnsi" w:hAnsiTheme="minorHAnsi"/>
          <w:noProof/>
        </w:rPr>
        <w:tab/>
      </w:r>
      <w:hyperlink w:anchor="_Toc469302481" w:history="1">
        <w:r w:rsidRPr="00A7122B">
          <w:rPr>
            <w:rStyle w:val="Lienhypertexte"/>
            <w:rFonts w:asciiTheme="minorHAnsi" w:hAnsiTheme="minorHAnsi"/>
            <w:noProof/>
          </w:rPr>
          <w:t>Acronyms and Abbreviations</w:t>
        </w:r>
        <w:r w:rsidRPr="00A7122B">
          <w:rPr>
            <w:rFonts w:asciiTheme="minorHAnsi" w:hAnsiTheme="minorHAnsi"/>
            <w:noProof/>
            <w:webHidden/>
          </w:rPr>
          <w:tab/>
        </w:r>
        <w:r w:rsidRPr="00A7122B">
          <w:rPr>
            <w:rFonts w:asciiTheme="minorHAnsi" w:hAnsiTheme="minorHAnsi"/>
            <w:noProof/>
            <w:webHidden/>
          </w:rPr>
          <w:fldChar w:fldCharType="begin"/>
        </w:r>
        <w:r w:rsidRPr="00A7122B">
          <w:rPr>
            <w:rFonts w:asciiTheme="minorHAnsi" w:hAnsiTheme="minorHAnsi"/>
            <w:noProof/>
            <w:webHidden/>
          </w:rPr>
          <w:instrText xml:space="preserve"> PAGEREF _Toc469302481 \h </w:instrText>
        </w:r>
        <w:r w:rsidRPr="00A7122B">
          <w:rPr>
            <w:rFonts w:asciiTheme="minorHAnsi" w:hAnsiTheme="minorHAnsi"/>
            <w:noProof/>
            <w:webHidden/>
          </w:rPr>
        </w:r>
        <w:r w:rsidRPr="00A7122B">
          <w:rPr>
            <w:rFonts w:asciiTheme="minorHAnsi" w:hAnsiTheme="minorHAnsi"/>
            <w:noProof/>
            <w:webHidden/>
          </w:rPr>
          <w:fldChar w:fldCharType="separate"/>
        </w:r>
        <w:r w:rsidR="003F4324" w:rsidRPr="00A7122B">
          <w:rPr>
            <w:rFonts w:asciiTheme="minorHAnsi" w:hAnsiTheme="minorHAnsi"/>
            <w:noProof/>
            <w:webHidden/>
          </w:rPr>
          <w:t>4</w:t>
        </w:r>
        <w:r w:rsidRPr="00A7122B">
          <w:rPr>
            <w:rFonts w:asciiTheme="minorHAnsi" w:hAnsiTheme="minorHAnsi"/>
            <w:noProof/>
            <w:webHidden/>
          </w:rPr>
          <w:fldChar w:fldCharType="end"/>
        </w:r>
      </w:hyperlink>
    </w:p>
    <w:p w14:paraId="339089F6" w14:textId="78DD71D9" w:rsidR="00A95C93" w:rsidRPr="00A7122B" w:rsidRDefault="00C124C9">
      <w:pPr>
        <w:pStyle w:val="TM1"/>
        <w:rPr>
          <w:rFonts w:asciiTheme="minorHAnsi" w:eastAsiaTheme="minorEastAsia" w:hAnsiTheme="minorHAnsi" w:cstheme="minorBidi"/>
          <w:noProof/>
          <w:sz w:val="22"/>
          <w:szCs w:val="22"/>
          <w:lang w:eastAsia="en-ZA"/>
        </w:rPr>
      </w:pPr>
      <w:hyperlink w:anchor="_Toc469302482" w:history="1">
        <w:r w:rsidR="00A95C93" w:rsidRPr="00A7122B">
          <w:rPr>
            <w:rStyle w:val="Lienhypertexte"/>
            <w:rFonts w:asciiTheme="minorHAnsi" w:hAnsiTheme="minorHAnsi"/>
            <w:noProof/>
          </w:rPr>
          <w:t>II.</w:t>
        </w:r>
        <w:r w:rsidR="00A95C93" w:rsidRPr="00A7122B">
          <w:rPr>
            <w:rFonts w:asciiTheme="minorHAnsi" w:eastAsiaTheme="minorEastAsia" w:hAnsiTheme="minorHAnsi" w:cstheme="minorBidi"/>
            <w:noProof/>
            <w:sz w:val="22"/>
            <w:szCs w:val="22"/>
            <w:lang w:eastAsia="en-ZA"/>
          </w:rPr>
          <w:tab/>
        </w:r>
        <w:r w:rsidR="00A95C93" w:rsidRPr="00A7122B">
          <w:rPr>
            <w:rStyle w:val="Lienhypertexte"/>
            <w:rFonts w:asciiTheme="minorHAnsi" w:hAnsiTheme="minorHAnsi"/>
            <w:noProof/>
          </w:rPr>
          <w:t>Development Challenge</w:t>
        </w:r>
        <w:r w:rsidR="00A95C93" w:rsidRPr="00A7122B">
          <w:rPr>
            <w:rFonts w:asciiTheme="minorHAnsi" w:hAnsiTheme="minorHAnsi"/>
            <w:noProof/>
            <w:webHidden/>
          </w:rPr>
          <w:tab/>
        </w:r>
        <w:r w:rsidR="00A95C93" w:rsidRPr="00A7122B">
          <w:rPr>
            <w:rFonts w:asciiTheme="minorHAnsi" w:hAnsiTheme="minorHAnsi"/>
            <w:noProof/>
            <w:webHidden/>
          </w:rPr>
          <w:fldChar w:fldCharType="begin"/>
        </w:r>
        <w:r w:rsidR="00A95C93" w:rsidRPr="00A7122B">
          <w:rPr>
            <w:rFonts w:asciiTheme="minorHAnsi" w:hAnsiTheme="minorHAnsi"/>
            <w:noProof/>
            <w:webHidden/>
          </w:rPr>
          <w:instrText xml:space="preserve"> PAGEREF _Toc469302482 \h </w:instrText>
        </w:r>
        <w:r w:rsidR="00A95C93" w:rsidRPr="00A7122B">
          <w:rPr>
            <w:rFonts w:asciiTheme="minorHAnsi" w:hAnsiTheme="minorHAnsi"/>
            <w:noProof/>
            <w:webHidden/>
          </w:rPr>
        </w:r>
        <w:r w:rsidR="00A95C93" w:rsidRPr="00A7122B">
          <w:rPr>
            <w:rFonts w:asciiTheme="minorHAnsi" w:hAnsiTheme="minorHAnsi"/>
            <w:noProof/>
            <w:webHidden/>
          </w:rPr>
          <w:fldChar w:fldCharType="separate"/>
        </w:r>
        <w:r w:rsidR="003F4324" w:rsidRPr="00A7122B">
          <w:rPr>
            <w:rFonts w:asciiTheme="minorHAnsi" w:hAnsiTheme="minorHAnsi"/>
            <w:noProof/>
            <w:webHidden/>
          </w:rPr>
          <w:t>6</w:t>
        </w:r>
        <w:r w:rsidR="00A95C93" w:rsidRPr="00A7122B">
          <w:rPr>
            <w:rFonts w:asciiTheme="minorHAnsi" w:hAnsiTheme="minorHAnsi"/>
            <w:noProof/>
            <w:webHidden/>
          </w:rPr>
          <w:fldChar w:fldCharType="end"/>
        </w:r>
      </w:hyperlink>
    </w:p>
    <w:p w14:paraId="4B0970E4" w14:textId="62659495" w:rsidR="00A95C93" w:rsidRPr="00A7122B" w:rsidRDefault="00C124C9">
      <w:pPr>
        <w:pStyle w:val="TM1"/>
        <w:rPr>
          <w:rFonts w:asciiTheme="minorHAnsi" w:eastAsiaTheme="minorEastAsia" w:hAnsiTheme="minorHAnsi" w:cstheme="minorBidi"/>
          <w:noProof/>
          <w:sz w:val="22"/>
          <w:szCs w:val="22"/>
          <w:lang w:eastAsia="en-ZA"/>
        </w:rPr>
      </w:pPr>
      <w:hyperlink w:anchor="_Toc469302483" w:history="1">
        <w:r w:rsidR="00A95C93" w:rsidRPr="00A7122B">
          <w:rPr>
            <w:rStyle w:val="Lienhypertexte"/>
            <w:rFonts w:asciiTheme="minorHAnsi" w:hAnsiTheme="minorHAnsi"/>
            <w:noProof/>
          </w:rPr>
          <w:t>III.</w:t>
        </w:r>
        <w:r w:rsidR="00A95C93" w:rsidRPr="00A7122B">
          <w:rPr>
            <w:rFonts w:asciiTheme="minorHAnsi" w:eastAsiaTheme="minorEastAsia" w:hAnsiTheme="minorHAnsi" w:cstheme="minorBidi"/>
            <w:noProof/>
            <w:sz w:val="22"/>
            <w:szCs w:val="22"/>
            <w:lang w:eastAsia="en-ZA"/>
          </w:rPr>
          <w:tab/>
        </w:r>
        <w:r w:rsidR="00A95C93" w:rsidRPr="00A7122B">
          <w:rPr>
            <w:rStyle w:val="Lienhypertexte"/>
            <w:rFonts w:asciiTheme="minorHAnsi" w:hAnsiTheme="minorHAnsi"/>
            <w:noProof/>
          </w:rPr>
          <w:t>Strategy</w:t>
        </w:r>
        <w:r w:rsidR="00A95C93" w:rsidRPr="00A7122B">
          <w:rPr>
            <w:rFonts w:asciiTheme="minorHAnsi" w:hAnsiTheme="minorHAnsi"/>
            <w:noProof/>
            <w:webHidden/>
          </w:rPr>
          <w:tab/>
        </w:r>
        <w:r w:rsidR="00A95C93" w:rsidRPr="00A7122B">
          <w:rPr>
            <w:rFonts w:asciiTheme="minorHAnsi" w:hAnsiTheme="minorHAnsi"/>
            <w:noProof/>
            <w:webHidden/>
          </w:rPr>
          <w:fldChar w:fldCharType="begin"/>
        </w:r>
        <w:r w:rsidR="00A95C93" w:rsidRPr="00A7122B">
          <w:rPr>
            <w:rFonts w:asciiTheme="minorHAnsi" w:hAnsiTheme="minorHAnsi"/>
            <w:noProof/>
            <w:webHidden/>
          </w:rPr>
          <w:instrText xml:space="preserve"> PAGEREF _Toc469302483 \h </w:instrText>
        </w:r>
        <w:r w:rsidR="00A95C93" w:rsidRPr="00A7122B">
          <w:rPr>
            <w:rFonts w:asciiTheme="minorHAnsi" w:hAnsiTheme="minorHAnsi"/>
            <w:noProof/>
            <w:webHidden/>
          </w:rPr>
        </w:r>
        <w:r w:rsidR="00A95C93" w:rsidRPr="00A7122B">
          <w:rPr>
            <w:rFonts w:asciiTheme="minorHAnsi" w:hAnsiTheme="minorHAnsi"/>
            <w:noProof/>
            <w:webHidden/>
          </w:rPr>
          <w:fldChar w:fldCharType="separate"/>
        </w:r>
        <w:r w:rsidR="003F4324" w:rsidRPr="00A7122B">
          <w:rPr>
            <w:rFonts w:asciiTheme="minorHAnsi" w:hAnsiTheme="minorHAnsi"/>
            <w:noProof/>
            <w:webHidden/>
          </w:rPr>
          <w:t>11</w:t>
        </w:r>
        <w:r w:rsidR="00A95C93" w:rsidRPr="00A7122B">
          <w:rPr>
            <w:rFonts w:asciiTheme="minorHAnsi" w:hAnsiTheme="minorHAnsi"/>
            <w:noProof/>
            <w:webHidden/>
          </w:rPr>
          <w:fldChar w:fldCharType="end"/>
        </w:r>
      </w:hyperlink>
    </w:p>
    <w:p w14:paraId="443CC274" w14:textId="6E01F09E" w:rsidR="00A95C93" w:rsidRPr="00A7122B" w:rsidRDefault="00C124C9">
      <w:pPr>
        <w:pStyle w:val="TM1"/>
        <w:rPr>
          <w:rFonts w:asciiTheme="minorHAnsi" w:eastAsiaTheme="minorEastAsia" w:hAnsiTheme="minorHAnsi" w:cstheme="minorBidi"/>
          <w:noProof/>
          <w:sz w:val="22"/>
          <w:szCs w:val="22"/>
          <w:lang w:eastAsia="en-ZA"/>
        </w:rPr>
      </w:pPr>
      <w:hyperlink w:anchor="_Toc469302484" w:history="1">
        <w:r w:rsidR="00A95C93" w:rsidRPr="00A7122B">
          <w:rPr>
            <w:rStyle w:val="Lienhypertexte"/>
            <w:rFonts w:asciiTheme="minorHAnsi" w:hAnsiTheme="minorHAnsi"/>
            <w:noProof/>
          </w:rPr>
          <w:t>IV.</w:t>
        </w:r>
        <w:r w:rsidR="00A95C93" w:rsidRPr="00A7122B">
          <w:rPr>
            <w:rFonts w:asciiTheme="minorHAnsi" w:eastAsiaTheme="minorEastAsia" w:hAnsiTheme="minorHAnsi" w:cstheme="minorBidi"/>
            <w:noProof/>
            <w:sz w:val="22"/>
            <w:szCs w:val="22"/>
            <w:lang w:eastAsia="en-ZA"/>
          </w:rPr>
          <w:tab/>
        </w:r>
        <w:r w:rsidR="00A95C93" w:rsidRPr="00A7122B">
          <w:rPr>
            <w:rStyle w:val="Lienhypertexte"/>
            <w:rFonts w:asciiTheme="minorHAnsi" w:hAnsiTheme="minorHAnsi"/>
            <w:noProof/>
          </w:rPr>
          <w:t>Results and Partnerships</w:t>
        </w:r>
        <w:r w:rsidR="00A95C93" w:rsidRPr="00A7122B">
          <w:rPr>
            <w:rFonts w:asciiTheme="minorHAnsi" w:hAnsiTheme="minorHAnsi"/>
            <w:noProof/>
            <w:webHidden/>
          </w:rPr>
          <w:tab/>
        </w:r>
        <w:r w:rsidR="00A95C93" w:rsidRPr="00A7122B">
          <w:rPr>
            <w:rFonts w:asciiTheme="minorHAnsi" w:hAnsiTheme="minorHAnsi"/>
            <w:noProof/>
            <w:webHidden/>
          </w:rPr>
          <w:fldChar w:fldCharType="begin"/>
        </w:r>
        <w:r w:rsidR="00A95C93" w:rsidRPr="00A7122B">
          <w:rPr>
            <w:rFonts w:asciiTheme="minorHAnsi" w:hAnsiTheme="minorHAnsi"/>
            <w:noProof/>
            <w:webHidden/>
          </w:rPr>
          <w:instrText xml:space="preserve"> PAGEREF _Toc469302484 \h </w:instrText>
        </w:r>
        <w:r w:rsidR="00A95C93" w:rsidRPr="00A7122B">
          <w:rPr>
            <w:rFonts w:asciiTheme="minorHAnsi" w:hAnsiTheme="minorHAnsi"/>
            <w:noProof/>
            <w:webHidden/>
          </w:rPr>
        </w:r>
        <w:r w:rsidR="00A95C93" w:rsidRPr="00A7122B">
          <w:rPr>
            <w:rFonts w:asciiTheme="minorHAnsi" w:hAnsiTheme="minorHAnsi"/>
            <w:noProof/>
            <w:webHidden/>
          </w:rPr>
          <w:fldChar w:fldCharType="separate"/>
        </w:r>
        <w:r w:rsidR="003F4324" w:rsidRPr="00A7122B">
          <w:rPr>
            <w:rFonts w:asciiTheme="minorHAnsi" w:hAnsiTheme="minorHAnsi"/>
            <w:noProof/>
            <w:webHidden/>
          </w:rPr>
          <w:t>13</w:t>
        </w:r>
        <w:r w:rsidR="00A95C93" w:rsidRPr="00A7122B">
          <w:rPr>
            <w:rFonts w:asciiTheme="minorHAnsi" w:hAnsiTheme="minorHAnsi"/>
            <w:noProof/>
            <w:webHidden/>
          </w:rPr>
          <w:fldChar w:fldCharType="end"/>
        </w:r>
      </w:hyperlink>
    </w:p>
    <w:p w14:paraId="69FCBDFF" w14:textId="5B78CB18" w:rsidR="00A95C93" w:rsidRPr="00A7122B" w:rsidRDefault="00C124C9">
      <w:pPr>
        <w:pStyle w:val="TM1"/>
        <w:rPr>
          <w:rFonts w:asciiTheme="minorHAnsi" w:eastAsiaTheme="minorEastAsia" w:hAnsiTheme="minorHAnsi" w:cstheme="minorBidi"/>
          <w:noProof/>
          <w:sz w:val="22"/>
          <w:szCs w:val="22"/>
          <w:lang w:eastAsia="en-ZA"/>
        </w:rPr>
      </w:pPr>
      <w:hyperlink w:anchor="_Toc469302485" w:history="1">
        <w:r w:rsidR="00A95C93" w:rsidRPr="00A7122B">
          <w:rPr>
            <w:rStyle w:val="Lienhypertexte"/>
            <w:rFonts w:asciiTheme="minorHAnsi" w:hAnsiTheme="minorHAnsi"/>
            <w:noProof/>
          </w:rPr>
          <w:t>V.</w:t>
        </w:r>
        <w:r w:rsidR="00A95C93" w:rsidRPr="00A7122B">
          <w:rPr>
            <w:rFonts w:asciiTheme="minorHAnsi" w:eastAsiaTheme="minorEastAsia" w:hAnsiTheme="minorHAnsi" w:cstheme="minorBidi"/>
            <w:noProof/>
            <w:sz w:val="22"/>
            <w:szCs w:val="22"/>
            <w:lang w:eastAsia="en-ZA"/>
          </w:rPr>
          <w:tab/>
        </w:r>
        <w:r w:rsidR="00A95C93" w:rsidRPr="00A7122B">
          <w:rPr>
            <w:rStyle w:val="Lienhypertexte"/>
            <w:rFonts w:asciiTheme="minorHAnsi" w:hAnsiTheme="minorHAnsi"/>
            <w:noProof/>
          </w:rPr>
          <w:t>Feasibility</w:t>
        </w:r>
        <w:r w:rsidR="00A95C93" w:rsidRPr="00A7122B">
          <w:rPr>
            <w:rFonts w:asciiTheme="minorHAnsi" w:hAnsiTheme="minorHAnsi"/>
            <w:noProof/>
            <w:webHidden/>
          </w:rPr>
          <w:tab/>
        </w:r>
        <w:r w:rsidR="00A95C93" w:rsidRPr="00A7122B">
          <w:rPr>
            <w:rFonts w:asciiTheme="minorHAnsi" w:hAnsiTheme="minorHAnsi"/>
            <w:noProof/>
            <w:webHidden/>
          </w:rPr>
          <w:fldChar w:fldCharType="begin"/>
        </w:r>
        <w:r w:rsidR="00A95C93" w:rsidRPr="00A7122B">
          <w:rPr>
            <w:rFonts w:asciiTheme="minorHAnsi" w:hAnsiTheme="minorHAnsi"/>
            <w:noProof/>
            <w:webHidden/>
          </w:rPr>
          <w:instrText xml:space="preserve"> PAGEREF _Toc469302485 \h </w:instrText>
        </w:r>
        <w:r w:rsidR="00A95C93" w:rsidRPr="00A7122B">
          <w:rPr>
            <w:rFonts w:asciiTheme="minorHAnsi" w:hAnsiTheme="minorHAnsi"/>
            <w:noProof/>
            <w:webHidden/>
          </w:rPr>
        </w:r>
        <w:r w:rsidR="00A95C93" w:rsidRPr="00A7122B">
          <w:rPr>
            <w:rFonts w:asciiTheme="minorHAnsi" w:hAnsiTheme="minorHAnsi"/>
            <w:noProof/>
            <w:webHidden/>
          </w:rPr>
          <w:fldChar w:fldCharType="separate"/>
        </w:r>
        <w:r w:rsidR="003F4324" w:rsidRPr="00A7122B">
          <w:rPr>
            <w:rFonts w:asciiTheme="minorHAnsi" w:hAnsiTheme="minorHAnsi"/>
            <w:noProof/>
            <w:webHidden/>
          </w:rPr>
          <w:t>34</w:t>
        </w:r>
        <w:r w:rsidR="00A95C93" w:rsidRPr="00A7122B">
          <w:rPr>
            <w:rFonts w:asciiTheme="minorHAnsi" w:hAnsiTheme="minorHAnsi"/>
            <w:noProof/>
            <w:webHidden/>
          </w:rPr>
          <w:fldChar w:fldCharType="end"/>
        </w:r>
      </w:hyperlink>
    </w:p>
    <w:p w14:paraId="2011C205" w14:textId="44142E90" w:rsidR="00A95C93" w:rsidRPr="00A7122B" w:rsidRDefault="00C124C9">
      <w:pPr>
        <w:pStyle w:val="TM1"/>
        <w:rPr>
          <w:rFonts w:asciiTheme="minorHAnsi" w:eastAsiaTheme="minorEastAsia" w:hAnsiTheme="minorHAnsi" w:cstheme="minorBidi"/>
          <w:noProof/>
          <w:sz w:val="22"/>
          <w:szCs w:val="22"/>
          <w:lang w:eastAsia="en-ZA"/>
        </w:rPr>
      </w:pPr>
      <w:hyperlink w:anchor="_Toc469302486" w:history="1">
        <w:r w:rsidR="00A95C93" w:rsidRPr="00A7122B">
          <w:rPr>
            <w:rStyle w:val="Lienhypertexte"/>
            <w:rFonts w:asciiTheme="minorHAnsi" w:hAnsiTheme="minorHAnsi"/>
            <w:noProof/>
          </w:rPr>
          <w:t>VI.</w:t>
        </w:r>
        <w:r w:rsidR="00A95C93" w:rsidRPr="00A7122B">
          <w:rPr>
            <w:rFonts w:asciiTheme="minorHAnsi" w:eastAsiaTheme="minorEastAsia" w:hAnsiTheme="minorHAnsi" w:cstheme="minorBidi"/>
            <w:noProof/>
            <w:sz w:val="22"/>
            <w:szCs w:val="22"/>
            <w:lang w:eastAsia="en-ZA"/>
          </w:rPr>
          <w:tab/>
        </w:r>
        <w:r w:rsidR="00A95C93" w:rsidRPr="00A7122B">
          <w:rPr>
            <w:rStyle w:val="Lienhypertexte"/>
            <w:rFonts w:asciiTheme="minorHAnsi" w:hAnsiTheme="minorHAnsi"/>
            <w:noProof/>
          </w:rPr>
          <w:t>Project Results Framework</w:t>
        </w:r>
        <w:r w:rsidR="00A95C93" w:rsidRPr="00A7122B">
          <w:rPr>
            <w:rFonts w:asciiTheme="minorHAnsi" w:hAnsiTheme="minorHAnsi"/>
            <w:noProof/>
            <w:webHidden/>
          </w:rPr>
          <w:tab/>
        </w:r>
        <w:r w:rsidR="00A95C93" w:rsidRPr="00A7122B">
          <w:rPr>
            <w:rFonts w:asciiTheme="minorHAnsi" w:hAnsiTheme="minorHAnsi"/>
            <w:noProof/>
            <w:webHidden/>
          </w:rPr>
          <w:fldChar w:fldCharType="begin"/>
        </w:r>
        <w:r w:rsidR="00A95C93" w:rsidRPr="00A7122B">
          <w:rPr>
            <w:rFonts w:asciiTheme="minorHAnsi" w:hAnsiTheme="minorHAnsi"/>
            <w:noProof/>
            <w:webHidden/>
          </w:rPr>
          <w:instrText xml:space="preserve"> PAGEREF _Toc469302486 \h </w:instrText>
        </w:r>
        <w:r w:rsidR="00A95C93" w:rsidRPr="00A7122B">
          <w:rPr>
            <w:rFonts w:asciiTheme="minorHAnsi" w:hAnsiTheme="minorHAnsi"/>
            <w:noProof/>
            <w:webHidden/>
          </w:rPr>
        </w:r>
        <w:r w:rsidR="00A95C93" w:rsidRPr="00A7122B">
          <w:rPr>
            <w:rFonts w:asciiTheme="minorHAnsi" w:hAnsiTheme="minorHAnsi"/>
            <w:noProof/>
            <w:webHidden/>
          </w:rPr>
          <w:fldChar w:fldCharType="separate"/>
        </w:r>
        <w:r w:rsidR="003F4324" w:rsidRPr="00A7122B">
          <w:rPr>
            <w:rFonts w:asciiTheme="minorHAnsi" w:hAnsiTheme="minorHAnsi"/>
            <w:noProof/>
            <w:webHidden/>
          </w:rPr>
          <w:t>43</w:t>
        </w:r>
        <w:r w:rsidR="00A95C93" w:rsidRPr="00A7122B">
          <w:rPr>
            <w:rFonts w:asciiTheme="minorHAnsi" w:hAnsiTheme="minorHAnsi"/>
            <w:noProof/>
            <w:webHidden/>
          </w:rPr>
          <w:fldChar w:fldCharType="end"/>
        </w:r>
      </w:hyperlink>
    </w:p>
    <w:p w14:paraId="644D003F" w14:textId="554B11CB" w:rsidR="00A95C93" w:rsidRPr="00A7122B" w:rsidRDefault="00C124C9">
      <w:pPr>
        <w:pStyle w:val="TM1"/>
        <w:rPr>
          <w:rFonts w:asciiTheme="minorHAnsi" w:eastAsiaTheme="minorEastAsia" w:hAnsiTheme="minorHAnsi" w:cstheme="minorBidi"/>
          <w:noProof/>
          <w:sz w:val="22"/>
          <w:szCs w:val="22"/>
          <w:lang w:eastAsia="en-ZA"/>
        </w:rPr>
      </w:pPr>
      <w:hyperlink w:anchor="_Toc469302487" w:history="1">
        <w:r w:rsidR="00A95C93" w:rsidRPr="00A7122B">
          <w:rPr>
            <w:rStyle w:val="Lienhypertexte"/>
            <w:rFonts w:asciiTheme="minorHAnsi" w:hAnsiTheme="minorHAnsi"/>
            <w:noProof/>
          </w:rPr>
          <w:t>VII.</w:t>
        </w:r>
        <w:r w:rsidR="00A95C93" w:rsidRPr="00A7122B">
          <w:rPr>
            <w:rFonts w:asciiTheme="minorHAnsi" w:eastAsiaTheme="minorEastAsia" w:hAnsiTheme="minorHAnsi" w:cstheme="minorBidi"/>
            <w:noProof/>
            <w:sz w:val="22"/>
            <w:szCs w:val="22"/>
            <w:lang w:eastAsia="en-ZA"/>
          </w:rPr>
          <w:tab/>
        </w:r>
        <w:r w:rsidR="00A95C93" w:rsidRPr="00A7122B">
          <w:rPr>
            <w:rStyle w:val="Lienhypertexte"/>
            <w:rFonts w:asciiTheme="minorHAnsi" w:hAnsiTheme="minorHAnsi"/>
            <w:noProof/>
          </w:rPr>
          <w:t>Monitoring and Evaluation (M&amp;E) Plan</w:t>
        </w:r>
        <w:r w:rsidR="00A95C93" w:rsidRPr="00A7122B">
          <w:rPr>
            <w:rFonts w:asciiTheme="minorHAnsi" w:hAnsiTheme="minorHAnsi"/>
            <w:noProof/>
            <w:webHidden/>
          </w:rPr>
          <w:tab/>
        </w:r>
        <w:r w:rsidR="00A95C93" w:rsidRPr="00A7122B">
          <w:rPr>
            <w:rFonts w:asciiTheme="minorHAnsi" w:hAnsiTheme="minorHAnsi"/>
            <w:noProof/>
            <w:webHidden/>
          </w:rPr>
          <w:fldChar w:fldCharType="begin"/>
        </w:r>
        <w:r w:rsidR="00A95C93" w:rsidRPr="00A7122B">
          <w:rPr>
            <w:rFonts w:asciiTheme="minorHAnsi" w:hAnsiTheme="minorHAnsi"/>
            <w:noProof/>
            <w:webHidden/>
          </w:rPr>
          <w:instrText xml:space="preserve"> PAGEREF _Toc469302487 \h </w:instrText>
        </w:r>
        <w:r w:rsidR="00A95C93" w:rsidRPr="00A7122B">
          <w:rPr>
            <w:rFonts w:asciiTheme="minorHAnsi" w:hAnsiTheme="minorHAnsi"/>
            <w:noProof/>
            <w:webHidden/>
          </w:rPr>
        </w:r>
        <w:r w:rsidR="00A95C93" w:rsidRPr="00A7122B">
          <w:rPr>
            <w:rFonts w:asciiTheme="minorHAnsi" w:hAnsiTheme="minorHAnsi"/>
            <w:noProof/>
            <w:webHidden/>
          </w:rPr>
          <w:fldChar w:fldCharType="separate"/>
        </w:r>
        <w:r w:rsidR="003F4324" w:rsidRPr="00A7122B">
          <w:rPr>
            <w:rFonts w:asciiTheme="minorHAnsi" w:hAnsiTheme="minorHAnsi"/>
            <w:noProof/>
            <w:webHidden/>
          </w:rPr>
          <w:t>46</w:t>
        </w:r>
        <w:r w:rsidR="00A95C93" w:rsidRPr="00A7122B">
          <w:rPr>
            <w:rFonts w:asciiTheme="minorHAnsi" w:hAnsiTheme="minorHAnsi"/>
            <w:noProof/>
            <w:webHidden/>
          </w:rPr>
          <w:fldChar w:fldCharType="end"/>
        </w:r>
      </w:hyperlink>
    </w:p>
    <w:p w14:paraId="790F6732" w14:textId="3BF67D86" w:rsidR="00A95C93" w:rsidRPr="00A7122B" w:rsidRDefault="00C124C9">
      <w:pPr>
        <w:pStyle w:val="TM1"/>
        <w:rPr>
          <w:rFonts w:asciiTheme="minorHAnsi" w:eastAsiaTheme="minorEastAsia" w:hAnsiTheme="minorHAnsi" w:cstheme="minorBidi"/>
          <w:noProof/>
          <w:sz w:val="22"/>
          <w:szCs w:val="22"/>
          <w:lang w:eastAsia="en-ZA"/>
        </w:rPr>
      </w:pPr>
      <w:hyperlink w:anchor="_Toc469302488" w:history="1">
        <w:r w:rsidR="00A95C93" w:rsidRPr="00A7122B">
          <w:rPr>
            <w:rStyle w:val="Lienhypertexte"/>
            <w:rFonts w:asciiTheme="minorHAnsi" w:hAnsiTheme="minorHAnsi"/>
            <w:noProof/>
          </w:rPr>
          <w:t>VIII.</w:t>
        </w:r>
        <w:r w:rsidR="00A95C93" w:rsidRPr="00A7122B">
          <w:rPr>
            <w:rFonts w:asciiTheme="minorHAnsi" w:eastAsiaTheme="minorEastAsia" w:hAnsiTheme="minorHAnsi" w:cstheme="minorBidi"/>
            <w:noProof/>
            <w:sz w:val="22"/>
            <w:szCs w:val="22"/>
            <w:lang w:eastAsia="en-ZA"/>
          </w:rPr>
          <w:tab/>
        </w:r>
        <w:r w:rsidR="00A95C93" w:rsidRPr="00A7122B">
          <w:rPr>
            <w:rStyle w:val="Lienhypertexte"/>
            <w:rFonts w:asciiTheme="minorHAnsi" w:hAnsiTheme="minorHAnsi"/>
            <w:noProof/>
          </w:rPr>
          <w:t>Governance and Management Arrangements</w:t>
        </w:r>
        <w:r w:rsidR="00A95C93" w:rsidRPr="00A7122B">
          <w:rPr>
            <w:rFonts w:asciiTheme="minorHAnsi" w:hAnsiTheme="minorHAnsi"/>
            <w:noProof/>
            <w:webHidden/>
          </w:rPr>
          <w:tab/>
        </w:r>
        <w:r w:rsidR="00A95C93" w:rsidRPr="00A7122B">
          <w:rPr>
            <w:rFonts w:asciiTheme="minorHAnsi" w:hAnsiTheme="minorHAnsi"/>
            <w:noProof/>
            <w:webHidden/>
          </w:rPr>
          <w:fldChar w:fldCharType="begin"/>
        </w:r>
        <w:r w:rsidR="00A95C93" w:rsidRPr="00A7122B">
          <w:rPr>
            <w:rFonts w:asciiTheme="minorHAnsi" w:hAnsiTheme="minorHAnsi"/>
            <w:noProof/>
            <w:webHidden/>
          </w:rPr>
          <w:instrText xml:space="preserve"> PAGEREF _Toc469302488 \h </w:instrText>
        </w:r>
        <w:r w:rsidR="00A95C93" w:rsidRPr="00A7122B">
          <w:rPr>
            <w:rFonts w:asciiTheme="minorHAnsi" w:hAnsiTheme="minorHAnsi"/>
            <w:noProof/>
            <w:webHidden/>
          </w:rPr>
        </w:r>
        <w:r w:rsidR="00A95C93" w:rsidRPr="00A7122B">
          <w:rPr>
            <w:rFonts w:asciiTheme="minorHAnsi" w:hAnsiTheme="minorHAnsi"/>
            <w:noProof/>
            <w:webHidden/>
          </w:rPr>
          <w:fldChar w:fldCharType="separate"/>
        </w:r>
        <w:r w:rsidR="003F4324" w:rsidRPr="00A7122B">
          <w:rPr>
            <w:rFonts w:asciiTheme="minorHAnsi" w:hAnsiTheme="minorHAnsi"/>
            <w:noProof/>
            <w:webHidden/>
          </w:rPr>
          <w:t>51</w:t>
        </w:r>
        <w:r w:rsidR="00A95C93" w:rsidRPr="00A7122B">
          <w:rPr>
            <w:rFonts w:asciiTheme="minorHAnsi" w:hAnsiTheme="minorHAnsi"/>
            <w:noProof/>
            <w:webHidden/>
          </w:rPr>
          <w:fldChar w:fldCharType="end"/>
        </w:r>
      </w:hyperlink>
    </w:p>
    <w:p w14:paraId="5EF6E219" w14:textId="7A3A6347" w:rsidR="00A95C93" w:rsidRPr="00A7122B" w:rsidRDefault="00C124C9">
      <w:pPr>
        <w:pStyle w:val="TM1"/>
        <w:rPr>
          <w:rFonts w:asciiTheme="minorHAnsi" w:eastAsiaTheme="minorEastAsia" w:hAnsiTheme="minorHAnsi" w:cstheme="minorBidi"/>
          <w:noProof/>
          <w:sz w:val="22"/>
          <w:szCs w:val="22"/>
          <w:lang w:eastAsia="en-ZA"/>
        </w:rPr>
      </w:pPr>
      <w:hyperlink w:anchor="_Toc469302489" w:history="1">
        <w:r w:rsidR="00A95C93" w:rsidRPr="00A7122B">
          <w:rPr>
            <w:rStyle w:val="Lienhypertexte"/>
            <w:rFonts w:asciiTheme="minorHAnsi" w:hAnsiTheme="minorHAnsi"/>
            <w:noProof/>
          </w:rPr>
          <w:t>IX.</w:t>
        </w:r>
        <w:r w:rsidR="00A95C93" w:rsidRPr="00A7122B">
          <w:rPr>
            <w:rFonts w:asciiTheme="minorHAnsi" w:eastAsiaTheme="minorEastAsia" w:hAnsiTheme="minorHAnsi" w:cstheme="minorBidi"/>
            <w:noProof/>
            <w:sz w:val="22"/>
            <w:szCs w:val="22"/>
            <w:lang w:eastAsia="en-ZA"/>
          </w:rPr>
          <w:tab/>
        </w:r>
        <w:r w:rsidR="00A95C93" w:rsidRPr="00A7122B">
          <w:rPr>
            <w:rStyle w:val="Lienhypertexte"/>
            <w:rFonts w:asciiTheme="minorHAnsi" w:hAnsiTheme="minorHAnsi"/>
            <w:noProof/>
          </w:rPr>
          <w:t>Financial Planning and Management</w:t>
        </w:r>
        <w:r w:rsidR="00A95C93" w:rsidRPr="00A7122B">
          <w:rPr>
            <w:rFonts w:asciiTheme="minorHAnsi" w:hAnsiTheme="minorHAnsi"/>
            <w:noProof/>
            <w:webHidden/>
          </w:rPr>
          <w:tab/>
        </w:r>
        <w:r w:rsidR="00A95C93" w:rsidRPr="00A7122B">
          <w:rPr>
            <w:rFonts w:asciiTheme="minorHAnsi" w:hAnsiTheme="minorHAnsi"/>
            <w:noProof/>
            <w:webHidden/>
          </w:rPr>
          <w:fldChar w:fldCharType="begin"/>
        </w:r>
        <w:r w:rsidR="00A95C93" w:rsidRPr="00A7122B">
          <w:rPr>
            <w:rFonts w:asciiTheme="minorHAnsi" w:hAnsiTheme="minorHAnsi"/>
            <w:noProof/>
            <w:webHidden/>
          </w:rPr>
          <w:instrText xml:space="preserve"> PAGEREF _Toc469302489 \h </w:instrText>
        </w:r>
        <w:r w:rsidR="00A95C93" w:rsidRPr="00A7122B">
          <w:rPr>
            <w:rFonts w:asciiTheme="minorHAnsi" w:hAnsiTheme="minorHAnsi"/>
            <w:noProof/>
            <w:webHidden/>
          </w:rPr>
        </w:r>
        <w:r w:rsidR="00A95C93" w:rsidRPr="00A7122B">
          <w:rPr>
            <w:rFonts w:asciiTheme="minorHAnsi" w:hAnsiTheme="minorHAnsi"/>
            <w:noProof/>
            <w:webHidden/>
          </w:rPr>
          <w:fldChar w:fldCharType="separate"/>
        </w:r>
        <w:r w:rsidR="003F4324" w:rsidRPr="00A7122B">
          <w:rPr>
            <w:rFonts w:asciiTheme="minorHAnsi" w:hAnsiTheme="minorHAnsi"/>
            <w:noProof/>
            <w:webHidden/>
          </w:rPr>
          <w:t>55</w:t>
        </w:r>
        <w:r w:rsidR="00A95C93" w:rsidRPr="00A7122B">
          <w:rPr>
            <w:rFonts w:asciiTheme="minorHAnsi" w:hAnsiTheme="minorHAnsi"/>
            <w:noProof/>
            <w:webHidden/>
          </w:rPr>
          <w:fldChar w:fldCharType="end"/>
        </w:r>
      </w:hyperlink>
    </w:p>
    <w:p w14:paraId="404CB984" w14:textId="2CFFA6B0" w:rsidR="00A95C93" w:rsidRPr="00A7122B" w:rsidRDefault="00C124C9">
      <w:pPr>
        <w:pStyle w:val="TM1"/>
        <w:rPr>
          <w:rFonts w:asciiTheme="minorHAnsi" w:eastAsiaTheme="minorEastAsia" w:hAnsiTheme="minorHAnsi" w:cstheme="minorBidi"/>
          <w:noProof/>
          <w:sz w:val="22"/>
          <w:szCs w:val="22"/>
          <w:lang w:eastAsia="en-ZA"/>
        </w:rPr>
      </w:pPr>
      <w:hyperlink w:anchor="_Toc469302490" w:history="1">
        <w:r w:rsidR="00A95C93" w:rsidRPr="00A7122B">
          <w:rPr>
            <w:rStyle w:val="Lienhypertexte"/>
            <w:rFonts w:asciiTheme="minorHAnsi" w:hAnsiTheme="minorHAnsi"/>
            <w:noProof/>
          </w:rPr>
          <w:t>X.</w:t>
        </w:r>
        <w:r w:rsidR="00A95C93" w:rsidRPr="00A7122B">
          <w:rPr>
            <w:rFonts w:asciiTheme="minorHAnsi" w:eastAsiaTheme="minorEastAsia" w:hAnsiTheme="minorHAnsi" w:cstheme="minorBidi"/>
            <w:noProof/>
            <w:sz w:val="22"/>
            <w:szCs w:val="22"/>
            <w:lang w:eastAsia="en-ZA"/>
          </w:rPr>
          <w:tab/>
        </w:r>
        <w:r w:rsidR="00A95C93" w:rsidRPr="00A7122B">
          <w:rPr>
            <w:rStyle w:val="Lienhypertexte"/>
            <w:rFonts w:asciiTheme="minorHAnsi" w:hAnsiTheme="minorHAnsi"/>
            <w:noProof/>
          </w:rPr>
          <w:t>Total Budget and Work Plan</w:t>
        </w:r>
        <w:r w:rsidR="00A95C93" w:rsidRPr="00A7122B">
          <w:rPr>
            <w:rFonts w:asciiTheme="minorHAnsi" w:hAnsiTheme="minorHAnsi"/>
            <w:noProof/>
            <w:webHidden/>
          </w:rPr>
          <w:tab/>
        </w:r>
        <w:r w:rsidR="00A95C93" w:rsidRPr="00A7122B">
          <w:rPr>
            <w:rFonts w:asciiTheme="minorHAnsi" w:hAnsiTheme="minorHAnsi"/>
            <w:noProof/>
            <w:webHidden/>
          </w:rPr>
          <w:fldChar w:fldCharType="begin"/>
        </w:r>
        <w:r w:rsidR="00A95C93" w:rsidRPr="00A7122B">
          <w:rPr>
            <w:rFonts w:asciiTheme="minorHAnsi" w:hAnsiTheme="minorHAnsi"/>
            <w:noProof/>
            <w:webHidden/>
          </w:rPr>
          <w:instrText xml:space="preserve"> PAGEREF _Toc469302490 \h </w:instrText>
        </w:r>
        <w:r w:rsidR="00A95C93" w:rsidRPr="00A7122B">
          <w:rPr>
            <w:rFonts w:asciiTheme="minorHAnsi" w:hAnsiTheme="minorHAnsi"/>
            <w:noProof/>
            <w:webHidden/>
          </w:rPr>
        </w:r>
        <w:r w:rsidR="00A95C93" w:rsidRPr="00A7122B">
          <w:rPr>
            <w:rFonts w:asciiTheme="minorHAnsi" w:hAnsiTheme="minorHAnsi"/>
            <w:noProof/>
            <w:webHidden/>
          </w:rPr>
          <w:fldChar w:fldCharType="separate"/>
        </w:r>
        <w:r w:rsidR="003F4324" w:rsidRPr="00A7122B">
          <w:rPr>
            <w:rFonts w:asciiTheme="minorHAnsi" w:hAnsiTheme="minorHAnsi"/>
            <w:noProof/>
            <w:webHidden/>
          </w:rPr>
          <w:t>57</w:t>
        </w:r>
        <w:r w:rsidR="00A95C93" w:rsidRPr="00A7122B">
          <w:rPr>
            <w:rFonts w:asciiTheme="minorHAnsi" w:hAnsiTheme="minorHAnsi"/>
            <w:noProof/>
            <w:webHidden/>
          </w:rPr>
          <w:fldChar w:fldCharType="end"/>
        </w:r>
      </w:hyperlink>
    </w:p>
    <w:p w14:paraId="5A75CE06" w14:textId="66AA6635" w:rsidR="00A95C93" w:rsidRPr="00A7122B" w:rsidRDefault="00C124C9">
      <w:pPr>
        <w:pStyle w:val="TM1"/>
        <w:rPr>
          <w:rFonts w:asciiTheme="minorHAnsi" w:eastAsiaTheme="minorEastAsia" w:hAnsiTheme="minorHAnsi" w:cstheme="minorBidi"/>
          <w:noProof/>
          <w:sz w:val="22"/>
          <w:szCs w:val="22"/>
          <w:lang w:eastAsia="en-ZA"/>
        </w:rPr>
      </w:pPr>
      <w:hyperlink w:anchor="_Toc469302491" w:history="1">
        <w:r w:rsidR="00A95C93" w:rsidRPr="00A7122B">
          <w:rPr>
            <w:rStyle w:val="Lienhypertexte"/>
            <w:rFonts w:asciiTheme="minorHAnsi" w:hAnsiTheme="minorHAnsi"/>
            <w:noProof/>
          </w:rPr>
          <w:t>XI.</w:t>
        </w:r>
        <w:r w:rsidR="00A95C93" w:rsidRPr="00A7122B">
          <w:rPr>
            <w:rFonts w:asciiTheme="minorHAnsi" w:eastAsiaTheme="minorEastAsia" w:hAnsiTheme="minorHAnsi" w:cstheme="minorBidi"/>
            <w:noProof/>
            <w:sz w:val="22"/>
            <w:szCs w:val="22"/>
            <w:lang w:eastAsia="en-ZA"/>
          </w:rPr>
          <w:tab/>
        </w:r>
        <w:r w:rsidR="00A95C93" w:rsidRPr="00A7122B">
          <w:rPr>
            <w:rStyle w:val="Lienhypertexte"/>
            <w:rFonts w:asciiTheme="minorHAnsi" w:hAnsiTheme="minorHAnsi"/>
            <w:noProof/>
          </w:rPr>
          <w:t>Legal Context</w:t>
        </w:r>
        <w:r w:rsidR="00A95C93" w:rsidRPr="00A7122B">
          <w:rPr>
            <w:rFonts w:asciiTheme="minorHAnsi" w:hAnsiTheme="minorHAnsi"/>
            <w:noProof/>
            <w:webHidden/>
          </w:rPr>
          <w:tab/>
        </w:r>
        <w:r w:rsidR="00A95C93" w:rsidRPr="00A7122B">
          <w:rPr>
            <w:rFonts w:asciiTheme="minorHAnsi" w:hAnsiTheme="minorHAnsi"/>
            <w:noProof/>
            <w:webHidden/>
          </w:rPr>
          <w:fldChar w:fldCharType="begin"/>
        </w:r>
        <w:r w:rsidR="00A95C93" w:rsidRPr="00A7122B">
          <w:rPr>
            <w:rFonts w:asciiTheme="minorHAnsi" w:hAnsiTheme="minorHAnsi"/>
            <w:noProof/>
            <w:webHidden/>
          </w:rPr>
          <w:instrText xml:space="preserve"> PAGEREF _Toc469302491 \h </w:instrText>
        </w:r>
        <w:r w:rsidR="00A95C93" w:rsidRPr="00A7122B">
          <w:rPr>
            <w:rFonts w:asciiTheme="minorHAnsi" w:hAnsiTheme="minorHAnsi"/>
            <w:noProof/>
            <w:webHidden/>
          </w:rPr>
        </w:r>
        <w:r w:rsidR="00A95C93" w:rsidRPr="00A7122B">
          <w:rPr>
            <w:rFonts w:asciiTheme="minorHAnsi" w:hAnsiTheme="minorHAnsi"/>
            <w:noProof/>
            <w:webHidden/>
          </w:rPr>
          <w:fldChar w:fldCharType="separate"/>
        </w:r>
        <w:r w:rsidR="003F4324" w:rsidRPr="00A7122B">
          <w:rPr>
            <w:rFonts w:asciiTheme="minorHAnsi" w:hAnsiTheme="minorHAnsi"/>
            <w:noProof/>
            <w:webHidden/>
          </w:rPr>
          <w:t>66</w:t>
        </w:r>
        <w:r w:rsidR="00A95C93" w:rsidRPr="00A7122B">
          <w:rPr>
            <w:rFonts w:asciiTheme="minorHAnsi" w:hAnsiTheme="minorHAnsi"/>
            <w:noProof/>
            <w:webHidden/>
          </w:rPr>
          <w:fldChar w:fldCharType="end"/>
        </w:r>
      </w:hyperlink>
    </w:p>
    <w:p w14:paraId="746DAA8C" w14:textId="321FE8E7" w:rsidR="00A95C93" w:rsidRPr="00A7122B" w:rsidRDefault="00C124C9">
      <w:pPr>
        <w:pStyle w:val="TM1"/>
        <w:rPr>
          <w:rFonts w:asciiTheme="minorHAnsi" w:eastAsiaTheme="minorEastAsia" w:hAnsiTheme="minorHAnsi" w:cstheme="minorBidi"/>
          <w:noProof/>
          <w:sz w:val="22"/>
          <w:szCs w:val="22"/>
          <w:lang w:eastAsia="en-ZA"/>
        </w:rPr>
      </w:pPr>
      <w:hyperlink w:anchor="_Toc469302492" w:history="1">
        <w:r w:rsidR="00A95C93" w:rsidRPr="00A7122B">
          <w:rPr>
            <w:rStyle w:val="Lienhypertexte"/>
            <w:rFonts w:asciiTheme="minorHAnsi" w:hAnsiTheme="minorHAnsi"/>
            <w:noProof/>
          </w:rPr>
          <w:t>XII.</w:t>
        </w:r>
        <w:r w:rsidR="00A95C93" w:rsidRPr="00A7122B">
          <w:rPr>
            <w:rFonts w:asciiTheme="minorHAnsi" w:eastAsiaTheme="minorEastAsia" w:hAnsiTheme="minorHAnsi" w:cstheme="minorBidi"/>
            <w:noProof/>
            <w:sz w:val="22"/>
            <w:szCs w:val="22"/>
            <w:lang w:eastAsia="en-ZA"/>
          </w:rPr>
          <w:tab/>
        </w:r>
        <w:r w:rsidR="00A95C93" w:rsidRPr="00A7122B">
          <w:rPr>
            <w:rStyle w:val="Lienhypertexte"/>
            <w:rFonts w:asciiTheme="minorHAnsi" w:hAnsiTheme="minorHAnsi"/>
            <w:noProof/>
          </w:rPr>
          <w:t>Mandatory Annexes</w:t>
        </w:r>
        <w:r w:rsidR="00A95C93" w:rsidRPr="00A7122B">
          <w:rPr>
            <w:rFonts w:asciiTheme="minorHAnsi" w:hAnsiTheme="minorHAnsi"/>
            <w:noProof/>
            <w:webHidden/>
          </w:rPr>
          <w:tab/>
        </w:r>
        <w:r w:rsidR="00A95C93" w:rsidRPr="00A7122B">
          <w:rPr>
            <w:rFonts w:asciiTheme="minorHAnsi" w:hAnsiTheme="minorHAnsi"/>
            <w:noProof/>
            <w:webHidden/>
          </w:rPr>
          <w:fldChar w:fldCharType="begin"/>
        </w:r>
        <w:r w:rsidR="00A95C93" w:rsidRPr="00A7122B">
          <w:rPr>
            <w:rFonts w:asciiTheme="minorHAnsi" w:hAnsiTheme="minorHAnsi"/>
            <w:noProof/>
            <w:webHidden/>
          </w:rPr>
          <w:instrText xml:space="preserve"> PAGEREF _Toc469302492 \h </w:instrText>
        </w:r>
        <w:r w:rsidR="00A95C93" w:rsidRPr="00A7122B">
          <w:rPr>
            <w:rFonts w:asciiTheme="minorHAnsi" w:hAnsiTheme="minorHAnsi"/>
            <w:noProof/>
            <w:webHidden/>
          </w:rPr>
        </w:r>
        <w:r w:rsidR="00A95C93" w:rsidRPr="00A7122B">
          <w:rPr>
            <w:rFonts w:asciiTheme="minorHAnsi" w:hAnsiTheme="minorHAnsi"/>
            <w:noProof/>
            <w:webHidden/>
          </w:rPr>
          <w:fldChar w:fldCharType="separate"/>
        </w:r>
        <w:r w:rsidR="003F4324" w:rsidRPr="00A7122B">
          <w:rPr>
            <w:rFonts w:asciiTheme="minorHAnsi" w:hAnsiTheme="minorHAnsi"/>
            <w:noProof/>
            <w:webHidden/>
          </w:rPr>
          <w:t>67</w:t>
        </w:r>
        <w:r w:rsidR="00A95C93" w:rsidRPr="00A7122B">
          <w:rPr>
            <w:rFonts w:asciiTheme="minorHAnsi" w:hAnsiTheme="minorHAnsi"/>
            <w:noProof/>
            <w:webHidden/>
          </w:rPr>
          <w:fldChar w:fldCharType="end"/>
        </w:r>
      </w:hyperlink>
    </w:p>
    <w:p w14:paraId="2E34AC0E" w14:textId="0D36C41B" w:rsidR="00A95C93" w:rsidRPr="00A7122B" w:rsidRDefault="00C124C9">
      <w:pPr>
        <w:pStyle w:val="TM1"/>
        <w:rPr>
          <w:rFonts w:asciiTheme="minorHAnsi" w:eastAsiaTheme="minorEastAsia" w:hAnsiTheme="minorHAnsi" w:cstheme="minorBidi"/>
          <w:noProof/>
          <w:sz w:val="22"/>
          <w:szCs w:val="22"/>
          <w:lang w:eastAsia="en-ZA"/>
        </w:rPr>
      </w:pPr>
      <w:hyperlink w:anchor="_Toc469302493" w:history="1">
        <w:r w:rsidR="00A95C93" w:rsidRPr="00A7122B">
          <w:rPr>
            <w:rStyle w:val="Lienhypertexte"/>
            <w:rFonts w:asciiTheme="minorHAnsi" w:hAnsiTheme="minorHAnsi"/>
            <w:noProof/>
          </w:rPr>
          <w:t>XIII.</w:t>
        </w:r>
        <w:r w:rsidR="00A95C93" w:rsidRPr="00A7122B">
          <w:rPr>
            <w:rFonts w:asciiTheme="minorHAnsi" w:eastAsiaTheme="minorEastAsia" w:hAnsiTheme="minorHAnsi" w:cstheme="minorBidi"/>
            <w:noProof/>
            <w:sz w:val="22"/>
            <w:szCs w:val="22"/>
            <w:lang w:eastAsia="en-ZA"/>
          </w:rPr>
          <w:tab/>
        </w:r>
        <w:r w:rsidR="00A95C93" w:rsidRPr="00A7122B">
          <w:rPr>
            <w:rStyle w:val="Lienhypertexte"/>
            <w:rFonts w:asciiTheme="minorHAnsi" w:hAnsiTheme="minorHAnsi"/>
            <w:noProof/>
          </w:rPr>
          <w:t>Additional Annexes</w:t>
        </w:r>
        <w:r w:rsidR="00A95C93" w:rsidRPr="00A7122B">
          <w:rPr>
            <w:rFonts w:asciiTheme="minorHAnsi" w:hAnsiTheme="minorHAnsi"/>
            <w:noProof/>
            <w:webHidden/>
          </w:rPr>
          <w:tab/>
        </w:r>
        <w:r w:rsidR="00A95C93" w:rsidRPr="00A7122B">
          <w:rPr>
            <w:rFonts w:asciiTheme="minorHAnsi" w:hAnsiTheme="minorHAnsi"/>
            <w:noProof/>
            <w:webHidden/>
          </w:rPr>
          <w:fldChar w:fldCharType="begin"/>
        </w:r>
        <w:r w:rsidR="00A95C93" w:rsidRPr="00A7122B">
          <w:rPr>
            <w:rFonts w:asciiTheme="minorHAnsi" w:hAnsiTheme="minorHAnsi"/>
            <w:noProof/>
            <w:webHidden/>
          </w:rPr>
          <w:instrText xml:space="preserve"> PAGEREF _Toc469302493 \h </w:instrText>
        </w:r>
        <w:r w:rsidR="00A95C93" w:rsidRPr="00A7122B">
          <w:rPr>
            <w:rFonts w:asciiTheme="minorHAnsi" w:hAnsiTheme="minorHAnsi"/>
            <w:noProof/>
            <w:webHidden/>
          </w:rPr>
        </w:r>
        <w:r w:rsidR="00A95C93" w:rsidRPr="00A7122B">
          <w:rPr>
            <w:rFonts w:asciiTheme="minorHAnsi" w:hAnsiTheme="minorHAnsi"/>
            <w:noProof/>
            <w:webHidden/>
          </w:rPr>
          <w:fldChar w:fldCharType="separate"/>
        </w:r>
        <w:r w:rsidR="003F4324" w:rsidRPr="00A7122B">
          <w:rPr>
            <w:rFonts w:asciiTheme="minorHAnsi" w:hAnsiTheme="minorHAnsi"/>
            <w:noProof/>
            <w:webHidden/>
          </w:rPr>
          <w:t>89</w:t>
        </w:r>
        <w:r w:rsidR="00A95C93" w:rsidRPr="00A7122B">
          <w:rPr>
            <w:rFonts w:asciiTheme="minorHAnsi" w:hAnsiTheme="minorHAnsi"/>
            <w:noProof/>
            <w:webHidden/>
          </w:rPr>
          <w:fldChar w:fldCharType="end"/>
        </w:r>
      </w:hyperlink>
    </w:p>
    <w:p w14:paraId="619DE7D7" w14:textId="06B24699" w:rsidR="00D64EA4" w:rsidRPr="00A7122B" w:rsidRDefault="00D64EA4" w:rsidP="00F346AF">
      <w:pPr>
        <w:spacing w:after="120"/>
        <w:rPr>
          <w:rFonts w:asciiTheme="minorHAnsi" w:hAnsiTheme="minorHAnsi"/>
        </w:rPr>
      </w:pPr>
      <w:r w:rsidRPr="00A7122B">
        <w:rPr>
          <w:rFonts w:asciiTheme="minorHAnsi" w:hAnsiTheme="minorHAnsi"/>
          <w:b/>
          <w:bCs/>
          <w:noProof/>
          <w:szCs w:val="20"/>
        </w:rPr>
        <w:fldChar w:fldCharType="end"/>
      </w:r>
    </w:p>
    <w:p w14:paraId="02600D64" w14:textId="180E379D" w:rsidR="006D3109" w:rsidRPr="00A7122B" w:rsidRDefault="006D3109" w:rsidP="00F346AF">
      <w:pPr>
        <w:spacing w:after="120"/>
        <w:jc w:val="left"/>
        <w:rPr>
          <w:rFonts w:asciiTheme="minorHAnsi" w:hAnsiTheme="minorHAnsi" w:cs="Arial"/>
          <w:b/>
          <w:szCs w:val="20"/>
        </w:rPr>
      </w:pPr>
      <w:r w:rsidRPr="00A7122B">
        <w:rPr>
          <w:rFonts w:asciiTheme="minorHAnsi" w:hAnsiTheme="minorHAnsi" w:cs="Arial"/>
          <w:b/>
          <w:szCs w:val="20"/>
        </w:rPr>
        <w:br w:type="page"/>
      </w:r>
    </w:p>
    <w:p w14:paraId="59249C78" w14:textId="03E9A9A6" w:rsidR="006D3109" w:rsidRPr="00A7122B" w:rsidRDefault="006D3109" w:rsidP="006D3109">
      <w:pPr>
        <w:pStyle w:val="Titre1"/>
        <w:numPr>
          <w:ilvl w:val="0"/>
          <w:numId w:val="0"/>
        </w:numPr>
        <w:spacing w:after="120"/>
        <w:ind w:left="720"/>
        <w:rPr>
          <w:rFonts w:asciiTheme="minorHAnsi" w:hAnsiTheme="minorHAnsi"/>
        </w:rPr>
      </w:pPr>
      <w:bookmarkStart w:id="2" w:name="_Toc464039779"/>
      <w:bookmarkStart w:id="3" w:name="_Toc469302481"/>
      <w:r w:rsidRPr="00A7122B">
        <w:rPr>
          <w:rFonts w:asciiTheme="minorHAnsi" w:hAnsiTheme="minorHAnsi"/>
        </w:rPr>
        <w:t>Acronyms and Abbreviations</w:t>
      </w:r>
      <w:bookmarkEnd w:id="2"/>
      <w:bookmarkEnd w:id="3"/>
    </w:p>
    <w:tbl>
      <w:tblPr>
        <w:tblW w:w="0" w:type="auto"/>
        <w:tblBorders>
          <w:bottom w:val="single" w:sz="4" w:space="0" w:color="auto"/>
        </w:tblBorders>
        <w:tblLook w:val="04A0" w:firstRow="1" w:lastRow="0" w:firstColumn="1" w:lastColumn="0" w:noHBand="0" w:noVBand="1"/>
      </w:tblPr>
      <w:tblGrid>
        <w:gridCol w:w="1203"/>
        <w:gridCol w:w="8157"/>
      </w:tblGrid>
      <w:tr w:rsidR="004C454A" w:rsidRPr="00A7122B" w14:paraId="6614497C" w14:textId="77777777" w:rsidTr="0003763F">
        <w:trPr>
          <w:trHeight w:val="288"/>
        </w:trPr>
        <w:tc>
          <w:tcPr>
            <w:tcW w:w="1203" w:type="dxa"/>
            <w:shd w:val="clear" w:color="auto" w:fill="auto"/>
          </w:tcPr>
          <w:p w14:paraId="39EE59D2" w14:textId="7CF9ED63" w:rsidR="004C454A" w:rsidRPr="00A7122B" w:rsidRDefault="00913F2F" w:rsidP="00F346AF">
            <w:pPr>
              <w:spacing w:after="120"/>
              <w:rPr>
                <w:rFonts w:asciiTheme="minorHAnsi" w:hAnsiTheme="minorHAnsi"/>
                <w:szCs w:val="20"/>
              </w:rPr>
            </w:pPr>
            <w:r w:rsidRPr="00A7122B">
              <w:rPr>
                <w:rFonts w:asciiTheme="minorHAnsi" w:hAnsiTheme="minorHAnsi"/>
                <w:szCs w:val="20"/>
              </w:rPr>
              <w:t>ACMAD</w:t>
            </w:r>
          </w:p>
        </w:tc>
        <w:tc>
          <w:tcPr>
            <w:tcW w:w="8157" w:type="dxa"/>
            <w:shd w:val="clear" w:color="auto" w:fill="auto"/>
          </w:tcPr>
          <w:p w14:paraId="07F89261" w14:textId="0E37E0F0" w:rsidR="004C454A" w:rsidRPr="00A7122B" w:rsidRDefault="00913F2F" w:rsidP="00F346AF">
            <w:pPr>
              <w:spacing w:after="120"/>
              <w:ind w:left="116"/>
              <w:rPr>
                <w:rFonts w:asciiTheme="minorHAnsi" w:hAnsiTheme="minorHAnsi"/>
                <w:szCs w:val="20"/>
              </w:rPr>
            </w:pPr>
            <w:r w:rsidRPr="00A7122B">
              <w:rPr>
                <w:rFonts w:asciiTheme="minorHAnsi" w:hAnsiTheme="minorHAnsi"/>
                <w:szCs w:val="20"/>
              </w:rPr>
              <w:t xml:space="preserve">African Centre of Meteorological Application for Development </w:t>
            </w:r>
          </w:p>
        </w:tc>
      </w:tr>
      <w:tr w:rsidR="00913F2F" w:rsidRPr="00A7122B" w14:paraId="13142EEB" w14:textId="77777777" w:rsidTr="0003763F">
        <w:trPr>
          <w:trHeight w:val="288"/>
        </w:trPr>
        <w:tc>
          <w:tcPr>
            <w:tcW w:w="1203" w:type="dxa"/>
            <w:shd w:val="clear" w:color="auto" w:fill="auto"/>
          </w:tcPr>
          <w:p w14:paraId="3FBFAC0F" w14:textId="6E968704" w:rsidR="00913F2F" w:rsidRPr="00A7122B" w:rsidRDefault="00913F2F" w:rsidP="00913F2F">
            <w:pPr>
              <w:spacing w:after="120"/>
              <w:rPr>
                <w:rFonts w:asciiTheme="minorHAnsi" w:hAnsiTheme="minorHAnsi"/>
                <w:szCs w:val="20"/>
              </w:rPr>
            </w:pPr>
            <w:r w:rsidRPr="00A7122B">
              <w:rPr>
                <w:rFonts w:asciiTheme="minorHAnsi" w:hAnsiTheme="minorHAnsi"/>
                <w:szCs w:val="20"/>
              </w:rPr>
              <w:t>AFD</w:t>
            </w:r>
          </w:p>
        </w:tc>
        <w:tc>
          <w:tcPr>
            <w:tcW w:w="8157" w:type="dxa"/>
            <w:shd w:val="clear" w:color="auto" w:fill="auto"/>
          </w:tcPr>
          <w:p w14:paraId="3738A4B9" w14:textId="1FC6844A" w:rsidR="00913F2F" w:rsidRPr="00A7122B" w:rsidRDefault="00913F2F" w:rsidP="00913F2F">
            <w:pPr>
              <w:spacing w:after="120"/>
              <w:ind w:left="116"/>
              <w:rPr>
                <w:rFonts w:asciiTheme="minorHAnsi" w:hAnsiTheme="minorHAnsi"/>
                <w:szCs w:val="20"/>
              </w:rPr>
            </w:pPr>
            <w:r w:rsidRPr="00A7122B">
              <w:rPr>
                <w:rFonts w:asciiTheme="minorHAnsi" w:hAnsiTheme="minorHAnsi"/>
                <w:szCs w:val="20"/>
              </w:rPr>
              <w:t xml:space="preserve">French Development Agency </w:t>
            </w:r>
          </w:p>
        </w:tc>
      </w:tr>
      <w:tr w:rsidR="00913F2F" w:rsidRPr="00A7122B" w14:paraId="39B7FA20" w14:textId="77777777" w:rsidTr="0003763F">
        <w:trPr>
          <w:trHeight w:val="288"/>
        </w:trPr>
        <w:tc>
          <w:tcPr>
            <w:tcW w:w="1203" w:type="dxa"/>
            <w:shd w:val="clear" w:color="auto" w:fill="auto"/>
          </w:tcPr>
          <w:p w14:paraId="2B9929DF" w14:textId="3D8A2954" w:rsidR="00913F2F" w:rsidRPr="00A7122B" w:rsidRDefault="00913F2F" w:rsidP="00913F2F">
            <w:pPr>
              <w:spacing w:after="120"/>
              <w:rPr>
                <w:rFonts w:asciiTheme="minorHAnsi" w:hAnsiTheme="minorHAnsi"/>
                <w:szCs w:val="20"/>
              </w:rPr>
            </w:pPr>
            <w:r w:rsidRPr="00A7122B">
              <w:rPr>
                <w:rFonts w:asciiTheme="minorHAnsi" w:hAnsiTheme="minorHAnsi" w:cs="Arial"/>
                <w:szCs w:val="20"/>
              </w:rPr>
              <w:t>AMAT</w:t>
            </w:r>
          </w:p>
        </w:tc>
        <w:tc>
          <w:tcPr>
            <w:tcW w:w="8157" w:type="dxa"/>
            <w:shd w:val="clear" w:color="auto" w:fill="auto"/>
          </w:tcPr>
          <w:p w14:paraId="2DE80942" w14:textId="78603F9F" w:rsidR="00913F2F" w:rsidRPr="00A7122B" w:rsidRDefault="00913F2F" w:rsidP="00913F2F">
            <w:pPr>
              <w:spacing w:after="120"/>
              <w:ind w:left="116"/>
              <w:rPr>
                <w:rFonts w:asciiTheme="minorHAnsi" w:hAnsiTheme="minorHAnsi"/>
                <w:szCs w:val="20"/>
              </w:rPr>
            </w:pPr>
            <w:r w:rsidRPr="00A7122B">
              <w:rPr>
                <w:rFonts w:asciiTheme="minorHAnsi" w:hAnsiTheme="minorHAnsi" w:cs="Arial"/>
                <w:szCs w:val="20"/>
              </w:rPr>
              <w:t>Adaptation Monitoring and Assessment Tool</w:t>
            </w:r>
          </w:p>
        </w:tc>
      </w:tr>
      <w:tr w:rsidR="00913F2F" w:rsidRPr="00A7122B" w14:paraId="275B5660" w14:textId="77777777" w:rsidTr="0003763F">
        <w:trPr>
          <w:trHeight w:val="288"/>
        </w:trPr>
        <w:tc>
          <w:tcPr>
            <w:tcW w:w="1203" w:type="dxa"/>
            <w:shd w:val="clear" w:color="auto" w:fill="auto"/>
          </w:tcPr>
          <w:p w14:paraId="084D701A" w14:textId="5B244AB3" w:rsidR="00913F2F" w:rsidRPr="00A7122B" w:rsidRDefault="00913F2F" w:rsidP="00913F2F">
            <w:pPr>
              <w:spacing w:after="120"/>
              <w:rPr>
                <w:rFonts w:asciiTheme="minorHAnsi" w:hAnsiTheme="minorHAnsi"/>
                <w:szCs w:val="20"/>
              </w:rPr>
            </w:pPr>
            <w:r w:rsidRPr="00A7122B">
              <w:rPr>
                <w:rFonts w:asciiTheme="minorHAnsi" w:hAnsiTheme="minorHAnsi"/>
                <w:szCs w:val="20"/>
              </w:rPr>
              <w:t xml:space="preserve">CATI </w:t>
            </w:r>
          </w:p>
        </w:tc>
        <w:tc>
          <w:tcPr>
            <w:tcW w:w="8157" w:type="dxa"/>
            <w:shd w:val="clear" w:color="auto" w:fill="auto"/>
          </w:tcPr>
          <w:p w14:paraId="1DD24986" w14:textId="7C82E10F" w:rsidR="00913F2F" w:rsidRPr="00A7122B" w:rsidRDefault="00913F2F" w:rsidP="00913F2F">
            <w:pPr>
              <w:spacing w:after="120"/>
              <w:ind w:left="116"/>
              <w:rPr>
                <w:rFonts w:asciiTheme="minorHAnsi" w:hAnsiTheme="minorHAnsi"/>
                <w:szCs w:val="20"/>
              </w:rPr>
            </w:pPr>
            <w:r w:rsidRPr="00A7122B">
              <w:rPr>
                <w:rFonts w:asciiTheme="minorHAnsi" w:hAnsiTheme="minorHAnsi"/>
              </w:rPr>
              <w:t xml:space="preserve">Analytical and Information Processing Centre </w:t>
            </w:r>
          </w:p>
        </w:tc>
      </w:tr>
      <w:tr w:rsidR="00913F2F" w:rsidRPr="00A7122B" w14:paraId="2C1856F5" w14:textId="77777777" w:rsidTr="0003763F">
        <w:trPr>
          <w:trHeight w:val="288"/>
        </w:trPr>
        <w:tc>
          <w:tcPr>
            <w:tcW w:w="1203" w:type="dxa"/>
            <w:shd w:val="clear" w:color="auto" w:fill="auto"/>
          </w:tcPr>
          <w:p w14:paraId="41F7E6C5" w14:textId="49F3F9FE" w:rsidR="00913F2F" w:rsidRPr="00A7122B" w:rsidRDefault="00913F2F" w:rsidP="00913F2F">
            <w:pPr>
              <w:spacing w:after="120"/>
              <w:rPr>
                <w:rFonts w:asciiTheme="minorHAnsi" w:hAnsiTheme="minorHAnsi"/>
                <w:szCs w:val="20"/>
              </w:rPr>
            </w:pPr>
            <w:r w:rsidRPr="00A7122B">
              <w:rPr>
                <w:rFonts w:asciiTheme="minorHAnsi" w:hAnsiTheme="minorHAnsi" w:cs="Arial"/>
                <w:szCs w:val="20"/>
              </w:rPr>
              <w:t>CBO</w:t>
            </w:r>
          </w:p>
        </w:tc>
        <w:tc>
          <w:tcPr>
            <w:tcW w:w="8157" w:type="dxa"/>
            <w:shd w:val="clear" w:color="auto" w:fill="auto"/>
          </w:tcPr>
          <w:p w14:paraId="5E5CE05E" w14:textId="2FCA5FB7" w:rsidR="00913F2F" w:rsidRPr="00A7122B" w:rsidRDefault="00913F2F" w:rsidP="00913F2F">
            <w:pPr>
              <w:spacing w:after="120"/>
              <w:ind w:left="116"/>
              <w:rPr>
                <w:rFonts w:asciiTheme="minorHAnsi" w:hAnsiTheme="minorHAnsi"/>
              </w:rPr>
            </w:pPr>
            <w:r w:rsidRPr="00A7122B">
              <w:rPr>
                <w:rFonts w:asciiTheme="minorHAnsi" w:hAnsiTheme="minorHAnsi" w:cs="Arial"/>
                <w:szCs w:val="20"/>
              </w:rPr>
              <w:t>Community-based Organisation</w:t>
            </w:r>
          </w:p>
        </w:tc>
      </w:tr>
      <w:tr w:rsidR="00913F2F" w:rsidRPr="00A7122B" w14:paraId="4B6C892E" w14:textId="77777777" w:rsidTr="0003763F">
        <w:trPr>
          <w:trHeight w:val="288"/>
        </w:trPr>
        <w:tc>
          <w:tcPr>
            <w:tcW w:w="1203" w:type="dxa"/>
            <w:shd w:val="clear" w:color="auto" w:fill="auto"/>
          </w:tcPr>
          <w:p w14:paraId="1FBD1218" w14:textId="61C37AB8" w:rsidR="00913F2F" w:rsidRPr="00A7122B" w:rsidRDefault="00913F2F" w:rsidP="00913F2F">
            <w:pPr>
              <w:spacing w:after="120"/>
              <w:rPr>
                <w:rFonts w:asciiTheme="minorHAnsi" w:hAnsiTheme="minorHAnsi"/>
                <w:szCs w:val="20"/>
              </w:rPr>
            </w:pPr>
            <w:r w:rsidRPr="00A7122B">
              <w:rPr>
                <w:rFonts w:asciiTheme="minorHAnsi" w:hAnsiTheme="minorHAnsi"/>
                <w:szCs w:val="20"/>
              </w:rPr>
              <w:t>CCA</w:t>
            </w:r>
          </w:p>
        </w:tc>
        <w:tc>
          <w:tcPr>
            <w:tcW w:w="8157" w:type="dxa"/>
            <w:shd w:val="clear" w:color="auto" w:fill="auto"/>
          </w:tcPr>
          <w:p w14:paraId="336BD8E5" w14:textId="02486533" w:rsidR="00913F2F" w:rsidRPr="00A7122B" w:rsidRDefault="00913F2F" w:rsidP="00913F2F">
            <w:pPr>
              <w:spacing w:after="120"/>
              <w:ind w:left="116"/>
              <w:rPr>
                <w:rFonts w:asciiTheme="minorHAnsi" w:hAnsiTheme="minorHAnsi"/>
              </w:rPr>
            </w:pPr>
            <w:r w:rsidRPr="00A7122B">
              <w:rPr>
                <w:rFonts w:asciiTheme="minorHAnsi" w:hAnsiTheme="minorHAnsi"/>
              </w:rPr>
              <w:t>Climate change adaptation</w:t>
            </w:r>
          </w:p>
        </w:tc>
      </w:tr>
      <w:tr w:rsidR="00913F2F" w:rsidRPr="00A7122B" w14:paraId="6D766060" w14:textId="77777777" w:rsidTr="0003763F">
        <w:trPr>
          <w:trHeight w:val="288"/>
        </w:trPr>
        <w:tc>
          <w:tcPr>
            <w:tcW w:w="1203" w:type="dxa"/>
            <w:shd w:val="clear" w:color="auto" w:fill="auto"/>
          </w:tcPr>
          <w:p w14:paraId="612DBFF5" w14:textId="301636A7" w:rsidR="00913F2F" w:rsidRPr="00A7122B" w:rsidRDefault="00913F2F" w:rsidP="00913F2F">
            <w:pPr>
              <w:spacing w:after="120"/>
              <w:rPr>
                <w:rFonts w:asciiTheme="minorHAnsi" w:hAnsiTheme="minorHAnsi"/>
                <w:szCs w:val="20"/>
              </w:rPr>
            </w:pPr>
            <w:r w:rsidRPr="00A7122B">
              <w:rPr>
                <w:rFonts w:asciiTheme="minorHAnsi" w:hAnsiTheme="minorHAnsi"/>
                <w:szCs w:val="20"/>
              </w:rPr>
              <w:t>COSEP</w:t>
            </w:r>
          </w:p>
        </w:tc>
        <w:tc>
          <w:tcPr>
            <w:tcW w:w="8157" w:type="dxa"/>
            <w:shd w:val="clear" w:color="auto" w:fill="auto"/>
          </w:tcPr>
          <w:p w14:paraId="332A0108" w14:textId="0FCD9510" w:rsidR="00913F2F" w:rsidRPr="00A7122B" w:rsidRDefault="00913F2F" w:rsidP="00913F2F">
            <w:pPr>
              <w:spacing w:after="120"/>
              <w:ind w:left="116"/>
              <w:rPr>
                <w:rFonts w:asciiTheme="minorHAnsi" w:hAnsiTheme="minorHAnsi"/>
              </w:rPr>
            </w:pPr>
            <w:r w:rsidRPr="00A7122B">
              <w:rPr>
                <w:rFonts w:asciiTheme="minorHAnsi" w:hAnsiTheme="minorHAnsi"/>
                <w:szCs w:val="20"/>
              </w:rPr>
              <w:t>Centre of Relief Operations and Civil Protection</w:t>
            </w:r>
          </w:p>
        </w:tc>
      </w:tr>
      <w:tr w:rsidR="00913F2F" w:rsidRPr="00A7122B" w14:paraId="02BC56F5" w14:textId="77777777" w:rsidTr="0003763F">
        <w:trPr>
          <w:trHeight w:val="288"/>
        </w:trPr>
        <w:tc>
          <w:tcPr>
            <w:tcW w:w="1203" w:type="dxa"/>
            <w:shd w:val="clear" w:color="auto" w:fill="auto"/>
          </w:tcPr>
          <w:p w14:paraId="3BFDBEF4" w14:textId="618F4C8F" w:rsidR="00913F2F" w:rsidRPr="00A7122B" w:rsidRDefault="00913F2F" w:rsidP="00913F2F">
            <w:pPr>
              <w:spacing w:after="120"/>
              <w:rPr>
                <w:rFonts w:asciiTheme="minorHAnsi" w:hAnsiTheme="minorHAnsi"/>
                <w:szCs w:val="20"/>
              </w:rPr>
            </w:pPr>
            <w:r w:rsidRPr="00A7122B">
              <w:rPr>
                <w:rFonts w:asciiTheme="minorHAnsi" w:hAnsiTheme="minorHAnsi"/>
                <w:szCs w:val="20"/>
              </w:rPr>
              <w:t>CSP</w:t>
            </w:r>
          </w:p>
        </w:tc>
        <w:tc>
          <w:tcPr>
            <w:tcW w:w="8157" w:type="dxa"/>
            <w:shd w:val="clear" w:color="auto" w:fill="auto"/>
          </w:tcPr>
          <w:p w14:paraId="10936CA9" w14:textId="35A28E62" w:rsidR="00913F2F" w:rsidRPr="00A7122B" w:rsidRDefault="00913F2F" w:rsidP="00913F2F">
            <w:pPr>
              <w:spacing w:after="120"/>
              <w:ind w:left="116"/>
              <w:rPr>
                <w:rFonts w:asciiTheme="minorHAnsi" w:hAnsiTheme="minorHAnsi"/>
              </w:rPr>
            </w:pPr>
            <w:r w:rsidRPr="00A7122B">
              <w:rPr>
                <w:rFonts w:asciiTheme="minorHAnsi" w:hAnsiTheme="minorHAnsi"/>
                <w:szCs w:val="20"/>
              </w:rPr>
              <w:t xml:space="preserve">Strategic Programming Framework </w:t>
            </w:r>
          </w:p>
        </w:tc>
      </w:tr>
      <w:tr w:rsidR="002E7B7F" w:rsidRPr="00A7122B" w14:paraId="68A05A2A" w14:textId="77777777" w:rsidTr="0003763F">
        <w:trPr>
          <w:trHeight w:val="288"/>
        </w:trPr>
        <w:tc>
          <w:tcPr>
            <w:tcW w:w="1203" w:type="dxa"/>
            <w:shd w:val="clear" w:color="auto" w:fill="auto"/>
          </w:tcPr>
          <w:p w14:paraId="49C221E8" w14:textId="7CE2C8B2" w:rsidR="002E7B7F" w:rsidRPr="00A7122B" w:rsidRDefault="002E7B7F" w:rsidP="00913F2F">
            <w:pPr>
              <w:spacing w:after="120"/>
              <w:rPr>
                <w:rFonts w:asciiTheme="minorHAnsi" w:hAnsiTheme="minorHAnsi"/>
                <w:szCs w:val="20"/>
              </w:rPr>
            </w:pPr>
            <w:r w:rsidRPr="00A7122B">
              <w:rPr>
                <w:rFonts w:asciiTheme="minorHAnsi" w:hAnsiTheme="minorHAnsi"/>
                <w:szCs w:val="20"/>
              </w:rPr>
              <w:t>DGEF</w:t>
            </w:r>
          </w:p>
        </w:tc>
        <w:tc>
          <w:tcPr>
            <w:tcW w:w="8157" w:type="dxa"/>
            <w:shd w:val="clear" w:color="auto" w:fill="auto"/>
          </w:tcPr>
          <w:p w14:paraId="379BA1F1" w14:textId="1B8C0714" w:rsidR="002E7B7F" w:rsidRPr="00A7122B" w:rsidRDefault="002E7B7F" w:rsidP="00913F2F">
            <w:pPr>
              <w:spacing w:after="120"/>
              <w:ind w:left="116"/>
              <w:rPr>
                <w:rFonts w:asciiTheme="minorHAnsi" w:hAnsiTheme="minorHAnsi"/>
                <w:szCs w:val="20"/>
              </w:rPr>
            </w:pPr>
            <w:r w:rsidRPr="00A7122B">
              <w:rPr>
                <w:rFonts w:asciiTheme="minorHAnsi" w:hAnsiTheme="minorHAnsi"/>
                <w:szCs w:val="20"/>
              </w:rPr>
              <w:t>Directorate General of Environment and Forests</w:t>
            </w:r>
          </w:p>
        </w:tc>
      </w:tr>
      <w:tr w:rsidR="00913F2F" w:rsidRPr="00A7122B" w14:paraId="3D5A160E" w14:textId="77777777" w:rsidTr="0003763F">
        <w:trPr>
          <w:trHeight w:val="288"/>
        </w:trPr>
        <w:tc>
          <w:tcPr>
            <w:tcW w:w="1203" w:type="dxa"/>
            <w:shd w:val="clear" w:color="auto" w:fill="auto"/>
          </w:tcPr>
          <w:p w14:paraId="0E322B1D" w14:textId="299437FD" w:rsidR="00913F2F" w:rsidRPr="00A7122B" w:rsidRDefault="00913F2F" w:rsidP="00913F2F">
            <w:pPr>
              <w:spacing w:after="120"/>
              <w:rPr>
                <w:rFonts w:asciiTheme="minorHAnsi" w:hAnsiTheme="minorHAnsi"/>
                <w:szCs w:val="20"/>
              </w:rPr>
            </w:pPr>
            <w:r w:rsidRPr="00A7122B">
              <w:rPr>
                <w:rFonts w:asciiTheme="minorHAnsi" w:hAnsiTheme="minorHAnsi"/>
                <w:szCs w:val="20"/>
              </w:rPr>
              <w:t>DGSC</w:t>
            </w:r>
          </w:p>
        </w:tc>
        <w:tc>
          <w:tcPr>
            <w:tcW w:w="8157" w:type="dxa"/>
            <w:shd w:val="clear" w:color="auto" w:fill="auto"/>
          </w:tcPr>
          <w:p w14:paraId="35ACB2F4" w14:textId="250BA04F" w:rsidR="00913F2F" w:rsidRPr="00A7122B" w:rsidRDefault="00913F2F" w:rsidP="00913F2F">
            <w:pPr>
              <w:spacing w:after="120"/>
              <w:ind w:left="116"/>
              <w:rPr>
                <w:rFonts w:asciiTheme="minorHAnsi" w:hAnsiTheme="minorHAnsi"/>
                <w:szCs w:val="20"/>
              </w:rPr>
            </w:pPr>
            <w:r w:rsidRPr="00A7122B">
              <w:rPr>
                <w:rFonts w:asciiTheme="minorHAnsi" w:hAnsiTheme="minorHAnsi"/>
                <w:szCs w:val="20"/>
              </w:rPr>
              <w:t xml:space="preserve">Directorate General of Civil Security </w:t>
            </w:r>
          </w:p>
        </w:tc>
      </w:tr>
      <w:tr w:rsidR="00913F2F" w:rsidRPr="00A7122B" w14:paraId="6BF550A2" w14:textId="77777777" w:rsidTr="0003763F">
        <w:trPr>
          <w:trHeight w:val="288"/>
        </w:trPr>
        <w:tc>
          <w:tcPr>
            <w:tcW w:w="1203" w:type="dxa"/>
            <w:shd w:val="clear" w:color="auto" w:fill="auto"/>
          </w:tcPr>
          <w:p w14:paraId="01264620" w14:textId="4D132292" w:rsidR="00913F2F" w:rsidRPr="00A7122B" w:rsidRDefault="00913F2F" w:rsidP="00913F2F">
            <w:pPr>
              <w:spacing w:after="120"/>
              <w:rPr>
                <w:rFonts w:asciiTheme="minorHAnsi" w:hAnsiTheme="minorHAnsi"/>
                <w:szCs w:val="20"/>
              </w:rPr>
            </w:pPr>
            <w:r w:rsidRPr="00A7122B">
              <w:rPr>
                <w:rFonts w:asciiTheme="minorHAnsi" w:hAnsiTheme="minorHAnsi"/>
                <w:szCs w:val="20"/>
              </w:rPr>
              <w:t>DIMSUR</w:t>
            </w:r>
          </w:p>
        </w:tc>
        <w:tc>
          <w:tcPr>
            <w:tcW w:w="8157" w:type="dxa"/>
            <w:shd w:val="clear" w:color="auto" w:fill="auto"/>
          </w:tcPr>
          <w:p w14:paraId="345CECCD" w14:textId="422E856E" w:rsidR="00913F2F" w:rsidRPr="00A7122B" w:rsidRDefault="00913F2F" w:rsidP="00913F2F">
            <w:pPr>
              <w:spacing w:after="120"/>
              <w:ind w:left="116"/>
              <w:rPr>
                <w:rFonts w:asciiTheme="minorHAnsi" w:hAnsiTheme="minorHAnsi"/>
                <w:szCs w:val="20"/>
              </w:rPr>
            </w:pPr>
            <w:r w:rsidRPr="00A7122B">
              <w:rPr>
                <w:rFonts w:asciiTheme="minorHAnsi" w:hAnsiTheme="minorHAnsi"/>
                <w:szCs w:val="20"/>
              </w:rPr>
              <w:t xml:space="preserve">Disaster Risk Management Sustainability and Urban Resilience Centre </w:t>
            </w:r>
          </w:p>
        </w:tc>
      </w:tr>
      <w:tr w:rsidR="00913F2F" w:rsidRPr="00A7122B" w14:paraId="3A599E1B" w14:textId="77777777" w:rsidTr="0003763F">
        <w:trPr>
          <w:trHeight w:val="288"/>
        </w:trPr>
        <w:tc>
          <w:tcPr>
            <w:tcW w:w="1203" w:type="dxa"/>
            <w:shd w:val="clear" w:color="auto" w:fill="auto"/>
          </w:tcPr>
          <w:p w14:paraId="238BBB24" w14:textId="76A7F7A5" w:rsidR="00913F2F" w:rsidRPr="00A7122B" w:rsidRDefault="00913F2F" w:rsidP="00913F2F">
            <w:pPr>
              <w:spacing w:after="120"/>
              <w:rPr>
                <w:rFonts w:asciiTheme="minorHAnsi" w:hAnsiTheme="minorHAnsi"/>
                <w:szCs w:val="20"/>
              </w:rPr>
            </w:pPr>
            <w:r w:rsidRPr="00A7122B">
              <w:rPr>
                <w:rFonts w:asciiTheme="minorHAnsi" w:hAnsiTheme="minorHAnsi"/>
                <w:szCs w:val="20"/>
              </w:rPr>
              <w:t>DRR</w:t>
            </w:r>
          </w:p>
        </w:tc>
        <w:tc>
          <w:tcPr>
            <w:tcW w:w="8157" w:type="dxa"/>
            <w:shd w:val="clear" w:color="auto" w:fill="auto"/>
          </w:tcPr>
          <w:p w14:paraId="42971DA8" w14:textId="69A74B20" w:rsidR="00913F2F" w:rsidRPr="00A7122B" w:rsidRDefault="00913F2F" w:rsidP="00913F2F">
            <w:pPr>
              <w:spacing w:after="120"/>
              <w:ind w:left="116"/>
              <w:rPr>
                <w:rFonts w:asciiTheme="minorHAnsi" w:hAnsiTheme="minorHAnsi"/>
                <w:szCs w:val="20"/>
              </w:rPr>
            </w:pPr>
            <w:r w:rsidRPr="00A7122B">
              <w:rPr>
                <w:rFonts w:asciiTheme="minorHAnsi" w:hAnsiTheme="minorHAnsi"/>
                <w:szCs w:val="20"/>
              </w:rPr>
              <w:t xml:space="preserve">Disaster Risk Reduction </w:t>
            </w:r>
          </w:p>
        </w:tc>
      </w:tr>
      <w:tr w:rsidR="00913F2F" w:rsidRPr="00A7122B" w14:paraId="5BAA48D5" w14:textId="77777777" w:rsidTr="0003763F">
        <w:trPr>
          <w:trHeight w:val="288"/>
        </w:trPr>
        <w:tc>
          <w:tcPr>
            <w:tcW w:w="1203" w:type="dxa"/>
            <w:shd w:val="clear" w:color="auto" w:fill="auto"/>
          </w:tcPr>
          <w:p w14:paraId="7E57E588" w14:textId="20E0C115" w:rsidR="00913F2F" w:rsidRPr="00A7122B" w:rsidRDefault="00913F2F" w:rsidP="00913F2F">
            <w:pPr>
              <w:spacing w:after="120"/>
              <w:rPr>
                <w:rFonts w:asciiTheme="minorHAnsi" w:hAnsiTheme="minorHAnsi"/>
                <w:szCs w:val="20"/>
              </w:rPr>
            </w:pPr>
            <w:r w:rsidRPr="00A7122B">
              <w:rPr>
                <w:rFonts w:asciiTheme="minorHAnsi" w:hAnsiTheme="minorHAnsi"/>
                <w:szCs w:val="20"/>
              </w:rPr>
              <w:t>DRSC</w:t>
            </w:r>
          </w:p>
        </w:tc>
        <w:tc>
          <w:tcPr>
            <w:tcW w:w="8157" w:type="dxa"/>
            <w:shd w:val="clear" w:color="auto" w:fill="auto"/>
          </w:tcPr>
          <w:p w14:paraId="0D0D8B6B" w14:textId="6D10555D" w:rsidR="00913F2F" w:rsidRPr="00A7122B" w:rsidRDefault="00913F2F" w:rsidP="00913F2F">
            <w:pPr>
              <w:spacing w:after="120"/>
              <w:ind w:left="116"/>
              <w:rPr>
                <w:rFonts w:asciiTheme="minorHAnsi" w:hAnsiTheme="minorHAnsi"/>
              </w:rPr>
            </w:pPr>
            <w:r w:rsidRPr="00A7122B">
              <w:rPr>
                <w:rFonts w:asciiTheme="minorHAnsi" w:hAnsiTheme="minorHAnsi"/>
              </w:rPr>
              <w:t xml:space="preserve">Directorate Regional of Civil Security </w:t>
            </w:r>
          </w:p>
        </w:tc>
      </w:tr>
      <w:tr w:rsidR="00913F2F" w:rsidRPr="00A7122B" w14:paraId="3B98C242" w14:textId="77777777" w:rsidTr="0003763F">
        <w:trPr>
          <w:trHeight w:val="288"/>
        </w:trPr>
        <w:tc>
          <w:tcPr>
            <w:tcW w:w="1203" w:type="dxa"/>
            <w:shd w:val="clear" w:color="auto" w:fill="auto"/>
          </w:tcPr>
          <w:p w14:paraId="1A4B6537" w14:textId="2D5096F1" w:rsidR="00913F2F" w:rsidRPr="00A7122B" w:rsidRDefault="00913F2F" w:rsidP="00913F2F">
            <w:pPr>
              <w:spacing w:after="120"/>
              <w:rPr>
                <w:rFonts w:asciiTheme="minorHAnsi" w:hAnsiTheme="minorHAnsi"/>
                <w:szCs w:val="20"/>
              </w:rPr>
            </w:pPr>
            <w:r w:rsidRPr="00A7122B">
              <w:rPr>
                <w:rFonts w:asciiTheme="minorHAnsi" w:hAnsiTheme="minorHAnsi"/>
                <w:szCs w:val="20"/>
              </w:rPr>
              <w:t>EWS</w:t>
            </w:r>
          </w:p>
        </w:tc>
        <w:tc>
          <w:tcPr>
            <w:tcW w:w="8157" w:type="dxa"/>
            <w:shd w:val="clear" w:color="auto" w:fill="auto"/>
          </w:tcPr>
          <w:p w14:paraId="5976BF61" w14:textId="14304D1E" w:rsidR="00913F2F" w:rsidRPr="00A7122B" w:rsidRDefault="00913F2F" w:rsidP="00913F2F">
            <w:pPr>
              <w:spacing w:after="120"/>
              <w:ind w:left="116"/>
              <w:rPr>
                <w:rFonts w:asciiTheme="minorHAnsi" w:hAnsiTheme="minorHAnsi"/>
              </w:rPr>
            </w:pPr>
            <w:r w:rsidRPr="00A7122B">
              <w:rPr>
                <w:rFonts w:asciiTheme="minorHAnsi" w:hAnsiTheme="minorHAnsi"/>
              </w:rPr>
              <w:t>Early Warning Systems</w:t>
            </w:r>
          </w:p>
        </w:tc>
      </w:tr>
      <w:tr w:rsidR="00987EF5" w:rsidRPr="00A7122B" w14:paraId="3C120DCA" w14:textId="77777777" w:rsidTr="0003763F">
        <w:trPr>
          <w:trHeight w:val="288"/>
        </w:trPr>
        <w:tc>
          <w:tcPr>
            <w:tcW w:w="1203" w:type="dxa"/>
            <w:shd w:val="clear" w:color="auto" w:fill="auto"/>
          </w:tcPr>
          <w:p w14:paraId="7EF57FD1" w14:textId="7B694A70" w:rsidR="00987EF5" w:rsidRPr="00A7122B" w:rsidRDefault="00987EF5" w:rsidP="00913F2F">
            <w:pPr>
              <w:spacing w:after="120"/>
              <w:rPr>
                <w:rFonts w:asciiTheme="minorHAnsi" w:hAnsiTheme="minorHAnsi"/>
                <w:szCs w:val="20"/>
              </w:rPr>
            </w:pPr>
            <w:r w:rsidRPr="00A7122B">
              <w:rPr>
                <w:rFonts w:asciiTheme="minorHAnsi" w:hAnsiTheme="minorHAnsi"/>
                <w:szCs w:val="20"/>
              </w:rPr>
              <w:t>FNC</w:t>
            </w:r>
          </w:p>
        </w:tc>
        <w:tc>
          <w:tcPr>
            <w:tcW w:w="8157" w:type="dxa"/>
            <w:shd w:val="clear" w:color="auto" w:fill="auto"/>
          </w:tcPr>
          <w:p w14:paraId="2B356FE2" w14:textId="363DD848" w:rsidR="00987EF5" w:rsidRPr="00A7122B" w:rsidRDefault="00987EF5" w:rsidP="00913F2F">
            <w:pPr>
              <w:spacing w:after="120"/>
              <w:ind w:left="116"/>
              <w:rPr>
                <w:rFonts w:asciiTheme="minorHAnsi" w:hAnsiTheme="minorHAnsi"/>
              </w:rPr>
            </w:pPr>
            <w:r w:rsidRPr="00A7122B">
              <w:rPr>
                <w:rFonts w:asciiTheme="minorHAnsi" w:hAnsiTheme="minorHAnsi"/>
              </w:rPr>
              <w:t xml:space="preserve">First National Communication </w:t>
            </w:r>
          </w:p>
        </w:tc>
      </w:tr>
      <w:tr w:rsidR="00913F2F" w:rsidRPr="00A7122B" w14:paraId="25CC6E86" w14:textId="77777777" w:rsidTr="0003763F">
        <w:trPr>
          <w:trHeight w:val="288"/>
        </w:trPr>
        <w:tc>
          <w:tcPr>
            <w:tcW w:w="1203" w:type="dxa"/>
            <w:shd w:val="clear" w:color="auto" w:fill="auto"/>
          </w:tcPr>
          <w:p w14:paraId="14C364A3" w14:textId="79045F3B" w:rsidR="00913F2F" w:rsidRPr="00A7122B" w:rsidRDefault="00913F2F" w:rsidP="00913F2F">
            <w:pPr>
              <w:spacing w:after="120"/>
              <w:rPr>
                <w:rFonts w:asciiTheme="minorHAnsi" w:hAnsiTheme="minorHAnsi"/>
                <w:szCs w:val="20"/>
              </w:rPr>
            </w:pPr>
            <w:r w:rsidRPr="00A7122B">
              <w:rPr>
                <w:rFonts w:asciiTheme="minorHAnsi" w:hAnsiTheme="minorHAnsi"/>
                <w:szCs w:val="20"/>
              </w:rPr>
              <w:t>FSP</w:t>
            </w:r>
          </w:p>
        </w:tc>
        <w:tc>
          <w:tcPr>
            <w:tcW w:w="8157" w:type="dxa"/>
            <w:shd w:val="clear" w:color="auto" w:fill="auto"/>
          </w:tcPr>
          <w:p w14:paraId="26F87C7C" w14:textId="37C64043" w:rsidR="00913F2F" w:rsidRPr="00A7122B" w:rsidRDefault="00913F2F" w:rsidP="00913F2F">
            <w:pPr>
              <w:spacing w:after="120"/>
              <w:ind w:left="116"/>
              <w:rPr>
                <w:rFonts w:asciiTheme="minorHAnsi" w:hAnsiTheme="minorHAnsi"/>
                <w:szCs w:val="20"/>
              </w:rPr>
            </w:pPr>
            <w:r w:rsidRPr="00A7122B">
              <w:rPr>
                <w:rFonts w:asciiTheme="minorHAnsi" w:hAnsiTheme="minorHAnsi"/>
                <w:szCs w:val="20"/>
              </w:rPr>
              <w:t>Full Sized Project</w:t>
            </w:r>
          </w:p>
        </w:tc>
      </w:tr>
      <w:tr w:rsidR="00913F2F" w:rsidRPr="00A7122B" w14:paraId="02AE2CAE" w14:textId="77777777" w:rsidTr="0003763F">
        <w:trPr>
          <w:trHeight w:val="288"/>
        </w:trPr>
        <w:tc>
          <w:tcPr>
            <w:tcW w:w="1203" w:type="dxa"/>
            <w:shd w:val="clear" w:color="auto" w:fill="auto"/>
          </w:tcPr>
          <w:p w14:paraId="3354075E" w14:textId="77777777" w:rsidR="00913F2F" w:rsidRPr="00A7122B" w:rsidRDefault="00913F2F" w:rsidP="00913F2F">
            <w:pPr>
              <w:spacing w:after="120"/>
              <w:rPr>
                <w:rFonts w:asciiTheme="minorHAnsi" w:hAnsiTheme="minorHAnsi"/>
                <w:szCs w:val="20"/>
              </w:rPr>
            </w:pPr>
            <w:r w:rsidRPr="00A7122B">
              <w:rPr>
                <w:rFonts w:asciiTheme="minorHAnsi" w:hAnsiTheme="minorHAnsi"/>
                <w:szCs w:val="20"/>
              </w:rPr>
              <w:t>GEF</w:t>
            </w:r>
          </w:p>
        </w:tc>
        <w:tc>
          <w:tcPr>
            <w:tcW w:w="8157" w:type="dxa"/>
            <w:shd w:val="clear" w:color="auto" w:fill="auto"/>
          </w:tcPr>
          <w:p w14:paraId="39AB7B83" w14:textId="77777777" w:rsidR="00913F2F" w:rsidRPr="00A7122B" w:rsidRDefault="00913F2F" w:rsidP="00913F2F">
            <w:pPr>
              <w:spacing w:after="120"/>
              <w:ind w:left="116"/>
              <w:rPr>
                <w:rFonts w:asciiTheme="minorHAnsi" w:hAnsiTheme="minorHAnsi"/>
                <w:szCs w:val="20"/>
              </w:rPr>
            </w:pPr>
            <w:r w:rsidRPr="00A7122B">
              <w:rPr>
                <w:rFonts w:asciiTheme="minorHAnsi" w:hAnsiTheme="minorHAnsi"/>
                <w:szCs w:val="20"/>
              </w:rPr>
              <w:t>Global Environment Facility</w:t>
            </w:r>
          </w:p>
        </w:tc>
      </w:tr>
      <w:tr w:rsidR="00913F2F" w:rsidRPr="00A7122B" w14:paraId="78557CD5" w14:textId="77777777" w:rsidTr="0003763F">
        <w:trPr>
          <w:trHeight w:val="288"/>
        </w:trPr>
        <w:tc>
          <w:tcPr>
            <w:tcW w:w="1203" w:type="dxa"/>
            <w:shd w:val="clear" w:color="auto" w:fill="auto"/>
          </w:tcPr>
          <w:p w14:paraId="6EF4CBC0" w14:textId="77777777" w:rsidR="00913F2F" w:rsidRPr="00A7122B" w:rsidRDefault="00913F2F" w:rsidP="00913F2F">
            <w:pPr>
              <w:spacing w:after="120"/>
              <w:rPr>
                <w:rFonts w:asciiTheme="minorHAnsi" w:hAnsiTheme="minorHAnsi"/>
                <w:szCs w:val="20"/>
              </w:rPr>
            </w:pPr>
            <w:r w:rsidRPr="00A7122B">
              <w:rPr>
                <w:rFonts w:asciiTheme="minorHAnsi" w:hAnsiTheme="minorHAnsi"/>
                <w:szCs w:val="20"/>
              </w:rPr>
              <w:t>GEFSEC</w:t>
            </w:r>
          </w:p>
        </w:tc>
        <w:tc>
          <w:tcPr>
            <w:tcW w:w="8157" w:type="dxa"/>
            <w:shd w:val="clear" w:color="auto" w:fill="auto"/>
          </w:tcPr>
          <w:p w14:paraId="40397BF7" w14:textId="77777777" w:rsidR="00913F2F" w:rsidRPr="00A7122B" w:rsidRDefault="00913F2F" w:rsidP="00913F2F">
            <w:pPr>
              <w:spacing w:after="120"/>
              <w:ind w:left="116"/>
              <w:rPr>
                <w:rFonts w:asciiTheme="minorHAnsi" w:hAnsiTheme="minorHAnsi"/>
                <w:szCs w:val="20"/>
              </w:rPr>
            </w:pPr>
            <w:r w:rsidRPr="00A7122B">
              <w:rPr>
                <w:rFonts w:asciiTheme="minorHAnsi" w:hAnsiTheme="minorHAnsi"/>
                <w:szCs w:val="20"/>
              </w:rPr>
              <w:t>Global Environment Facility Secretariat</w:t>
            </w:r>
          </w:p>
        </w:tc>
      </w:tr>
      <w:tr w:rsidR="00913F2F" w:rsidRPr="00A7122B" w14:paraId="129F7B35" w14:textId="77777777" w:rsidTr="0003763F">
        <w:trPr>
          <w:trHeight w:val="288"/>
        </w:trPr>
        <w:tc>
          <w:tcPr>
            <w:tcW w:w="1203" w:type="dxa"/>
            <w:shd w:val="clear" w:color="auto" w:fill="auto"/>
          </w:tcPr>
          <w:p w14:paraId="136F1C19" w14:textId="7077CF49" w:rsidR="00913F2F" w:rsidRPr="00A7122B" w:rsidRDefault="00913F2F" w:rsidP="00913F2F">
            <w:pPr>
              <w:spacing w:after="120"/>
              <w:rPr>
                <w:rFonts w:asciiTheme="minorHAnsi" w:hAnsiTheme="minorHAnsi"/>
                <w:szCs w:val="20"/>
              </w:rPr>
            </w:pPr>
            <w:r w:rsidRPr="00A7122B">
              <w:rPr>
                <w:rFonts w:asciiTheme="minorHAnsi" w:hAnsiTheme="minorHAnsi"/>
                <w:szCs w:val="20"/>
              </w:rPr>
              <w:t>IFAD</w:t>
            </w:r>
          </w:p>
        </w:tc>
        <w:tc>
          <w:tcPr>
            <w:tcW w:w="8157" w:type="dxa"/>
            <w:shd w:val="clear" w:color="auto" w:fill="auto"/>
          </w:tcPr>
          <w:p w14:paraId="2895B723" w14:textId="340F8C39" w:rsidR="00913F2F" w:rsidRPr="00A7122B" w:rsidRDefault="00913F2F" w:rsidP="00913F2F">
            <w:pPr>
              <w:spacing w:after="120"/>
              <w:ind w:left="116"/>
              <w:rPr>
                <w:rFonts w:asciiTheme="minorHAnsi" w:hAnsiTheme="minorHAnsi"/>
                <w:szCs w:val="20"/>
              </w:rPr>
            </w:pPr>
            <w:r w:rsidRPr="00A7122B">
              <w:rPr>
                <w:rFonts w:asciiTheme="minorHAnsi" w:hAnsiTheme="minorHAnsi"/>
                <w:szCs w:val="20"/>
              </w:rPr>
              <w:t xml:space="preserve">International Fund for Agricultural Development </w:t>
            </w:r>
          </w:p>
        </w:tc>
      </w:tr>
      <w:tr w:rsidR="00987EF5" w:rsidRPr="00A7122B" w14:paraId="39E97A0C" w14:textId="77777777" w:rsidTr="00987EF5">
        <w:trPr>
          <w:trHeight w:val="288"/>
        </w:trPr>
        <w:tc>
          <w:tcPr>
            <w:tcW w:w="1203" w:type="dxa"/>
            <w:shd w:val="clear" w:color="auto" w:fill="auto"/>
          </w:tcPr>
          <w:p w14:paraId="1347F4A0" w14:textId="77777777" w:rsidR="00987EF5" w:rsidRPr="00A7122B" w:rsidRDefault="00987EF5" w:rsidP="00987EF5">
            <w:pPr>
              <w:spacing w:after="120"/>
              <w:rPr>
                <w:rFonts w:asciiTheme="minorHAnsi" w:hAnsiTheme="minorHAnsi"/>
                <w:szCs w:val="20"/>
              </w:rPr>
            </w:pPr>
            <w:r w:rsidRPr="00A7122B">
              <w:rPr>
                <w:rFonts w:asciiTheme="minorHAnsi" w:hAnsiTheme="minorHAnsi"/>
                <w:szCs w:val="20"/>
              </w:rPr>
              <w:t>LDC</w:t>
            </w:r>
          </w:p>
        </w:tc>
        <w:tc>
          <w:tcPr>
            <w:tcW w:w="8157" w:type="dxa"/>
            <w:shd w:val="clear" w:color="auto" w:fill="auto"/>
          </w:tcPr>
          <w:p w14:paraId="4A805FD6" w14:textId="77777777" w:rsidR="00987EF5" w:rsidRPr="00A7122B" w:rsidRDefault="00987EF5" w:rsidP="00987EF5">
            <w:pPr>
              <w:spacing w:after="120"/>
              <w:ind w:left="116"/>
              <w:rPr>
                <w:rFonts w:asciiTheme="minorHAnsi" w:hAnsiTheme="minorHAnsi"/>
                <w:szCs w:val="20"/>
              </w:rPr>
            </w:pPr>
            <w:r w:rsidRPr="00A7122B">
              <w:rPr>
                <w:rFonts w:asciiTheme="minorHAnsi" w:hAnsiTheme="minorHAnsi"/>
                <w:szCs w:val="20"/>
              </w:rPr>
              <w:t xml:space="preserve">Least Developed Country </w:t>
            </w:r>
          </w:p>
        </w:tc>
      </w:tr>
      <w:tr w:rsidR="00987EF5" w:rsidRPr="00A7122B" w14:paraId="6F8BBB88" w14:textId="77777777" w:rsidTr="00987EF5">
        <w:trPr>
          <w:trHeight w:val="288"/>
        </w:trPr>
        <w:tc>
          <w:tcPr>
            <w:tcW w:w="1203" w:type="dxa"/>
            <w:shd w:val="clear" w:color="auto" w:fill="auto"/>
          </w:tcPr>
          <w:p w14:paraId="4CFBE803" w14:textId="77777777" w:rsidR="00987EF5" w:rsidRPr="00A7122B" w:rsidRDefault="00987EF5" w:rsidP="00987EF5">
            <w:pPr>
              <w:spacing w:after="120"/>
              <w:rPr>
                <w:rFonts w:asciiTheme="minorHAnsi" w:hAnsiTheme="minorHAnsi"/>
                <w:szCs w:val="20"/>
              </w:rPr>
            </w:pPr>
            <w:r w:rsidRPr="00A7122B">
              <w:rPr>
                <w:rFonts w:asciiTheme="minorHAnsi" w:hAnsiTheme="minorHAnsi"/>
                <w:szCs w:val="20"/>
              </w:rPr>
              <w:t>LDCF</w:t>
            </w:r>
          </w:p>
        </w:tc>
        <w:tc>
          <w:tcPr>
            <w:tcW w:w="8157" w:type="dxa"/>
            <w:shd w:val="clear" w:color="auto" w:fill="auto"/>
          </w:tcPr>
          <w:p w14:paraId="7700AA21" w14:textId="77777777" w:rsidR="00987EF5" w:rsidRPr="00A7122B" w:rsidRDefault="00987EF5" w:rsidP="00987EF5">
            <w:pPr>
              <w:spacing w:after="120"/>
              <w:ind w:left="116"/>
              <w:rPr>
                <w:rFonts w:asciiTheme="minorHAnsi" w:hAnsiTheme="minorHAnsi"/>
                <w:szCs w:val="20"/>
              </w:rPr>
            </w:pPr>
            <w:r w:rsidRPr="00A7122B">
              <w:rPr>
                <w:rFonts w:asciiTheme="minorHAnsi" w:hAnsiTheme="minorHAnsi"/>
                <w:szCs w:val="20"/>
              </w:rPr>
              <w:t>Least Developed Country Fund</w:t>
            </w:r>
          </w:p>
        </w:tc>
      </w:tr>
      <w:tr w:rsidR="00913F2F" w:rsidRPr="00A7122B" w14:paraId="6CB3C379" w14:textId="77777777" w:rsidTr="0003763F">
        <w:trPr>
          <w:trHeight w:val="288"/>
        </w:trPr>
        <w:tc>
          <w:tcPr>
            <w:tcW w:w="1203" w:type="dxa"/>
            <w:shd w:val="clear" w:color="auto" w:fill="auto"/>
          </w:tcPr>
          <w:p w14:paraId="36B486D9" w14:textId="61D6F172" w:rsidR="00913F2F" w:rsidRPr="00A7122B" w:rsidRDefault="00913F2F" w:rsidP="00913F2F">
            <w:pPr>
              <w:spacing w:after="120"/>
              <w:rPr>
                <w:rFonts w:asciiTheme="minorHAnsi" w:hAnsiTheme="minorHAnsi"/>
                <w:szCs w:val="20"/>
              </w:rPr>
            </w:pPr>
            <w:r w:rsidRPr="00A7122B">
              <w:rPr>
                <w:rFonts w:asciiTheme="minorHAnsi" w:hAnsiTheme="minorHAnsi"/>
                <w:szCs w:val="20"/>
              </w:rPr>
              <w:t>M&amp;E</w:t>
            </w:r>
          </w:p>
        </w:tc>
        <w:tc>
          <w:tcPr>
            <w:tcW w:w="8157" w:type="dxa"/>
            <w:shd w:val="clear" w:color="auto" w:fill="auto"/>
          </w:tcPr>
          <w:p w14:paraId="46A61656" w14:textId="0FB9EE3E" w:rsidR="00913F2F" w:rsidRPr="00A7122B" w:rsidRDefault="00913F2F" w:rsidP="00913F2F">
            <w:pPr>
              <w:spacing w:after="120"/>
              <w:ind w:left="116"/>
              <w:rPr>
                <w:rFonts w:asciiTheme="minorHAnsi" w:hAnsiTheme="minorHAnsi"/>
                <w:szCs w:val="20"/>
              </w:rPr>
            </w:pPr>
            <w:r w:rsidRPr="00A7122B">
              <w:rPr>
                <w:rFonts w:asciiTheme="minorHAnsi" w:hAnsiTheme="minorHAnsi"/>
                <w:szCs w:val="20"/>
              </w:rPr>
              <w:t xml:space="preserve">Monitoring and Evaluation </w:t>
            </w:r>
          </w:p>
        </w:tc>
      </w:tr>
      <w:tr w:rsidR="00913F2F" w:rsidRPr="00A7122B" w14:paraId="05673FE1" w14:textId="77777777" w:rsidTr="0003763F">
        <w:trPr>
          <w:trHeight w:val="288"/>
        </w:trPr>
        <w:tc>
          <w:tcPr>
            <w:tcW w:w="1203" w:type="dxa"/>
            <w:tcBorders>
              <w:bottom w:val="nil"/>
            </w:tcBorders>
            <w:shd w:val="clear" w:color="auto" w:fill="auto"/>
          </w:tcPr>
          <w:p w14:paraId="02A2E9E0" w14:textId="77777777" w:rsidR="00913F2F" w:rsidRPr="00A7122B" w:rsidRDefault="00913F2F" w:rsidP="00913F2F">
            <w:pPr>
              <w:spacing w:after="120"/>
              <w:rPr>
                <w:rFonts w:asciiTheme="minorHAnsi" w:hAnsiTheme="minorHAnsi"/>
                <w:szCs w:val="20"/>
              </w:rPr>
            </w:pPr>
            <w:r w:rsidRPr="00A7122B">
              <w:rPr>
                <w:rFonts w:asciiTheme="minorHAnsi" w:hAnsiTheme="minorHAnsi"/>
                <w:szCs w:val="20"/>
              </w:rPr>
              <w:t>MSP</w:t>
            </w:r>
          </w:p>
        </w:tc>
        <w:tc>
          <w:tcPr>
            <w:tcW w:w="8157" w:type="dxa"/>
            <w:tcBorders>
              <w:bottom w:val="nil"/>
            </w:tcBorders>
            <w:shd w:val="clear" w:color="auto" w:fill="auto"/>
          </w:tcPr>
          <w:p w14:paraId="3EF2D878" w14:textId="1F5F166D" w:rsidR="00913F2F" w:rsidRPr="00A7122B" w:rsidRDefault="00913F2F" w:rsidP="00913F2F">
            <w:pPr>
              <w:spacing w:after="120"/>
              <w:ind w:left="116"/>
              <w:rPr>
                <w:rFonts w:asciiTheme="minorHAnsi" w:hAnsiTheme="minorHAnsi"/>
                <w:szCs w:val="20"/>
              </w:rPr>
            </w:pPr>
            <w:r w:rsidRPr="00A7122B">
              <w:rPr>
                <w:rFonts w:asciiTheme="minorHAnsi" w:hAnsiTheme="minorHAnsi"/>
                <w:szCs w:val="20"/>
              </w:rPr>
              <w:t>Medium Sized Project</w:t>
            </w:r>
          </w:p>
        </w:tc>
      </w:tr>
      <w:tr w:rsidR="00913F2F" w:rsidRPr="00A7122B" w14:paraId="278A0222" w14:textId="77777777" w:rsidTr="0003763F">
        <w:trPr>
          <w:trHeight w:val="288"/>
        </w:trPr>
        <w:tc>
          <w:tcPr>
            <w:tcW w:w="1203" w:type="dxa"/>
            <w:tcBorders>
              <w:bottom w:val="nil"/>
            </w:tcBorders>
            <w:shd w:val="clear" w:color="auto" w:fill="auto"/>
          </w:tcPr>
          <w:p w14:paraId="152E91B8" w14:textId="2FFC5051" w:rsidR="00913F2F" w:rsidRPr="00A7122B" w:rsidRDefault="00913F2F" w:rsidP="00913F2F">
            <w:pPr>
              <w:spacing w:after="120"/>
              <w:rPr>
                <w:rFonts w:asciiTheme="minorHAnsi" w:hAnsiTheme="minorHAnsi"/>
                <w:szCs w:val="20"/>
              </w:rPr>
            </w:pPr>
            <w:r w:rsidRPr="00A7122B">
              <w:rPr>
                <w:rFonts w:asciiTheme="minorHAnsi" w:hAnsiTheme="minorHAnsi"/>
                <w:szCs w:val="20"/>
              </w:rPr>
              <w:t>NAPA</w:t>
            </w:r>
          </w:p>
        </w:tc>
        <w:tc>
          <w:tcPr>
            <w:tcW w:w="8157" w:type="dxa"/>
            <w:tcBorders>
              <w:bottom w:val="nil"/>
            </w:tcBorders>
            <w:shd w:val="clear" w:color="auto" w:fill="auto"/>
          </w:tcPr>
          <w:p w14:paraId="3699060D" w14:textId="1AF09B0A" w:rsidR="00913F2F" w:rsidRPr="00A7122B" w:rsidRDefault="00913F2F" w:rsidP="00913F2F">
            <w:pPr>
              <w:spacing w:after="120"/>
              <w:ind w:left="116"/>
              <w:rPr>
                <w:rFonts w:asciiTheme="minorHAnsi" w:hAnsiTheme="minorHAnsi"/>
                <w:szCs w:val="20"/>
              </w:rPr>
            </w:pPr>
            <w:r w:rsidRPr="00A7122B">
              <w:rPr>
                <w:rFonts w:asciiTheme="minorHAnsi" w:hAnsiTheme="minorHAnsi"/>
                <w:szCs w:val="20"/>
              </w:rPr>
              <w:t>National Adaptation Programme of Action</w:t>
            </w:r>
          </w:p>
        </w:tc>
      </w:tr>
      <w:tr w:rsidR="00913F2F" w:rsidRPr="00A7122B" w14:paraId="65BDA02B" w14:textId="77777777" w:rsidTr="0003763F">
        <w:trPr>
          <w:trHeight w:val="288"/>
        </w:trPr>
        <w:tc>
          <w:tcPr>
            <w:tcW w:w="1203" w:type="dxa"/>
            <w:tcBorders>
              <w:bottom w:val="nil"/>
            </w:tcBorders>
            <w:shd w:val="clear" w:color="auto" w:fill="auto"/>
          </w:tcPr>
          <w:p w14:paraId="53F36C0F" w14:textId="0CE206A6" w:rsidR="00913F2F" w:rsidRPr="00A7122B" w:rsidRDefault="00913F2F" w:rsidP="00913F2F">
            <w:pPr>
              <w:spacing w:after="120"/>
              <w:rPr>
                <w:rFonts w:asciiTheme="minorHAnsi" w:hAnsiTheme="minorHAnsi"/>
                <w:szCs w:val="20"/>
              </w:rPr>
            </w:pPr>
            <w:r w:rsidRPr="00A7122B">
              <w:rPr>
                <w:rFonts w:asciiTheme="minorHAnsi" w:hAnsiTheme="minorHAnsi"/>
                <w:szCs w:val="20"/>
              </w:rPr>
              <w:t>OVK</w:t>
            </w:r>
          </w:p>
        </w:tc>
        <w:tc>
          <w:tcPr>
            <w:tcW w:w="8157" w:type="dxa"/>
            <w:tcBorders>
              <w:bottom w:val="nil"/>
            </w:tcBorders>
            <w:shd w:val="clear" w:color="auto" w:fill="auto"/>
          </w:tcPr>
          <w:p w14:paraId="3C856D44" w14:textId="1B021486" w:rsidR="00913F2F" w:rsidRPr="00A7122B" w:rsidRDefault="00913F2F" w:rsidP="00913F2F">
            <w:pPr>
              <w:spacing w:after="120"/>
              <w:ind w:left="116"/>
              <w:rPr>
                <w:rFonts w:asciiTheme="minorHAnsi" w:hAnsiTheme="minorHAnsi"/>
                <w:szCs w:val="20"/>
              </w:rPr>
            </w:pPr>
            <w:r w:rsidRPr="00A7122B">
              <w:rPr>
                <w:rFonts w:asciiTheme="minorHAnsi" w:hAnsiTheme="minorHAnsi"/>
                <w:szCs w:val="20"/>
              </w:rPr>
              <w:t xml:space="preserve">Karthala Volcanological Observatory </w:t>
            </w:r>
          </w:p>
        </w:tc>
      </w:tr>
      <w:tr w:rsidR="00913F2F" w:rsidRPr="00A7122B" w14:paraId="4560352E" w14:textId="77777777" w:rsidTr="0003763F">
        <w:trPr>
          <w:trHeight w:val="288"/>
        </w:trPr>
        <w:tc>
          <w:tcPr>
            <w:tcW w:w="1203" w:type="dxa"/>
            <w:tcBorders>
              <w:bottom w:val="nil"/>
            </w:tcBorders>
            <w:shd w:val="clear" w:color="auto" w:fill="auto"/>
          </w:tcPr>
          <w:p w14:paraId="15A3EB1B" w14:textId="5302CBF6" w:rsidR="00913F2F" w:rsidRPr="00A7122B" w:rsidRDefault="00913F2F" w:rsidP="00913F2F">
            <w:pPr>
              <w:spacing w:after="120"/>
              <w:rPr>
                <w:rFonts w:asciiTheme="minorHAnsi" w:hAnsiTheme="minorHAnsi"/>
                <w:szCs w:val="20"/>
              </w:rPr>
            </w:pPr>
            <w:r w:rsidRPr="00A7122B">
              <w:rPr>
                <w:rFonts w:asciiTheme="minorHAnsi" w:hAnsiTheme="minorHAnsi"/>
                <w:szCs w:val="20"/>
              </w:rPr>
              <w:t>PA</w:t>
            </w:r>
          </w:p>
        </w:tc>
        <w:tc>
          <w:tcPr>
            <w:tcW w:w="8157" w:type="dxa"/>
            <w:tcBorders>
              <w:bottom w:val="nil"/>
            </w:tcBorders>
            <w:shd w:val="clear" w:color="auto" w:fill="auto"/>
          </w:tcPr>
          <w:p w14:paraId="4C7F294C" w14:textId="4AF099E7" w:rsidR="00913F2F" w:rsidRPr="00A7122B" w:rsidRDefault="00913F2F" w:rsidP="00913F2F">
            <w:pPr>
              <w:spacing w:after="120"/>
              <w:ind w:left="116"/>
              <w:rPr>
                <w:rFonts w:asciiTheme="minorHAnsi" w:hAnsiTheme="minorHAnsi"/>
                <w:szCs w:val="20"/>
              </w:rPr>
            </w:pPr>
            <w:r w:rsidRPr="00A7122B">
              <w:rPr>
                <w:rFonts w:asciiTheme="minorHAnsi" w:hAnsiTheme="minorHAnsi"/>
                <w:szCs w:val="20"/>
              </w:rPr>
              <w:t>Protected Areas</w:t>
            </w:r>
          </w:p>
        </w:tc>
      </w:tr>
      <w:tr w:rsidR="00987EF5" w:rsidRPr="00A7122B" w14:paraId="6B18BA64" w14:textId="77777777" w:rsidTr="0003763F">
        <w:trPr>
          <w:trHeight w:val="288"/>
        </w:trPr>
        <w:tc>
          <w:tcPr>
            <w:tcW w:w="1203" w:type="dxa"/>
            <w:tcBorders>
              <w:bottom w:val="nil"/>
            </w:tcBorders>
            <w:shd w:val="clear" w:color="auto" w:fill="auto"/>
          </w:tcPr>
          <w:p w14:paraId="0679DF07" w14:textId="108E072D" w:rsidR="00987EF5" w:rsidRPr="00A7122B" w:rsidRDefault="00987EF5" w:rsidP="00913F2F">
            <w:pPr>
              <w:spacing w:after="120"/>
              <w:rPr>
                <w:rFonts w:asciiTheme="minorHAnsi" w:hAnsiTheme="minorHAnsi"/>
                <w:szCs w:val="20"/>
              </w:rPr>
            </w:pPr>
            <w:r w:rsidRPr="00A7122B">
              <w:rPr>
                <w:rFonts w:asciiTheme="minorHAnsi" w:hAnsiTheme="minorHAnsi"/>
                <w:szCs w:val="20"/>
              </w:rPr>
              <w:t>PC</w:t>
            </w:r>
          </w:p>
        </w:tc>
        <w:tc>
          <w:tcPr>
            <w:tcW w:w="8157" w:type="dxa"/>
            <w:tcBorders>
              <w:bottom w:val="nil"/>
            </w:tcBorders>
            <w:shd w:val="clear" w:color="auto" w:fill="auto"/>
          </w:tcPr>
          <w:p w14:paraId="0C6DCB30" w14:textId="6A59F098" w:rsidR="00987EF5" w:rsidRPr="00A7122B" w:rsidRDefault="00987EF5" w:rsidP="00913F2F">
            <w:pPr>
              <w:spacing w:after="120"/>
              <w:ind w:left="116"/>
              <w:rPr>
                <w:rFonts w:asciiTheme="minorHAnsi" w:hAnsiTheme="minorHAnsi"/>
                <w:szCs w:val="20"/>
              </w:rPr>
            </w:pPr>
            <w:r w:rsidRPr="00A7122B">
              <w:rPr>
                <w:rFonts w:asciiTheme="minorHAnsi" w:hAnsiTheme="minorHAnsi"/>
                <w:szCs w:val="20"/>
              </w:rPr>
              <w:t xml:space="preserve">Project Coordinator </w:t>
            </w:r>
          </w:p>
        </w:tc>
      </w:tr>
      <w:tr w:rsidR="00913F2F" w:rsidRPr="00A7122B" w14:paraId="15A9BE81" w14:textId="77777777" w:rsidTr="0003763F">
        <w:trPr>
          <w:trHeight w:val="288"/>
        </w:trPr>
        <w:tc>
          <w:tcPr>
            <w:tcW w:w="1203" w:type="dxa"/>
            <w:tcBorders>
              <w:bottom w:val="nil"/>
            </w:tcBorders>
            <w:shd w:val="clear" w:color="auto" w:fill="auto"/>
          </w:tcPr>
          <w:p w14:paraId="650A3B68" w14:textId="77777777" w:rsidR="00913F2F" w:rsidRPr="00A7122B" w:rsidRDefault="00913F2F" w:rsidP="00913F2F">
            <w:pPr>
              <w:spacing w:after="120"/>
              <w:rPr>
                <w:rFonts w:asciiTheme="minorHAnsi" w:hAnsiTheme="minorHAnsi"/>
                <w:szCs w:val="20"/>
              </w:rPr>
            </w:pPr>
            <w:r w:rsidRPr="00A7122B">
              <w:rPr>
                <w:rFonts w:asciiTheme="minorHAnsi" w:hAnsiTheme="minorHAnsi"/>
                <w:szCs w:val="20"/>
              </w:rPr>
              <w:t>PIF</w:t>
            </w:r>
          </w:p>
        </w:tc>
        <w:tc>
          <w:tcPr>
            <w:tcW w:w="8157" w:type="dxa"/>
            <w:tcBorders>
              <w:bottom w:val="nil"/>
            </w:tcBorders>
            <w:shd w:val="clear" w:color="auto" w:fill="auto"/>
          </w:tcPr>
          <w:p w14:paraId="5495E61D" w14:textId="77777777" w:rsidR="00913F2F" w:rsidRPr="00A7122B" w:rsidRDefault="00913F2F" w:rsidP="00913F2F">
            <w:pPr>
              <w:spacing w:after="120"/>
              <w:ind w:left="116"/>
              <w:rPr>
                <w:rFonts w:asciiTheme="minorHAnsi" w:hAnsiTheme="minorHAnsi"/>
                <w:szCs w:val="20"/>
              </w:rPr>
            </w:pPr>
            <w:r w:rsidRPr="00A7122B">
              <w:rPr>
                <w:rFonts w:asciiTheme="minorHAnsi" w:hAnsiTheme="minorHAnsi"/>
                <w:szCs w:val="20"/>
              </w:rPr>
              <w:t>Project Identification Form</w:t>
            </w:r>
          </w:p>
        </w:tc>
      </w:tr>
      <w:tr w:rsidR="00913F2F" w:rsidRPr="00A7122B" w14:paraId="1D752869" w14:textId="77777777" w:rsidTr="0003763F">
        <w:trPr>
          <w:trHeight w:val="288"/>
        </w:trPr>
        <w:tc>
          <w:tcPr>
            <w:tcW w:w="1203" w:type="dxa"/>
            <w:tcBorders>
              <w:bottom w:val="nil"/>
            </w:tcBorders>
            <w:shd w:val="clear" w:color="auto" w:fill="auto"/>
          </w:tcPr>
          <w:p w14:paraId="2BFE17C8" w14:textId="77777777" w:rsidR="00913F2F" w:rsidRPr="00A7122B" w:rsidRDefault="00913F2F" w:rsidP="00913F2F">
            <w:pPr>
              <w:spacing w:after="120"/>
              <w:rPr>
                <w:rFonts w:asciiTheme="minorHAnsi" w:hAnsiTheme="minorHAnsi"/>
                <w:szCs w:val="20"/>
              </w:rPr>
            </w:pPr>
            <w:r w:rsidRPr="00A7122B">
              <w:rPr>
                <w:rFonts w:asciiTheme="minorHAnsi" w:hAnsiTheme="minorHAnsi"/>
                <w:szCs w:val="20"/>
              </w:rPr>
              <w:t>PIR</w:t>
            </w:r>
          </w:p>
        </w:tc>
        <w:tc>
          <w:tcPr>
            <w:tcW w:w="8157" w:type="dxa"/>
            <w:tcBorders>
              <w:bottom w:val="nil"/>
            </w:tcBorders>
            <w:shd w:val="clear" w:color="auto" w:fill="auto"/>
          </w:tcPr>
          <w:p w14:paraId="4DE320FB" w14:textId="77777777" w:rsidR="00913F2F" w:rsidRPr="00A7122B" w:rsidRDefault="00913F2F" w:rsidP="00913F2F">
            <w:pPr>
              <w:spacing w:after="120"/>
              <w:ind w:left="116"/>
              <w:rPr>
                <w:rFonts w:asciiTheme="minorHAnsi" w:hAnsiTheme="minorHAnsi"/>
                <w:szCs w:val="20"/>
              </w:rPr>
            </w:pPr>
            <w:r w:rsidRPr="00A7122B">
              <w:rPr>
                <w:rFonts w:asciiTheme="minorHAnsi" w:hAnsiTheme="minorHAnsi"/>
                <w:szCs w:val="20"/>
              </w:rPr>
              <w:t>GEF Project Implementation Report</w:t>
            </w:r>
          </w:p>
        </w:tc>
      </w:tr>
      <w:tr w:rsidR="00987EF5" w:rsidRPr="00A7122B" w14:paraId="77E34BAA" w14:textId="77777777" w:rsidTr="0003763F">
        <w:trPr>
          <w:trHeight w:val="288"/>
        </w:trPr>
        <w:tc>
          <w:tcPr>
            <w:tcW w:w="1203" w:type="dxa"/>
            <w:tcBorders>
              <w:bottom w:val="nil"/>
            </w:tcBorders>
            <w:shd w:val="clear" w:color="auto" w:fill="auto"/>
          </w:tcPr>
          <w:p w14:paraId="3EB2B234" w14:textId="66AB99A2" w:rsidR="00987EF5" w:rsidRPr="00A7122B" w:rsidRDefault="00987EF5" w:rsidP="00987EF5">
            <w:pPr>
              <w:spacing w:after="120"/>
              <w:rPr>
                <w:rFonts w:asciiTheme="minorHAnsi" w:hAnsiTheme="minorHAnsi"/>
                <w:szCs w:val="20"/>
              </w:rPr>
            </w:pPr>
            <w:r w:rsidRPr="00A7122B">
              <w:rPr>
                <w:rFonts w:asciiTheme="minorHAnsi" w:hAnsiTheme="minorHAnsi" w:cs="Arial"/>
                <w:szCs w:val="20"/>
              </w:rPr>
              <w:t>PMC</w:t>
            </w:r>
          </w:p>
        </w:tc>
        <w:tc>
          <w:tcPr>
            <w:tcW w:w="8157" w:type="dxa"/>
            <w:tcBorders>
              <w:bottom w:val="nil"/>
            </w:tcBorders>
            <w:shd w:val="clear" w:color="auto" w:fill="auto"/>
          </w:tcPr>
          <w:p w14:paraId="686B4FDA" w14:textId="6EFCEE7F" w:rsidR="00987EF5" w:rsidRPr="00A7122B" w:rsidRDefault="00987EF5" w:rsidP="00987EF5">
            <w:pPr>
              <w:spacing w:after="120"/>
              <w:ind w:left="116"/>
              <w:rPr>
                <w:rFonts w:asciiTheme="minorHAnsi" w:hAnsiTheme="minorHAnsi"/>
                <w:szCs w:val="20"/>
              </w:rPr>
            </w:pPr>
            <w:r w:rsidRPr="00A7122B">
              <w:rPr>
                <w:rFonts w:asciiTheme="minorHAnsi" w:hAnsiTheme="minorHAnsi" w:cs="Arial"/>
                <w:szCs w:val="20"/>
              </w:rPr>
              <w:t>Project Management Cost</w:t>
            </w:r>
          </w:p>
        </w:tc>
      </w:tr>
      <w:tr w:rsidR="00987EF5" w:rsidRPr="00A7122B" w14:paraId="571E297E" w14:textId="77777777" w:rsidTr="006567CE">
        <w:trPr>
          <w:trHeight w:val="288"/>
        </w:trPr>
        <w:tc>
          <w:tcPr>
            <w:tcW w:w="1203" w:type="dxa"/>
            <w:shd w:val="clear" w:color="auto" w:fill="auto"/>
          </w:tcPr>
          <w:p w14:paraId="667E7A48" w14:textId="252070A2" w:rsidR="00987EF5" w:rsidRPr="00A7122B" w:rsidRDefault="00987EF5" w:rsidP="00987EF5">
            <w:pPr>
              <w:spacing w:after="120"/>
              <w:rPr>
                <w:rFonts w:asciiTheme="minorHAnsi" w:hAnsiTheme="minorHAnsi"/>
                <w:szCs w:val="20"/>
              </w:rPr>
            </w:pPr>
            <w:r w:rsidRPr="00A7122B">
              <w:rPr>
                <w:rFonts w:asciiTheme="minorHAnsi" w:hAnsiTheme="minorHAnsi" w:cs="Arial"/>
                <w:szCs w:val="20"/>
              </w:rPr>
              <w:t>POPP</w:t>
            </w:r>
          </w:p>
        </w:tc>
        <w:tc>
          <w:tcPr>
            <w:tcW w:w="8157" w:type="dxa"/>
            <w:shd w:val="clear" w:color="auto" w:fill="auto"/>
          </w:tcPr>
          <w:p w14:paraId="1D26086E" w14:textId="210804F2" w:rsidR="00987EF5" w:rsidRPr="00A7122B" w:rsidRDefault="00987EF5" w:rsidP="00987EF5">
            <w:pPr>
              <w:spacing w:after="120"/>
              <w:ind w:left="116"/>
              <w:rPr>
                <w:rFonts w:asciiTheme="minorHAnsi" w:hAnsiTheme="minorHAnsi"/>
              </w:rPr>
            </w:pPr>
            <w:r w:rsidRPr="00A7122B">
              <w:rPr>
                <w:rFonts w:asciiTheme="minorHAnsi" w:hAnsiTheme="minorHAnsi" w:cs="Arial"/>
                <w:szCs w:val="20"/>
              </w:rPr>
              <w:t>Programme and Operations Policies and Procedures</w:t>
            </w:r>
          </w:p>
        </w:tc>
      </w:tr>
      <w:tr w:rsidR="00987EF5" w:rsidRPr="00A7122B" w14:paraId="58B3B114" w14:textId="77777777" w:rsidTr="006567CE">
        <w:trPr>
          <w:trHeight w:val="288"/>
        </w:trPr>
        <w:tc>
          <w:tcPr>
            <w:tcW w:w="1203" w:type="dxa"/>
            <w:shd w:val="clear" w:color="auto" w:fill="auto"/>
          </w:tcPr>
          <w:p w14:paraId="03E57F39" w14:textId="171969A4" w:rsidR="00987EF5" w:rsidRPr="00A7122B" w:rsidRDefault="00987EF5" w:rsidP="00987EF5">
            <w:pPr>
              <w:spacing w:after="120"/>
              <w:rPr>
                <w:rFonts w:asciiTheme="minorHAnsi" w:hAnsiTheme="minorHAnsi"/>
                <w:szCs w:val="20"/>
              </w:rPr>
            </w:pPr>
            <w:r w:rsidRPr="00A7122B">
              <w:rPr>
                <w:rFonts w:asciiTheme="minorHAnsi" w:hAnsiTheme="minorHAnsi" w:cs="Arial"/>
                <w:szCs w:val="20"/>
              </w:rPr>
              <w:t>PPG</w:t>
            </w:r>
          </w:p>
        </w:tc>
        <w:tc>
          <w:tcPr>
            <w:tcW w:w="8157" w:type="dxa"/>
            <w:shd w:val="clear" w:color="auto" w:fill="auto"/>
          </w:tcPr>
          <w:p w14:paraId="164E6635" w14:textId="3DBB99D3" w:rsidR="00987EF5" w:rsidRPr="00A7122B" w:rsidRDefault="00987EF5" w:rsidP="00987EF5">
            <w:pPr>
              <w:spacing w:after="120"/>
              <w:ind w:left="116"/>
              <w:rPr>
                <w:rFonts w:asciiTheme="minorHAnsi" w:hAnsiTheme="minorHAnsi"/>
                <w:szCs w:val="20"/>
              </w:rPr>
            </w:pPr>
            <w:r w:rsidRPr="00A7122B">
              <w:rPr>
                <w:rFonts w:asciiTheme="minorHAnsi" w:hAnsiTheme="minorHAnsi" w:cs="Arial"/>
                <w:szCs w:val="20"/>
              </w:rPr>
              <w:t>Project Preparation Grant</w:t>
            </w:r>
          </w:p>
        </w:tc>
      </w:tr>
      <w:tr w:rsidR="00987EF5" w:rsidRPr="00A7122B" w14:paraId="7E9A6406" w14:textId="77777777" w:rsidTr="006567CE">
        <w:trPr>
          <w:trHeight w:val="288"/>
        </w:trPr>
        <w:tc>
          <w:tcPr>
            <w:tcW w:w="1203" w:type="dxa"/>
            <w:shd w:val="clear" w:color="auto" w:fill="auto"/>
          </w:tcPr>
          <w:p w14:paraId="6DDF1E65" w14:textId="34C19C27" w:rsidR="00987EF5" w:rsidRPr="00A7122B" w:rsidRDefault="00987EF5" w:rsidP="00987EF5">
            <w:pPr>
              <w:spacing w:after="120"/>
              <w:rPr>
                <w:rFonts w:asciiTheme="minorHAnsi" w:hAnsiTheme="minorHAnsi"/>
                <w:szCs w:val="20"/>
              </w:rPr>
            </w:pPr>
            <w:r w:rsidRPr="00A7122B">
              <w:rPr>
                <w:rFonts w:asciiTheme="minorHAnsi" w:hAnsiTheme="minorHAnsi" w:cs="Arial"/>
                <w:szCs w:val="20"/>
              </w:rPr>
              <w:t>PSC</w:t>
            </w:r>
          </w:p>
        </w:tc>
        <w:tc>
          <w:tcPr>
            <w:tcW w:w="8157" w:type="dxa"/>
            <w:shd w:val="clear" w:color="auto" w:fill="auto"/>
          </w:tcPr>
          <w:p w14:paraId="239DFA5C" w14:textId="744E689B" w:rsidR="00987EF5" w:rsidRPr="00A7122B" w:rsidRDefault="00987EF5" w:rsidP="00987EF5">
            <w:pPr>
              <w:spacing w:after="120"/>
              <w:ind w:left="116"/>
              <w:rPr>
                <w:rFonts w:asciiTheme="minorHAnsi" w:hAnsiTheme="minorHAnsi"/>
                <w:szCs w:val="20"/>
              </w:rPr>
            </w:pPr>
            <w:r w:rsidRPr="00A7122B">
              <w:rPr>
                <w:rFonts w:asciiTheme="minorHAnsi" w:hAnsiTheme="minorHAnsi" w:cs="Arial"/>
                <w:szCs w:val="20"/>
              </w:rPr>
              <w:t>Project Steering Committee</w:t>
            </w:r>
          </w:p>
        </w:tc>
      </w:tr>
      <w:tr w:rsidR="00987EF5" w:rsidRPr="00A7122B" w14:paraId="5AF5C7C9" w14:textId="77777777" w:rsidTr="0003763F">
        <w:trPr>
          <w:trHeight w:val="288"/>
        </w:trPr>
        <w:tc>
          <w:tcPr>
            <w:tcW w:w="1203" w:type="dxa"/>
            <w:tcBorders>
              <w:bottom w:val="nil"/>
            </w:tcBorders>
            <w:shd w:val="clear" w:color="auto" w:fill="auto"/>
          </w:tcPr>
          <w:p w14:paraId="5E1E0A6E" w14:textId="249EFFDF" w:rsidR="00987EF5" w:rsidRPr="00A7122B" w:rsidRDefault="00987EF5" w:rsidP="00987EF5">
            <w:pPr>
              <w:spacing w:after="120"/>
              <w:rPr>
                <w:rFonts w:asciiTheme="minorHAnsi" w:hAnsiTheme="minorHAnsi"/>
                <w:szCs w:val="20"/>
              </w:rPr>
            </w:pPr>
            <w:r w:rsidRPr="00A7122B">
              <w:rPr>
                <w:rFonts w:asciiTheme="minorHAnsi" w:hAnsiTheme="minorHAnsi" w:cs="Arial"/>
                <w:szCs w:val="20"/>
              </w:rPr>
              <w:t>PTA</w:t>
            </w:r>
          </w:p>
        </w:tc>
        <w:tc>
          <w:tcPr>
            <w:tcW w:w="8157" w:type="dxa"/>
            <w:tcBorders>
              <w:bottom w:val="nil"/>
            </w:tcBorders>
            <w:shd w:val="clear" w:color="auto" w:fill="auto"/>
          </w:tcPr>
          <w:p w14:paraId="418308CF" w14:textId="3803235C" w:rsidR="00987EF5" w:rsidRPr="00A7122B" w:rsidRDefault="00987EF5" w:rsidP="00987EF5">
            <w:pPr>
              <w:spacing w:after="120"/>
              <w:ind w:left="116"/>
              <w:rPr>
                <w:rFonts w:asciiTheme="minorHAnsi" w:hAnsiTheme="minorHAnsi"/>
                <w:szCs w:val="20"/>
              </w:rPr>
            </w:pPr>
            <w:r w:rsidRPr="00A7122B">
              <w:rPr>
                <w:rFonts w:asciiTheme="minorHAnsi" w:hAnsiTheme="minorHAnsi" w:cs="Arial"/>
                <w:szCs w:val="20"/>
              </w:rPr>
              <w:t>Project Technical Assistant</w:t>
            </w:r>
          </w:p>
        </w:tc>
      </w:tr>
      <w:tr w:rsidR="007961B8" w:rsidRPr="00A7122B" w14:paraId="0E2175B9" w14:textId="77777777" w:rsidTr="0003763F">
        <w:trPr>
          <w:trHeight w:val="288"/>
        </w:trPr>
        <w:tc>
          <w:tcPr>
            <w:tcW w:w="1203" w:type="dxa"/>
            <w:tcBorders>
              <w:bottom w:val="nil"/>
            </w:tcBorders>
            <w:shd w:val="clear" w:color="auto" w:fill="auto"/>
          </w:tcPr>
          <w:p w14:paraId="7C0ED1F1" w14:textId="6999A7B3" w:rsidR="007961B8" w:rsidRPr="00A7122B" w:rsidRDefault="007961B8" w:rsidP="00987EF5">
            <w:pPr>
              <w:spacing w:after="120"/>
              <w:rPr>
                <w:rFonts w:asciiTheme="minorHAnsi" w:hAnsiTheme="minorHAnsi" w:cs="Arial"/>
                <w:szCs w:val="20"/>
              </w:rPr>
            </w:pPr>
            <w:r w:rsidRPr="00A7122B">
              <w:rPr>
                <w:rFonts w:asciiTheme="minorHAnsi" w:hAnsiTheme="minorHAnsi" w:cs="Arial"/>
                <w:szCs w:val="20"/>
              </w:rPr>
              <w:t>SIDS</w:t>
            </w:r>
          </w:p>
        </w:tc>
        <w:tc>
          <w:tcPr>
            <w:tcW w:w="8157" w:type="dxa"/>
            <w:tcBorders>
              <w:bottom w:val="nil"/>
            </w:tcBorders>
            <w:shd w:val="clear" w:color="auto" w:fill="auto"/>
          </w:tcPr>
          <w:p w14:paraId="5F9910AC" w14:textId="083B3936" w:rsidR="007961B8" w:rsidRPr="00A7122B" w:rsidRDefault="007961B8" w:rsidP="00987EF5">
            <w:pPr>
              <w:spacing w:after="120"/>
              <w:ind w:left="116"/>
              <w:rPr>
                <w:rFonts w:asciiTheme="minorHAnsi" w:hAnsiTheme="minorHAnsi" w:cs="Arial"/>
                <w:szCs w:val="20"/>
              </w:rPr>
            </w:pPr>
            <w:r w:rsidRPr="00A7122B">
              <w:rPr>
                <w:rFonts w:asciiTheme="minorHAnsi" w:hAnsiTheme="minorHAnsi" w:cs="Arial"/>
                <w:szCs w:val="20"/>
              </w:rPr>
              <w:t xml:space="preserve">Small Island Developing States </w:t>
            </w:r>
          </w:p>
        </w:tc>
      </w:tr>
      <w:tr w:rsidR="00987EF5" w:rsidRPr="00A7122B" w14:paraId="4F9A6DD5" w14:textId="77777777" w:rsidTr="0003763F">
        <w:trPr>
          <w:trHeight w:val="288"/>
        </w:trPr>
        <w:tc>
          <w:tcPr>
            <w:tcW w:w="1203" w:type="dxa"/>
            <w:tcBorders>
              <w:bottom w:val="nil"/>
            </w:tcBorders>
            <w:shd w:val="clear" w:color="auto" w:fill="auto"/>
          </w:tcPr>
          <w:p w14:paraId="47CA7030" w14:textId="1C7D9B5E" w:rsidR="00987EF5" w:rsidRPr="00A7122B" w:rsidRDefault="00987EF5" w:rsidP="00987EF5">
            <w:pPr>
              <w:spacing w:after="120"/>
              <w:rPr>
                <w:rFonts w:asciiTheme="minorHAnsi" w:hAnsiTheme="minorHAnsi" w:cs="Arial"/>
                <w:szCs w:val="20"/>
              </w:rPr>
            </w:pPr>
            <w:r w:rsidRPr="00A7122B">
              <w:rPr>
                <w:rFonts w:asciiTheme="minorHAnsi" w:hAnsiTheme="minorHAnsi" w:cs="Arial"/>
                <w:szCs w:val="20"/>
              </w:rPr>
              <w:t>SNC</w:t>
            </w:r>
          </w:p>
        </w:tc>
        <w:tc>
          <w:tcPr>
            <w:tcW w:w="8157" w:type="dxa"/>
            <w:tcBorders>
              <w:bottom w:val="nil"/>
            </w:tcBorders>
            <w:shd w:val="clear" w:color="auto" w:fill="auto"/>
          </w:tcPr>
          <w:p w14:paraId="3C3EC864" w14:textId="3ECC3677" w:rsidR="00987EF5" w:rsidRPr="00A7122B" w:rsidRDefault="00987EF5" w:rsidP="00987EF5">
            <w:pPr>
              <w:spacing w:after="120"/>
              <w:ind w:left="116"/>
              <w:rPr>
                <w:rFonts w:asciiTheme="minorHAnsi" w:hAnsiTheme="minorHAnsi" w:cs="Arial"/>
                <w:szCs w:val="20"/>
              </w:rPr>
            </w:pPr>
            <w:r w:rsidRPr="00A7122B">
              <w:rPr>
                <w:rFonts w:asciiTheme="minorHAnsi" w:hAnsiTheme="minorHAnsi" w:cs="Arial"/>
                <w:szCs w:val="20"/>
              </w:rPr>
              <w:t xml:space="preserve">Second National Communication </w:t>
            </w:r>
          </w:p>
        </w:tc>
      </w:tr>
      <w:tr w:rsidR="00987EF5" w:rsidRPr="00A7122B" w14:paraId="728847EB" w14:textId="77777777" w:rsidTr="0003763F">
        <w:trPr>
          <w:trHeight w:val="288"/>
        </w:trPr>
        <w:tc>
          <w:tcPr>
            <w:tcW w:w="1203" w:type="dxa"/>
            <w:tcBorders>
              <w:bottom w:val="nil"/>
            </w:tcBorders>
            <w:shd w:val="clear" w:color="auto" w:fill="auto"/>
          </w:tcPr>
          <w:p w14:paraId="3E291C03" w14:textId="49A1260E" w:rsidR="00987EF5" w:rsidRPr="00A7122B" w:rsidRDefault="00987EF5" w:rsidP="00987EF5">
            <w:pPr>
              <w:spacing w:after="120"/>
              <w:rPr>
                <w:rFonts w:asciiTheme="minorHAnsi" w:hAnsiTheme="minorHAnsi"/>
                <w:szCs w:val="20"/>
              </w:rPr>
            </w:pPr>
            <w:r w:rsidRPr="00A7122B">
              <w:rPr>
                <w:rFonts w:asciiTheme="minorHAnsi" w:hAnsiTheme="minorHAnsi"/>
                <w:szCs w:val="20"/>
              </w:rPr>
              <w:t xml:space="preserve">SNRM </w:t>
            </w:r>
          </w:p>
        </w:tc>
        <w:tc>
          <w:tcPr>
            <w:tcW w:w="8157" w:type="dxa"/>
            <w:tcBorders>
              <w:bottom w:val="nil"/>
            </w:tcBorders>
            <w:shd w:val="clear" w:color="auto" w:fill="auto"/>
          </w:tcPr>
          <w:p w14:paraId="4A246D77" w14:textId="6FEDC9E6" w:rsidR="00987EF5" w:rsidRPr="00A7122B" w:rsidRDefault="00987EF5" w:rsidP="00987EF5">
            <w:pPr>
              <w:spacing w:after="120"/>
              <w:ind w:left="116"/>
              <w:rPr>
                <w:rFonts w:asciiTheme="minorHAnsi" w:hAnsiTheme="minorHAnsi"/>
                <w:szCs w:val="20"/>
              </w:rPr>
            </w:pPr>
            <w:r w:rsidRPr="00A7122B">
              <w:rPr>
                <w:rFonts w:asciiTheme="minorHAnsi" w:hAnsiTheme="minorHAnsi"/>
                <w:szCs w:val="20"/>
              </w:rPr>
              <w:t xml:space="preserve">Sustainable Natural Resource Management </w:t>
            </w:r>
          </w:p>
        </w:tc>
      </w:tr>
      <w:tr w:rsidR="00987EF5" w:rsidRPr="00A7122B" w14:paraId="06744BB3" w14:textId="77777777" w:rsidTr="0003763F">
        <w:trPr>
          <w:trHeight w:val="288"/>
        </w:trPr>
        <w:tc>
          <w:tcPr>
            <w:tcW w:w="1203" w:type="dxa"/>
            <w:tcBorders>
              <w:bottom w:val="nil"/>
            </w:tcBorders>
            <w:shd w:val="clear" w:color="auto" w:fill="auto"/>
          </w:tcPr>
          <w:p w14:paraId="7F850931" w14:textId="7A1D0D0D" w:rsidR="00987EF5" w:rsidRPr="00A7122B" w:rsidRDefault="00987EF5" w:rsidP="00987EF5">
            <w:pPr>
              <w:spacing w:after="120"/>
              <w:rPr>
                <w:rFonts w:asciiTheme="minorHAnsi" w:hAnsiTheme="minorHAnsi"/>
                <w:szCs w:val="20"/>
              </w:rPr>
            </w:pPr>
            <w:r w:rsidRPr="00A7122B">
              <w:rPr>
                <w:rFonts w:asciiTheme="minorHAnsi" w:hAnsiTheme="minorHAnsi"/>
                <w:szCs w:val="20"/>
              </w:rPr>
              <w:t>SNRRC</w:t>
            </w:r>
          </w:p>
        </w:tc>
        <w:tc>
          <w:tcPr>
            <w:tcW w:w="8157" w:type="dxa"/>
            <w:tcBorders>
              <w:bottom w:val="nil"/>
            </w:tcBorders>
            <w:shd w:val="clear" w:color="auto" w:fill="auto"/>
          </w:tcPr>
          <w:p w14:paraId="2DBEA95E" w14:textId="458A0C80" w:rsidR="00987EF5" w:rsidRPr="00A7122B" w:rsidRDefault="00987EF5" w:rsidP="00987EF5">
            <w:pPr>
              <w:spacing w:after="120"/>
              <w:ind w:left="116"/>
              <w:rPr>
                <w:rFonts w:asciiTheme="minorHAnsi" w:hAnsiTheme="minorHAnsi"/>
                <w:szCs w:val="20"/>
              </w:rPr>
            </w:pPr>
            <w:r w:rsidRPr="00A7122B">
              <w:rPr>
                <w:rFonts w:asciiTheme="minorHAnsi" w:hAnsiTheme="minorHAnsi"/>
                <w:szCs w:val="20"/>
              </w:rPr>
              <w:t xml:space="preserve">National Strategy for Reduction of Risks and Disasters </w:t>
            </w:r>
          </w:p>
        </w:tc>
      </w:tr>
      <w:tr w:rsidR="00987EF5" w:rsidRPr="00A7122B" w14:paraId="30ED23AB" w14:textId="77777777" w:rsidTr="0003763F">
        <w:trPr>
          <w:trHeight w:val="288"/>
        </w:trPr>
        <w:tc>
          <w:tcPr>
            <w:tcW w:w="1203" w:type="dxa"/>
            <w:tcBorders>
              <w:bottom w:val="nil"/>
            </w:tcBorders>
            <w:shd w:val="clear" w:color="auto" w:fill="auto"/>
          </w:tcPr>
          <w:p w14:paraId="0FBFCC8F" w14:textId="75BF9F91" w:rsidR="00987EF5" w:rsidRPr="00A7122B" w:rsidRDefault="00987EF5" w:rsidP="00987EF5">
            <w:pPr>
              <w:spacing w:after="120"/>
              <w:rPr>
                <w:rFonts w:asciiTheme="minorHAnsi" w:hAnsiTheme="minorHAnsi"/>
                <w:szCs w:val="20"/>
              </w:rPr>
            </w:pPr>
            <w:r w:rsidRPr="00A7122B">
              <w:rPr>
                <w:rFonts w:asciiTheme="minorHAnsi" w:hAnsiTheme="minorHAnsi"/>
                <w:szCs w:val="20"/>
              </w:rPr>
              <w:t>SSTrC</w:t>
            </w:r>
          </w:p>
        </w:tc>
        <w:tc>
          <w:tcPr>
            <w:tcW w:w="8157" w:type="dxa"/>
            <w:tcBorders>
              <w:bottom w:val="nil"/>
            </w:tcBorders>
            <w:shd w:val="clear" w:color="auto" w:fill="auto"/>
          </w:tcPr>
          <w:p w14:paraId="4C17322F" w14:textId="29D8C18A" w:rsidR="00987EF5" w:rsidRPr="00A7122B" w:rsidRDefault="00987EF5" w:rsidP="00987EF5">
            <w:pPr>
              <w:spacing w:after="120"/>
              <w:ind w:left="116"/>
              <w:rPr>
                <w:rFonts w:asciiTheme="minorHAnsi" w:hAnsiTheme="minorHAnsi"/>
                <w:szCs w:val="20"/>
              </w:rPr>
            </w:pPr>
            <w:r w:rsidRPr="00A7122B">
              <w:rPr>
                <w:rFonts w:asciiTheme="minorHAnsi" w:hAnsiTheme="minorHAnsi"/>
                <w:szCs w:val="20"/>
              </w:rPr>
              <w:t>South-South and Triangular Cooperation</w:t>
            </w:r>
          </w:p>
        </w:tc>
      </w:tr>
      <w:tr w:rsidR="00987EF5" w:rsidRPr="00A7122B" w14:paraId="2CE970E7" w14:textId="77777777" w:rsidTr="0003763F">
        <w:trPr>
          <w:trHeight w:val="288"/>
        </w:trPr>
        <w:tc>
          <w:tcPr>
            <w:tcW w:w="1203" w:type="dxa"/>
            <w:tcBorders>
              <w:bottom w:val="nil"/>
            </w:tcBorders>
            <w:shd w:val="clear" w:color="auto" w:fill="auto"/>
          </w:tcPr>
          <w:p w14:paraId="65DAA10E" w14:textId="77777777" w:rsidR="00987EF5" w:rsidRPr="00A7122B" w:rsidRDefault="00987EF5" w:rsidP="00987EF5">
            <w:pPr>
              <w:spacing w:after="120"/>
              <w:rPr>
                <w:rFonts w:asciiTheme="minorHAnsi" w:hAnsiTheme="minorHAnsi"/>
                <w:szCs w:val="20"/>
              </w:rPr>
            </w:pPr>
            <w:r w:rsidRPr="00A7122B">
              <w:rPr>
                <w:rFonts w:asciiTheme="minorHAnsi" w:hAnsiTheme="minorHAnsi"/>
                <w:szCs w:val="20"/>
              </w:rPr>
              <w:t>STAP</w:t>
            </w:r>
          </w:p>
        </w:tc>
        <w:tc>
          <w:tcPr>
            <w:tcW w:w="8157" w:type="dxa"/>
            <w:tcBorders>
              <w:bottom w:val="nil"/>
            </w:tcBorders>
            <w:shd w:val="clear" w:color="auto" w:fill="auto"/>
          </w:tcPr>
          <w:p w14:paraId="0F61904C" w14:textId="77777777" w:rsidR="00987EF5" w:rsidRPr="00A7122B" w:rsidRDefault="00987EF5" w:rsidP="00987EF5">
            <w:pPr>
              <w:spacing w:after="120"/>
              <w:ind w:left="116"/>
              <w:rPr>
                <w:rFonts w:asciiTheme="minorHAnsi" w:hAnsiTheme="minorHAnsi"/>
                <w:szCs w:val="20"/>
              </w:rPr>
            </w:pPr>
            <w:r w:rsidRPr="00A7122B">
              <w:rPr>
                <w:rFonts w:asciiTheme="minorHAnsi" w:hAnsiTheme="minorHAnsi"/>
                <w:szCs w:val="20"/>
              </w:rPr>
              <w:t>GEF Scientific Technical Advisory Panel</w:t>
            </w:r>
          </w:p>
        </w:tc>
      </w:tr>
      <w:tr w:rsidR="00987EF5" w:rsidRPr="00A7122B" w14:paraId="17A98ED0" w14:textId="77777777" w:rsidTr="0003763F">
        <w:trPr>
          <w:trHeight w:val="288"/>
        </w:trPr>
        <w:tc>
          <w:tcPr>
            <w:tcW w:w="1203" w:type="dxa"/>
            <w:tcBorders>
              <w:bottom w:val="nil"/>
            </w:tcBorders>
            <w:shd w:val="clear" w:color="auto" w:fill="auto"/>
          </w:tcPr>
          <w:p w14:paraId="599F4967" w14:textId="6A096C6B" w:rsidR="00987EF5" w:rsidRPr="00A7122B" w:rsidRDefault="00987EF5" w:rsidP="00987EF5">
            <w:pPr>
              <w:spacing w:after="120"/>
              <w:rPr>
                <w:rFonts w:asciiTheme="minorHAnsi" w:hAnsiTheme="minorHAnsi"/>
                <w:szCs w:val="20"/>
              </w:rPr>
            </w:pPr>
            <w:r w:rsidRPr="00A7122B">
              <w:rPr>
                <w:rFonts w:asciiTheme="minorHAnsi" w:hAnsiTheme="minorHAnsi"/>
                <w:szCs w:val="20"/>
              </w:rPr>
              <w:t>TDM</w:t>
            </w:r>
          </w:p>
        </w:tc>
        <w:tc>
          <w:tcPr>
            <w:tcW w:w="8157" w:type="dxa"/>
            <w:tcBorders>
              <w:bottom w:val="nil"/>
            </w:tcBorders>
            <w:shd w:val="clear" w:color="auto" w:fill="auto"/>
          </w:tcPr>
          <w:p w14:paraId="4ECFDEF7" w14:textId="2CE205CC" w:rsidR="00987EF5" w:rsidRPr="00A7122B" w:rsidRDefault="00987EF5" w:rsidP="00987EF5">
            <w:pPr>
              <w:spacing w:after="120"/>
              <w:ind w:left="116"/>
              <w:rPr>
                <w:rFonts w:asciiTheme="minorHAnsi" w:hAnsiTheme="minorHAnsi"/>
                <w:szCs w:val="20"/>
              </w:rPr>
            </w:pPr>
            <w:r w:rsidRPr="00A7122B">
              <w:rPr>
                <w:rFonts w:asciiTheme="minorHAnsi" w:hAnsiTheme="minorHAnsi"/>
                <w:szCs w:val="20"/>
              </w:rPr>
              <w:t xml:space="preserve">Technical Directorate of Meteorology </w:t>
            </w:r>
          </w:p>
        </w:tc>
      </w:tr>
      <w:tr w:rsidR="00987EF5" w:rsidRPr="00A7122B" w14:paraId="61B94FFA" w14:textId="77777777" w:rsidTr="0003763F">
        <w:trPr>
          <w:trHeight w:val="288"/>
        </w:trPr>
        <w:tc>
          <w:tcPr>
            <w:tcW w:w="1203" w:type="dxa"/>
            <w:tcBorders>
              <w:bottom w:val="nil"/>
            </w:tcBorders>
            <w:shd w:val="clear" w:color="auto" w:fill="auto"/>
          </w:tcPr>
          <w:p w14:paraId="41CA5C7F" w14:textId="3819AC10" w:rsidR="00987EF5" w:rsidRPr="00A7122B" w:rsidRDefault="00987EF5" w:rsidP="00987EF5">
            <w:pPr>
              <w:spacing w:after="120"/>
              <w:rPr>
                <w:rFonts w:asciiTheme="minorHAnsi" w:hAnsiTheme="minorHAnsi"/>
                <w:szCs w:val="20"/>
              </w:rPr>
            </w:pPr>
            <w:r w:rsidRPr="00A7122B">
              <w:rPr>
                <w:rFonts w:asciiTheme="minorHAnsi" w:hAnsiTheme="minorHAnsi"/>
                <w:szCs w:val="20"/>
              </w:rPr>
              <w:t>ToR</w:t>
            </w:r>
          </w:p>
        </w:tc>
        <w:tc>
          <w:tcPr>
            <w:tcW w:w="8157" w:type="dxa"/>
            <w:tcBorders>
              <w:bottom w:val="nil"/>
            </w:tcBorders>
            <w:shd w:val="clear" w:color="auto" w:fill="auto"/>
          </w:tcPr>
          <w:p w14:paraId="0B4B4596" w14:textId="56EF5271" w:rsidR="00987EF5" w:rsidRPr="00A7122B" w:rsidRDefault="00987EF5" w:rsidP="00987EF5">
            <w:pPr>
              <w:spacing w:after="120"/>
              <w:ind w:left="116"/>
              <w:rPr>
                <w:rFonts w:asciiTheme="minorHAnsi" w:hAnsiTheme="minorHAnsi"/>
                <w:szCs w:val="20"/>
              </w:rPr>
            </w:pPr>
            <w:r w:rsidRPr="00A7122B">
              <w:rPr>
                <w:rFonts w:asciiTheme="minorHAnsi" w:hAnsiTheme="minorHAnsi"/>
                <w:szCs w:val="20"/>
              </w:rPr>
              <w:t>Terms of Reference</w:t>
            </w:r>
          </w:p>
        </w:tc>
      </w:tr>
      <w:tr w:rsidR="00987EF5" w:rsidRPr="00A7122B" w14:paraId="7B0DDED4" w14:textId="77777777" w:rsidTr="0003763F">
        <w:trPr>
          <w:trHeight w:val="288"/>
        </w:trPr>
        <w:tc>
          <w:tcPr>
            <w:tcW w:w="1203" w:type="dxa"/>
            <w:tcBorders>
              <w:bottom w:val="nil"/>
            </w:tcBorders>
            <w:shd w:val="clear" w:color="auto" w:fill="auto"/>
          </w:tcPr>
          <w:p w14:paraId="3CEAAB15" w14:textId="6DA266E0" w:rsidR="00987EF5" w:rsidRPr="00A7122B" w:rsidRDefault="00987EF5" w:rsidP="00987EF5">
            <w:pPr>
              <w:spacing w:after="120"/>
              <w:rPr>
                <w:rFonts w:asciiTheme="minorHAnsi" w:hAnsiTheme="minorHAnsi"/>
                <w:szCs w:val="20"/>
              </w:rPr>
            </w:pPr>
            <w:r w:rsidRPr="00A7122B">
              <w:rPr>
                <w:rFonts w:asciiTheme="minorHAnsi" w:hAnsiTheme="minorHAnsi"/>
                <w:szCs w:val="20"/>
              </w:rPr>
              <w:t>UNDAF</w:t>
            </w:r>
          </w:p>
        </w:tc>
        <w:tc>
          <w:tcPr>
            <w:tcW w:w="8157" w:type="dxa"/>
            <w:tcBorders>
              <w:bottom w:val="nil"/>
            </w:tcBorders>
            <w:shd w:val="clear" w:color="auto" w:fill="auto"/>
          </w:tcPr>
          <w:p w14:paraId="11B22A4F" w14:textId="747CB6CB" w:rsidR="00987EF5" w:rsidRPr="00A7122B" w:rsidRDefault="00987EF5" w:rsidP="00987EF5">
            <w:pPr>
              <w:spacing w:after="120"/>
              <w:ind w:left="116"/>
              <w:rPr>
                <w:rFonts w:asciiTheme="minorHAnsi" w:hAnsiTheme="minorHAnsi"/>
                <w:szCs w:val="20"/>
              </w:rPr>
            </w:pPr>
            <w:r w:rsidRPr="00A7122B">
              <w:rPr>
                <w:rFonts w:asciiTheme="minorHAnsi" w:hAnsiTheme="minorHAnsi"/>
                <w:szCs w:val="20"/>
              </w:rPr>
              <w:t>United Nations Development Assistance Framework</w:t>
            </w:r>
          </w:p>
        </w:tc>
      </w:tr>
      <w:tr w:rsidR="00987EF5" w:rsidRPr="00A7122B" w14:paraId="3E747998" w14:textId="77777777" w:rsidTr="0003763F">
        <w:trPr>
          <w:trHeight w:val="288"/>
        </w:trPr>
        <w:tc>
          <w:tcPr>
            <w:tcW w:w="1203" w:type="dxa"/>
            <w:tcBorders>
              <w:bottom w:val="nil"/>
            </w:tcBorders>
            <w:shd w:val="clear" w:color="auto" w:fill="auto"/>
          </w:tcPr>
          <w:p w14:paraId="129D17BA" w14:textId="77777777" w:rsidR="00987EF5" w:rsidRPr="00A7122B" w:rsidRDefault="00987EF5" w:rsidP="00987EF5">
            <w:pPr>
              <w:pStyle w:val="Sansinterligne"/>
              <w:spacing w:after="120"/>
              <w:rPr>
                <w:rFonts w:asciiTheme="minorHAnsi" w:hAnsiTheme="minorHAnsi" w:cs="Calibri"/>
                <w:sz w:val="20"/>
              </w:rPr>
            </w:pPr>
            <w:r w:rsidRPr="00A7122B">
              <w:rPr>
                <w:rFonts w:asciiTheme="minorHAnsi" w:hAnsiTheme="minorHAnsi" w:cs="Calibri"/>
                <w:sz w:val="20"/>
              </w:rPr>
              <w:t>UNDP-GEF</w:t>
            </w:r>
          </w:p>
        </w:tc>
        <w:tc>
          <w:tcPr>
            <w:tcW w:w="8157" w:type="dxa"/>
            <w:tcBorders>
              <w:bottom w:val="nil"/>
            </w:tcBorders>
            <w:shd w:val="clear" w:color="auto" w:fill="auto"/>
          </w:tcPr>
          <w:p w14:paraId="2FA3EAD3" w14:textId="77777777" w:rsidR="00987EF5" w:rsidRPr="00A7122B" w:rsidRDefault="00987EF5" w:rsidP="00987EF5">
            <w:pPr>
              <w:pStyle w:val="Sansinterligne"/>
              <w:spacing w:after="120"/>
              <w:ind w:left="116"/>
              <w:rPr>
                <w:rFonts w:asciiTheme="minorHAnsi" w:hAnsiTheme="minorHAnsi" w:cs="Calibri"/>
                <w:sz w:val="20"/>
              </w:rPr>
            </w:pPr>
            <w:r w:rsidRPr="00A7122B">
              <w:rPr>
                <w:rFonts w:asciiTheme="minorHAnsi" w:hAnsiTheme="minorHAnsi" w:cs="Calibri"/>
                <w:sz w:val="20"/>
              </w:rPr>
              <w:t>UNDP Global Environmental Finance Unit</w:t>
            </w:r>
          </w:p>
        </w:tc>
      </w:tr>
      <w:tr w:rsidR="00987EF5" w:rsidRPr="00A7122B" w14:paraId="446C4DA1" w14:textId="77777777" w:rsidTr="0003763F">
        <w:trPr>
          <w:trHeight w:val="20"/>
        </w:trPr>
        <w:tc>
          <w:tcPr>
            <w:tcW w:w="1203" w:type="dxa"/>
            <w:tcBorders>
              <w:bottom w:val="nil"/>
              <w:right w:val="nil"/>
            </w:tcBorders>
            <w:shd w:val="clear" w:color="auto" w:fill="auto"/>
          </w:tcPr>
          <w:p w14:paraId="746A2EEB" w14:textId="77777777" w:rsidR="00987EF5" w:rsidRPr="00A7122B" w:rsidRDefault="00987EF5" w:rsidP="00987EF5">
            <w:pPr>
              <w:pStyle w:val="Sansinterligne"/>
              <w:spacing w:after="120"/>
              <w:rPr>
                <w:rFonts w:asciiTheme="minorHAnsi" w:hAnsiTheme="minorHAnsi" w:cs="Calibri"/>
                <w:sz w:val="20"/>
              </w:rPr>
            </w:pPr>
            <w:r w:rsidRPr="00A7122B">
              <w:rPr>
                <w:rFonts w:asciiTheme="minorHAnsi" w:hAnsiTheme="minorHAnsi" w:cs="Calibri"/>
                <w:sz w:val="20"/>
              </w:rPr>
              <w:t>UNFPA</w:t>
            </w:r>
          </w:p>
          <w:p w14:paraId="15698700" w14:textId="2896ED0D" w:rsidR="007664D4" w:rsidRPr="00A7122B" w:rsidRDefault="007664D4" w:rsidP="00987EF5">
            <w:pPr>
              <w:pStyle w:val="Sansinterligne"/>
              <w:spacing w:after="120"/>
              <w:rPr>
                <w:rFonts w:asciiTheme="minorHAnsi" w:hAnsiTheme="minorHAnsi" w:cs="Calibri"/>
                <w:sz w:val="20"/>
              </w:rPr>
            </w:pPr>
            <w:r w:rsidRPr="00A7122B">
              <w:rPr>
                <w:rFonts w:asciiTheme="minorHAnsi" w:hAnsiTheme="minorHAnsi" w:cs="Calibri"/>
                <w:sz w:val="20"/>
              </w:rPr>
              <w:t>UNV</w:t>
            </w:r>
          </w:p>
        </w:tc>
        <w:tc>
          <w:tcPr>
            <w:tcW w:w="8157" w:type="dxa"/>
            <w:tcBorders>
              <w:left w:val="nil"/>
              <w:bottom w:val="nil"/>
            </w:tcBorders>
            <w:shd w:val="clear" w:color="auto" w:fill="auto"/>
          </w:tcPr>
          <w:p w14:paraId="31F08D51" w14:textId="77777777" w:rsidR="00987EF5" w:rsidRPr="00A7122B" w:rsidRDefault="00987EF5" w:rsidP="00987EF5">
            <w:pPr>
              <w:pStyle w:val="Sansinterligne"/>
              <w:spacing w:after="120"/>
              <w:ind w:left="116"/>
              <w:rPr>
                <w:rFonts w:asciiTheme="minorHAnsi" w:hAnsiTheme="minorHAnsi" w:cs="Calibri"/>
                <w:sz w:val="20"/>
              </w:rPr>
            </w:pPr>
            <w:r w:rsidRPr="00A7122B">
              <w:rPr>
                <w:rFonts w:asciiTheme="minorHAnsi" w:hAnsiTheme="minorHAnsi" w:cs="Calibri"/>
                <w:sz w:val="20"/>
              </w:rPr>
              <w:t xml:space="preserve">United Nations Population Fund </w:t>
            </w:r>
          </w:p>
          <w:p w14:paraId="4110D2FB" w14:textId="3D7AB70F" w:rsidR="007664D4" w:rsidRPr="00A7122B" w:rsidRDefault="007664D4" w:rsidP="00987EF5">
            <w:pPr>
              <w:pStyle w:val="Sansinterligne"/>
              <w:spacing w:after="120"/>
              <w:ind w:left="116"/>
              <w:rPr>
                <w:rFonts w:asciiTheme="minorHAnsi" w:hAnsiTheme="minorHAnsi" w:cs="Calibri"/>
                <w:sz w:val="20"/>
              </w:rPr>
            </w:pPr>
            <w:r w:rsidRPr="00A7122B">
              <w:rPr>
                <w:rFonts w:asciiTheme="minorHAnsi" w:hAnsiTheme="minorHAnsi" w:cs="Calibri"/>
                <w:sz w:val="20"/>
              </w:rPr>
              <w:t>United Nations Volunteer</w:t>
            </w:r>
          </w:p>
          <w:p w14:paraId="0C6CC91E" w14:textId="0DAC17F5" w:rsidR="007664D4" w:rsidRPr="00A7122B" w:rsidRDefault="007664D4" w:rsidP="00987EF5">
            <w:pPr>
              <w:pStyle w:val="Sansinterligne"/>
              <w:spacing w:after="120"/>
              <w:ind w:left="116"/>
              <w:rPr>
                <w:rFonts w:asciiTheme="minorHAnsi" w:hAnsiTheme="minorHAnsi" w:cs="Calibri"/>
                <w:sz w:val="20"/>
              </w:rPr>
            </w:pPr>
          </w:p>
        </w:tc>
      </w:tr>
    </w:tbl>
    <w:p w14:paraId="09EAE924" w14:textId="53BD4096" w:rsidR="005621F7" w:rsidRPr="00A7122B" w:rsidRDefault="005621F7" w:rsidP="00F346AF">
      <w:pPr>
        <w:spacing w:after="120"/>
        <w:jc w:val="left"/>
        <w:rPr>
          <w:rFonts w:asciiTheme="minorHAnsi" w:hAnsiTheme="minorHAnsi" w:cs="Arial"/>
          <w:b/>
          <w:szCs w:val="22"/>
        </w:rPr>
      </w:pPr>
    </w:p>
    <w:p w14:paraId="1E63ADBC" w14:textId="3B4F0899" w:rsidR="00987EF5" w:rsidRPr="00A7122B" w:rsidRDefault="00987EF5" w:rsidP="00F346AF">
      <w:pPr>
        <w:spacing w:after="120"/>
        <w:jc w:val="left"/>
        <w:rPr>
          <w:rFonts w:asciiTheme="minorHAnsi" w:hAnsiTheme="minorHAnsi" w:cs="Arial"/>
          <w:b/>
          <w:szCs w:val="22"/>
        </w:rPr>
      </w:pPr>
      <w:r w:rsidRPr="00A7122B">
        <w:rPr>
          <w:rFonts w:asciiTheme="minorHAnsi" w:hAnsiTheme="minorHAnsi" w:cs="Arial"/>
          <w:b/>
          <w:szCs w:val="22"/>
        </w:rPr>
        <w:t xml:space="preserve">List of Tables and Figures </w:t>
      </w:r>
    </w:p>
    <w:tbl>
      <w:tblPr>
        <w:tblW w:w="0" w:type="auto"/>
        <w:tblBorders>
          <w:bottom w:val="single" w:sz="4" w:space="0" w:color="auto"/>
        </w:tblBorders>
        <w:tblLook w:val="04A0" w:firstRow="1" w:lastRow="0" w:firstColumn="1" w:lastColumn="0" w:noHBand="0" w:noVBand="1"/>
      </w:tblPr>
      <w:tblGrid>
        <w:gridCol w:w="962"/>
        <w:gridCol w:w="7260"/>
        <w:gridCol w:w="1138"/>
      </w:tblGrid>
      <w:tr w:rsidR="00987EF5" w:rsidRPr="00A7122B" w14:paraId="2AC3FEAF" w14:textId="77777777" w:rsidTr="007E7E2A">
        <w:trPr>
          <w:trHeight w:val="288"/>
        </w:trPr>
        <w:tc>
          <w:tcPr>
            <w:tcW w:w="962" w:type="dxa"/>
            <w:shd w:val="clear" w:color="auto" w:fill="auto"/>
          </w:tcPr>
          <w:p w14:paraId="73F3ABB7" w14:textId="77777777" w:rsidR="00987EF5" w:rsidRPr="00A7122B" w:rsidRDefault="00987EF5" w:rsidP="007E7E2A">
            <w:pPr>
              <w:rPr>
                <w:rFonts w:asciiTheme="minorHAnsi" w:hAnsiTheme="minorHAnsi" w:cs="Arial"/>
                <w:szCs w:val="20"/>
              </w:rPr>
            </w:pPr>
            <w:r w:rsidRPr="00A7122B">
              <w:rPr>
                <w:rFonts w:asciiTheme="minorHAnsi" w:hAnsiTheme="minorHAnsi" w:cs="Arial"/>
                <w:szCs w:val="20"/>
              </w:rPr>
              <w:t xml:space="preserve">Figure 1 </w:t>
            </w:r>
          </w:p>
        </w:tc>
        <w:tc>
          <w:tcPr>
            <w:tcW w:w="7260" w:type="dxa"/>
            <w:shd w:val="clear" w:color="auto" w:fill="auto"/>
          </w:tcPr>
          <w:p w14:paraId="660F7D85" w14:textId="77777777" w:rsidR="00987EF5" w:rsidRPr="00A7122B" w:rsidRDefault="00987EF5" w:rsidP="007E7E2A">
            <w:pPr>
              <w:ind w:left="116"/>
              <w:rPr>
                <w:rFonts w:asciiTheme="minorHAnsi" w:hAnsiTheme="minorHAnsi" w:cs="Arial"/>
                <w:szCs w:val="20"/>
              </w:rPr>
            </w:pPr>
            <w:r w:rsidRPr="00A7122B">
              <w:rPr>
                <w:rFonts w:asciiTheme="minorHAnsi" w:hAnsiTheme="minorHAnsi" w:cs="Arial"/>
                <w:szCs w:val="20"/>
              </w:rPr>
              <w:t xml:space="preserve">Theory of change </w:t>
            </w:r>
          </w:p>
        </w:tc>
        <w:tc>
          <w:tcPr>
            <w:tcW w:w="1138" w:type="dxa"/>
            <w:shd w:val="clear" w:color="auto" w:fill="auto"/>
          </w:tcPr>
          <w:p w14:paraId="7B4F42D6" w14:textId="2CF0A8B7" w:rsidR="00987EF5" w:rsidRPr="00A7122B" w:rsidRDefault="00987EF5" w:rsidP="007E7E2A">
            <w:pPr>
              <w:rPr>
                <w:rFonts w:asciiTheme="minorHAnsi" w:hAnsiTheme="minorHAnsi" w:cs="Arial"/>
                <w:szCs w:val="20"/>
              </w:rPr>
            </w:pPr>
            <w:r w:rsidRPr="00A7122B">
              <w:rPr>
                <w:rFonts w:asciiTheme="minorHAnsi" w:hAnsiTheme="minorHAnsi" w:cs="Arial"/>
                <w:szCs w:val="20"/>
              </w:rPr>
              <w:t xml:space="preserve">Page </w:t>
            </w:r>
            <w:r w:rsidR="00171FD1" w:rsidRPr="00A7122B">
              <w:rPr>
                <w:rFonts w:asciiTheme="minorHAnsi" w:hAnsiTheme="minorHAnsi" w:cs="Arial"/>
                <w:szCs w:val="20"/>
              </w:rPr>
              <w:t>9</w:t>
            </w:r>
          </w:p>
        </w:tc>
      </w:tr>
      <w:tr w:rsidR="00987EF5" w:rsidRPr="00A7122B" w14:paraId="05D3D241" w14:textId="77777777" w:rsidTr="007E7E2A">
        <w:trPr>
          <w:trHeight w:val="288"/>
        </w:trPr>
        <w:tc>
          <w:tcPr>
            <w:tcW w:w="962" w:type="dxa"/>
            <w:shd w:val="clear" w:color="auto" w:fill="auto"/>
          </w:tcPr>
          <w:p w14:paraId="5EE15911" w14:textId="77777777" w:rsidR="00987EF5" w:rsidRPr="00A7122B" w:rsidRDefault="00987EF5" w:rsidP="007E7E2A">
            <w:pPr>
              <w:rPr>
                <w:rFonts w:asciiTheme="minorHAnsi" w:hAnsiTheme="minorHAnsi" w:cs="Arial"/>
                <w:szCs w:val="20"/>
              </w:rPr>
            </w:pPr>
            <w:r w:rsidRPr="00A7122B">
              <w:rPr>
                <w:rFonts w:asciiTheme="minorHAnsi" w:hAnsiTheme="minorHAnsi" w:cs="Arial"/>
                <w:szCs w:val="20"/>
              </w:rPr>
              <w:t>Figure 2</w:t>
            </w:r>
          </w:p>
        </w:tc>
        <w:tc>
          <w:tcPr>
            <w:tcW w:w="7260" w:type="dxa"/>
            <w:shd w:val="clear" w:color="auto" w:fill="auto"/>
          </w:tcPr>
          <w:p w14:paraId="0622DC70" w14:textId="77777777" w:rsidR="00987EF5" w:rsidRPr="00A7122B" w:rsidRDefault="00987EF5" w:rsidP="007E7E2A">
            <w:pPr>
              <w:ind w:left="116"/>
              <w:rPr>
                <w:rFonts w:asciiTheme="minorHAnsi" w:hAnsiTheme="minorHAnsi" w:cs="Arial"/>
                <w:szCs w:val="20"/>
              </w:rPr>
            </w:pPr>
            <w:r w:rsidRPr="00A7122B">
              <w:rPr>
                <w:rFonts w:asciiTheme="minorHAnsi" w:hAnsiTheme="minorHAnsi" w:cs="Arial"/>
                <w:szCs w:val="20"/>
              </w:rPr>
              <w:t xml:space="preserve">Project Organisation Structure </w:t>
            </w:r>
          </w:p>
        </w:tc>
        <w:tc>
          <w:tcPr>
            <w:tcW w:w="1138" w:type="dxa"/>
            <w:shd w:val="clear" w:color="auto" w:fill="auto"/>
          </w:tcPr>
          <w:p w14:paraId="026F6073" w14:textId="74197337" w:rsidR="00987EF5" w:rsidRPr="00A7122B" w:rsidRDefault="00987EF5" w:rsidP="007E7E2A">
            <w:pPr>
              <w:rPr>
                <w:rFonts w:asciiTheme="minorHAnsi" w:hAnsiTheme="minorHAnsi" w:cs="Arial"/>
                <w:szCs w:val="20"/>
              </w:rPr>
            </w:pPr>
            <w:r w:rsidRPr="00A7122B">
              <w:rPr>
                <w:rFonts w:asciiTheme="minorHAnsi" w:hAnsiTheme="minorHAnsi" w:cs="Arial"/>
                <w:szCs w:val="20"/>
              </w:rPr>
              <w:t xml:space="preserve">Page </w:t>
            </w:r>
            <w:r w:rsidR="00171FD1" w:rsidRPr="00A7122B">
              <w:rPr>
                <w:rFonts w:asciiTheme="minorHAnsi" w:hAnsiTheme="minorHAnsi" w:cs="Arial"/>
                <w:szCs w:val="20"/>
              </w:rPr>
              <w:t>4</w:t>
            </w:r>
            <w:r w:rsidR="006079A7" w:rsidRPr="00A7122B">
              <w:rPr>
                <w:rFonts w:asciiTheme="minorHAnsi" w:hAnsiTheme="minorHAnsi" w:cs="Arial"/>
                <w:szCs w:val="20"/>
              </w:rPr>
              <w:t>7</w:t>
            </w:r>
          </w:p>
        </w:tc>
      </w:tr>
      <w:tr w:rsidR="00987EF5" w:rsidRPr="00A7122B" w14:paraId="6E137A44" w14:textId="77777777" w:rsidTr="007E7E2A">
        <w:trPr>
          <w:trHeight w:val="288"/>
        </w:trPr>
        <w:tc>
          <w:tcPr>
            <w:tcW w:w="962" w:type="dxa"/>
            <w:shd w:val="clear" w:color="auto" w:fill="auto"/>
          </w:tcPr>
          <w:p w14:paraId="35292763" w14:textId="77777777" w:rsidR="00987EF5" w:rsidRPr="00A7122B" w:rsidRDefault="00987EF5" w:rsidP="007E7E2A">
            <w:pPr>
              <w:rPr>
                <w:rFonts w:asciiTheme="minorHAnsi" w:hAnsiTheme="minorHAnsi" w:cs="Arial"/>
                <w:szCs w:val="20"/>
              </w:rPr>
            </w:pPr>
          </w:p>
        </w:tc>
        <w:tc>
          <w:tcPr>
            <w:tcW w:w="7260" w:type="dxa"/>
            <w:shd w:val="clear" w:color="auto" w:fill="auto"/>
          </w:tcPr>
          <w:p w14:paraId="06D8D590" w14:textId="77777777" w:rsidR="00987EF5" w:rsidRPr="00A7122B" w:rsidRDefault="00987EF5" w:rsidP="007E7E2A">
            <w:pPr>
              <w:ind w:left="116"/>
              <w:rPr>
                <w:rFonts w:asciiTheme="minorHAnsi" w:hAnsiTheme="minorHAnsi" w:cs="Arial"/>
                <w:szCs w:val="20"/>
              </w:rPr>
            </w:pPr>
          </w:p>
        </w:tc>
        <w:tc>
          <w:tcPr>
            <w:tcW w:w="1138" w:type="dxa"/>
            <w:shd w:val="clear" w:color="auto" w:fill="auto"/>
          </w:tcPr>
          <w:p w14:paraId="4785AB8F" w14:textId="77777777" w:rsidR="00987EF5" w:rsidRPr="00A7122B" w:rsidRDefault="00987EF5" w:rsidP="007E7E2A">
            <w:pPr>
              <w:rPr>
                <w:rFonts w:asciiTheme="minorHAnsi" w:hAnsiTheme="minorHAnsi" w:cs="Arial"/>
                <w:szCs w:val="20"/>
              </w:rPr>
            </w:pPr>
          </w:p>
        </w:tc>
      </w:tr>
      <w:tr w:rsidR="00987EF5" w:rsidRPr="00A7122B" w14:paraId="03D4255E" w14:textId="77777777" w:rsidTr="007E7E2A">
        <w:trPr>
          <w:trHeight w:val="288"/>
        </w:trPr>
        <w:tc>
          <w:tcPr>
            <w:tcW w:w="962" w:type="dxa"/>
            <w:shd w:val="clear" w:color="auto" w:fill="auto"/>
          </w:tcPr>
          <w:p w14:paraId="3C0E4BA1" w14:textId="77777777" w:rsidR="00987EF5" w:rsidRPr="00A7122B" w:rsidRDefault="00987EF5" w:rsidP="007E7E2A">
            <w:pPr>
              <w:rPr>
                <w:rFonts w:asciiTheme="minorHAnsi" w:hAnsiTheme="minorHAnsi" w:cs="Arial"/>
                <w:szCs w:val="20"/>
              </w:rPr>
            </w:pPr>
            <w:r w:rsidRPr="00A7122B">
              <w:rPr>
                <w:rFonts w:asciiTheme="minorHAnsi" w:hAnsiTheme="minorHAnsi" w:cs="Arial"/>
                <w:szCs w:val="20"/>
              </w:rPr>
              <w:t>Table 1</w:t>
            </w:r>
          </w:p>
        </w:tc>
        <w:tc>
          <w:tcPr>
            <w:tcW w:w="7260" w:type="dxa"/>
            <w:shd w:val="clear" w:color="auto" w:fill="auto"/>
          </w:tcPr>
          <w:p w14:paraId="0B7820FB" w14:textId="0FD6096E" w:rsidR="00987EF5" w:rsidRPr="00A7122B" w:rsidRDefault="00171FD1" w:rsidP="007E7E2A">
            <w:pPr>
              <w:ind w:left="116"/>
              <w:rPr>
                <w:rFonts w:asciiTheme="minorHAnsi" w:hAnsiTheme="minorHAnsi" w:cs="Arial"/>
                <w:szCs w:val="20"/>
              </w:rPr>
            </w:pPr>
            <w:r w:rsidRPr="00A7122B">
              <w:rPr>
                <w:rFonts w:asciiTheme="minorHAnsi" w:hAnsiTheme="minorHAnsi" w:cs="Arial"/>
                <w:szCs w:val="20"/>
              </w:rPr>
              <w:t>Baseline Projects</w:t>
            </w:r>
            <w:r w:rsidR="00987EF5" w:rsidRPr="00A7122B">
              <w:rPr>
                <w:rFonts w:asciiTheme="minorHAnsi" w:hAnsiTheme="minorHAnsi" w:cs="Arial"/>
                <w:szCs w:val="20"/>
              </w:rPr>
              <w:t xml:space="preserve"> </w:t>
            </w:r>
          </w:p>
        </w:tc>
        <w:tc>
          <w:tcPr>
            <w:tcW w:w="1138" w:type="dxa"/>
            <w:shd w:val="clear" w:color="auto" w:fill="auto"/>
          </w:tcPr>
          <w:p w14:paraId="1A95E739" w14:textId="0BBAB394" w:rsidR="00987EF5" w:rsidRPr="00A7122B" w:rsidRDefault="00171FD1" w:rsidP="007E7E2A">
            <w:pPr>
              <w:rPr>
                <w:rFonts w:asciiTheme="minorHAnsi" w:hAnsiTheme="minorHAnsi" w:cs="Arial"/>
                <w:szCs w:val="20"/>
              </w:rPr>
            </w:pPr>
            <w:r w:rsidRPr="00A7122B">
              <w:rPr>
                <w:rFonts w:asciiTheme="minorHAnsi" w:hAnsiTheme="minorHAnsi" w:cs="Arial"/>
                <w:szCs w:val="20"/>
              </w:rPr>
              <w:t>Page 20</w:t>
            </w:r>
          </w:p>
        </w:tc>
      </w:tr>
      <w:tr w:rsidR="00987EF5" w:rsidRPr="00A7122B" w14:paraId="7076AEFD" w14:textId="77777777" w:rsidTr="007E7E2A">
        <w:trPr>
          <w:trHeight w:val="288"/>
        </w:trPr>
        <w:tc>
          <w:tcPr>
            <w:tcW w:w="962" w:type="dxa"/>
            <w:shd w:val="clear" w:color="auto" w:fill="auto"/>
          </w:tcPr>
          <w:p w14:paraId="7CAA2857" w14:textId="77777777" w:rsidR="00987EF5" w:rsidRPr="00A7122B" w:rsidRDefault="00987EF5" w:rsidP="007E7E2A">
            <w:pPr>
              <w:rPr>
                <w:rFonts w:asciiTheme="minorHAnsi" w:hAnsiTheme="minorHAnsi" w:cs="Arial"/>
                <w:szCs w:val="20"/>
              </w:rPr>
            </w:pPr>
            <w:r w:rsidRPr="00A7122B">
              <w:rPr>
                <w:rFonts w:asciiTheme="minorHAnsi" w:hAnsiTheme="minorHAnsi" w:cs="Arial"/>
                <w:szCs w:val="20"/>
              </w:rPr>
              <w:t>Table 2</w:t>
            </w:r>
          </w:p>
        </w:tc>
        <w:tc>
          <w:tcPr>
            <w:tcW w:w="7260" w:type="dxa"/>
            <w:shd w:val="clear" w:color="auto" w:fill="auto"/>
          </w:tcPr>
          <w:p w14:paraId="26DA7D5B" w14:textId="6335E220" w:rsidR="00987EF5" w:rsidRPr="00A7122B" w:rsidRDefault="00171FD1" w:rsidP="007E7E2A">
            <w:pPr>
              <w:ind w:left="116"/>
              <w:rPr>
                <w:rFonts w:asciiTheme="minorHAnsi" w:hAnsiTheme="minorHAnsi" w:cs="Arial"/>
                <w:szCs w:val="20"/>
              </w:rPr>
            </w:pPr>
            <w:r w:rsidRPr="00A7122B">
              <w:rPr>
                <w:rFonts w:asciiTheme="minorHAnsi" w:hAnsiTheme="minorHAnsi" w:cs="Arial"/>
                <w:szCs w:val="20"/>
              </w:rPr>
              <w:t>Partner Projects</w:t>
            </w:r>
            <w:r w:rsidR="00987EF5" w:rsidRPr="00A7122B">
              <w:rPr>
                <w:rFonts w:asciiTheme="minorHAnsi" w:hAnsiTheme="minorHAnsi" w:cs="Arial"/>
                <w:szCs w:val="20"/>
              </w:rPr>
              <w:t xml:space="preserve"> </w:t>
            </w:r>
          </w:p>
        </w:tc>
        <w:tc>
          <w:tcPr>
            <w:tcW w:w="1138" w:type="dxa"/>
            <w:shd w:val="clear" w:color="auto" w:fill="auto"/>
          </w:tcPr>
          <w:p w14:paraId="2707C754" w14:textId="10121190" w:rsidR="00987EF5" w:rsidRPr="00A7122B" w:rsidRDefault="00171FD1" w:rsidP="007E7E2A">
            <w:pPr>
              <w:rPr>
                <w:rFonts w:asciiTheme="minorHAnsi" w:hAnsiTheme="minorHAnsi" w:cs="Arial"/>
                <w:szCs w:val="20"/>
              </w:rPr>
            </w:pPr>
            <w:r w:rsidRPr="00A7122B">
              <w:rPr>
                <w:rFonts w:asciiTheme="minorHAnsi" w:hAnsiTheme="minorHAnsi" w:cs="Arial"/>
                <w:szCs w:val="20"/>
              </w:rPr>
              <w:t>Page 2</w:t>
            </w:r>
            <w:r w:rsidR="006079A7" w:rsidRPr="00A7122B">
              <w:rPr>
                <w:rFonts w:asciiTheme="minorHAnsi" w:hAnsiTheme="minorHAnsi" w:cs="Arial"/>
                <w:szCs w:val="20"/>
              </w:rPr>
              <w:t>4</w:t>
            </w:r>
          </w:p>
        </w:tc>
      </w:tr>
      <w:tr w:rsidR="00171FD1" w:rsidRPr="00A7122B" w14:paraId="1DE7D318" w14:textId="77777777" w:rsidTr="007E7E2A">
        <w:trPr>
          <w:trHeight w:val="288"/>
        </w:trPr>
        <w:tc>
          <w:tcPr>
            <w:tcW w:w="962" w:type="dxa"/>
            <w:shd w:val="clear" w:color="auto" w:fill="auto"/>
          </w:tcPr>
          <w:p w14:paraId="4D52D915" w14:textId="589ABBFE" w:rsidR="00171FD1" w:rsidRPr="00A7122B" w:rsidRDefault="00171FD1" w:rsidP="00171FD1">
            <w:pPr>
              <w:rPr>
                <w:rFonts w:asciiTheme="minorHAnsi" w:hAnsiTheme="minorHAnsi" w:cs="Arial"/>
                <w:szCs w:val="20"/>
              </w:rPr>
            </w:pPr>
            <w:r w:rsidRPr="00A7122B">
              <w:rPr>
                <w:rFonts w:asciiTheme="minorHAnsi" w:hAnsiTheme="minorHAnsi" w:cs="Arial"/>
                <w:szCs w:val="20"/>
              </w:rPr>
              <w:t>Table 3</w:t>
            </w:r>
          </w:p>
        </w:tc>
        <w:tc>
          <w:tcPr>
            <w:tcW w:w="7260" w:type="dxa"/>
            <w:shd w:val="clear" w:color="auto" w:fill="auto"/>
          </w:tcPr>
          <w:p w14:paraId="7E5ED5E3" w14:textId="70AA0D16" w:rsidR="00171FD1" w:rsidRPr="00A7122B" w:rsidRDefault="00171FD1" w:rsidP="00171FD1">
            <w:pPr>
              <w:ind w:left="116"/>
              <w:rPr>
                <w:rFonts w:asciiTheme="minorHAnsi" w:hAnsiTheme="minorHAnsi" w:cs="Arial"/>
                <w:szCs w:val="20"/>
              </w:rPr>
            </w:pPr>
            <w:r w:rsidRPr="00A7122B">
              <w:rPr>
                <w:rFonts w:asciiTheme="minorHAnsi" w:hAnsiTheme="minorHAnsi" w:cs="Arial"/>
                <w:szCs w:val="20"/>
              </w:rPr>
              <w:t>Key Project Stakeholders, including responsibilities</w:t>
            </w:r>
          </w:p>
        </w:tc>
        <w:tc>
          <w:tcPr>
            <w:tcW w:w="1138" w:type="dxa"/>
            <w:shd w:val="clear" w:color="auto" w:fill="auto"/>
          </w:tcPr>
          <w:p w14:paraId="17406ED0" w14:textId="2B810456" w:rsidR="00171FD1" w:rsidRPr="00A7122B" w:rsidRDefault="006079A7" w:rsidP="00171FD1">
            <w:pPr>
              <w:rPr>
                <w:rFonts w:asciiTheme="minorHAnsi" w:hAnsiTheme="minorHAnsi" w:cs="Arial"/>
                <w:szCs w:val="20"/>
              </w:rPr>
            </w:pPr>
            <w:r w:rsidRPr="00A7122B">
              <w:rPr>
                <w:rFonts w:asciiTheme="minorHAnsi" w:hAnsiTheme="minorHAnsi" w:cs="Arial"/>
                <w:szCs w:val="20"/>
              </w:rPr>
              <w:t>Page 27</w:t>
            </w:r>
          </w:p>
        </w:tc>
      </w:tr>
      <w:tr w:rsidR="00171FD1" w:rsidRPr="00A7122B" w14:paraId="7004F5F6" w14:textId="77777777" w:rsidTr="007E7E2A">
        <w:trPr>
          <w:trHeight w:val="288"/>
        </w:trPr>
        <w:tc>
          <w:tcPr>
            <w:tcW w:w="962" w:type="dxa"/>
            <w:shd w:val="clear" w:color="auto" w:fill="auto"/>
          </w:tcPr>
          <w:p w14:paraId="61A0B4C5" w14:textId="1120461B" w:rsidR="00171FD1" w:rsidRPr="00A7122B" w:rsidRDefault="00171FD1" w:rsidP="00171FD1">
            <w:pPr>
              <w:rPr>
                <w:rFonts w:asciiTheme="minorHAnsi" w:hAnsiTheme="minorHAnsi" w:cs="Arial"/>
                <w:szCs w:val="20"/>
              </w:rPr>
            </w:pPr>
            <w:r w:rsidRPr="00A7122B">
              <w:rPr>
                <w:rFonts w:asciiTheme="minorHAnsi" w:hAnsiTheme="minorHAnsi" w:cs="Arial"/>
                <w:szCs w:val="20"/>
              </w:rPr>
              <w:t>Table 4</w:t>
            </w:r>
          </w:p>
        </w:tc>
        <w:tc>
          <w:tcPr>
            <w:tcW w:w="7260" w:type="dxa"/>
            <w:shd w:val="clear" w:color="auto" w:fill="auto"/>
          </w:tcPr>
          <w:p w14:paraId="6D43C487" w14:textId="17710E8E" w:rsidR="00171FD1" w:rsidRPr="00A7122B" w:rsidRDefault="00171FD1" w:rsidP="00171FD1">
            <w:pPr>
              <w:ind w:left="116"/>
              <w:rPr>
                <w:rFonts w:asciiTheme="minorHAnsi" w:hAnsiTheme="minorHAnsi" w:cs="Arial"/>
                <w:szCs w:val="20"/>
              </w:rPr>
            </w:pPr>
            <w:r w:rsidRPr="00A7122B">
              <w:rPr>
                <w:rFonts w:asciiTheme="minorHAnsi" w:hAnsiTheme="minorHAnsi" w:cs="Arial"/>
                <w:szCs w:val="20"/>
              </w:rPr>
              <w:t>Risk Management Table</w:t>
            </w:r>
          </w:p>
        </w:tc>
        <w:tc>
          <w:tcPr>
            <w:tcW w:w="1138" w:type="dxa"/>
            <w:shd w:val="clear" w:color="auto" w:fill="auto"/>
          </w:tcPr>
          <w:p w14:paraId="5BD75C83" w14:textId="1C63C278" w:rsidR="00171FD1" w:rsidRPr="00A7122B" w:rsidRDefault="006079A7" w:rsidP="00171FD1">
            <w:pPr>
              <w:rPr>
                <w:rFonts w:asciiTheme="minorHAnsi" w:hAnsiTheme="minorHAnsi" w:cs="Arial"/>
                <w:szCs w:val="20"/>
              </w:rPr>
            </w:pPr>
            <w:r w:rsidRPr="00A7122B">
              <w:rPr>
                <w:rFonts w:asciiTheme="minorHAnsi" w:hAnsiTheme="minorHAnsi" w:cs="Arial"/>
                <w:szCs w:val="20"/>
              </w:rPr>
              <w:t>Page 34</w:t>
            </w:r>
          </w:p>
        </w:tc>
      </w:tr>
      <w:tr w:rsidR="00171FD1" w:rsidRPr="00A7122B" w14:paraId="00207B00" w14:textId="77777777" w:rsidTr="007E7E2A">
        <w:trPr>
          <w:trHeight w:val="288"/>
        </w:trPr>
        <w:tc>
          <w:tcPr>
            <w:tcW w:w="962" w:type="dxa"/>
            <w:shd w:val="clear" w:color="auto" w:fill="auto"/>
          </w:tcPr>
          <w:p w14:paraId="14241912" w14:textId="36DD34CA" w:rsidR="00171FD1" w:rsidRPr="00A7122B" w:rsidRDefault="00171FD1" w:rsidP="00171FD1">
            <w:pPr>
              <w:rPr>
                <w:rFonts w:asciiTheme="minorHAnsi" w:hAnsiTheme="minorHAnsi" w:cs="Arial"/>
                <w:szCs w:val="20"/>
              </w:rPr>
            </w:pPr>
            <w:r w:rsidRPr="00A7122B">
              <w:rPr>
                <w:rFonts w:asciiTheme="minorHAnsi" w:hAnsiTheme="minorHAnsi" w:cs="Arial"/>
                <w:szCs w:val="20"/>
              </w:rPr>
              <w:t>Table 5</w:t>
            </w:r>
          </w:p>
        </w:tc>
        <w:tc>
          <w:tcPr>
            <w:tcW w:w="7260" w:type="dxa"/>
            <w:shd w:val="clear" w:color="auto" w:fill="auto"/>
          </w:tcPr>
          <w:p w14:paraId="47E29670" w14:textId="77777777" w:rsidR="00171FD1" w:rsidRPr="00A7122B" w:rsidRDefault="00171FD1" w:rsidP="00171FD1">
            <w:pPr>
              <w:ind w:left="116"/>
              <w:rPr>
                <w:rFonts w:asciiTheme="minorHAnsi" w:hAnsiTheme="minorHAnsi" w:cs="Arial"/>
                <w:szCs w:val="20"/>
              </w:rPr>
            </w:pPr>
            <w:r w:rsidRPr="00A7122B">
              <w:rPr>
                <w:rFonts w:asciiTheme="minorHAnsi" w:hAnsiTheme="minorHAnsi" w:cs="Arial"/>
                <w:szCs w:val="20"/>
              </w:rPr>
              <w:t xml:space="preserve">Mandatory GEF M&amp;E Requirements and M&amp;E Budget </w:t>
            </w:r>
          </w:p>
        </w:tc>
        <w:tc>
          <w:tcPr>
            <w:tcW w:w="1138" w:type="dxa"/>
            <w:shd w:val="clear" w:color="auto" w:fill="auto"/>
          </w:tcPr>
          <w:p w14:paraId="5AB22ACA" w14:textId="24AD4FFB" w:rsidR="00171FD1" w:rsidRPr="00A7122B" w:rsidRDefault="00171FD1" w:rsidP="00171FD1">
            <w:pPr>
              <w:rPr>
                <w:rFonts w:asciiTheme="minorHAnsi" w:hAnsiTheme="minorHAnsi" w:cs="Arial"/>
                <w:szCs w:val="20"/>
              </w:rPr>
            </w:pPr>
            <w:r w:rsidRPr="00A7122B">
              <w:rPr>
                <w:rFonts w:asciiTheme="minorHAnsi" w:hAnsiTheme="minorHAnsi" w:cs="Arial"/>
                <w:szCs w:val="20"/>
              </w:rPr>
              <w:t>Page 4</w:t>
            </w:r>
            <w:r w:rsidR="00EA6912" w:rsidRPr="00A7122B">
              <w:rPr>
                <w:rFonts w:asciiTheme="minorHAnsi" w:hAnsiTheme="minorHAnsi" w:cs="Arial"/>
                <w:szCs w:val="20"/>
              </w:rPr>
              <w:t>5</w:t>
            </w:r>
          </w:p>
        </w:tc>
      </w:tr>
    </w:tbl>
    <w:p w14:paraId="696CAD32" w14:textId="78F0308A" w:rsidR="00987EF5" w:rsidRPr="00A7122B" w:rsidRDefault="00987EF5" w:rsidP="00F346AF">
      <w:pPr>
        <w:spacing w:after="120"/>
        <w:jc w:val="left"/>
        <w:rPr>
          <w:rFonts w:asciiTheme="minorHAnsi" w:hAnsiTheme="minorHAnsi" w:cs="Arial"/>
          <w:b/>
          <w:szCs w:val="22"/>
        </w:rPr>
      </w:pPr>
    </w:p>
    <w:p w14:paraId="2F365CB3" w14:textId="08E4BDA2" w:rsidR="00D218B7" w:rsidRPr="00A7122B" w:rsidRDefault="00AE31A1" w:rsidP="00126560">
      <w:pPr>
        <w:pStyle w:val="Titre1"/>
        <w:spacing w:before="0" w:after="120" w:line="271" w:lineRule="auto"/>
        <w:jc w:val="left"/>
        <w:rPr>
          <w:rFonts w:asciiTheme="minorHAnsi" w:hAnsiTheme="minorHAnsi"/>
        </w:rPr>
      </w:pPr>
      <w:r w:rsidRPr="00A7122B">
        <w:rPr>
          <w:rFonts w:asciiTheme="minorHAnsi" w:hAnsiTheme="minorHAnsi"/>
        </w:rPr>
        <w:br w:type="page"/>
      </w:r>
      <w:bookmarkStart w:id="4" w:name="_Toc407785517"/>
      <w:bookmarkStart w:id="5" w:name="_Toc469302482"/>
      <w:r w:rsidR="008C65EB" w:rsidRPr="00A7122B">
        <w:rPr>
          <w:rFonts w:asciiTheme="minorHAnsi" w:hAnsiTheme="minorHAnsi"/>
        </w:rPr>
        <w:t xml:space="preserve">Development </w:t>
      </w:r>
      <w:r w:rsidR="00005D48" w:rsidRPr="00A7122B">
        <w:rPr>
          <w:rFonts w:asciiTheme="minorHAnsi" w:hAnsiTheme="minorHAnsi"/>
        </w:rPr>
        <w:t>C</w:t>
      </w:r>
      <w:r w:rsidR="004C3717" w:rsidRPr="00A7122B">
        <w:rPr>
          <w:rFonts w:asciiTheme="minorHAnsi" w:hAnsiTheme="minorHAnsi"/>
        </w:rPr>
        <w:t>hallenge</w:t>
      </w:r>
      <w:bookmarkEnd w:id="4"/>
      <w:bookmarkEnd w:id="5"/>
      <w:r w:rsidR="00A25CCB" w:rsidRPr="00A7122B">
        <w:rPr>
          <w:rFonts w:asciiTheme="minorHAnsi" w:hAnsiTheme="minorHAnsi"/>
        </w:rPr>
        <w:t xml:space="preserve"> </w:t>
      </w:r>
    </w:p>
    <w:p w14:paraId="2C38DD97" w14:textId="46343FFA" w:rsidR="000B6D4B" w:rsidRPr="00A7122B" w:rsidRDefault="000B6D4B" w:rsidP="000B6D4B">
      <w:pPr>
        <w:pStyle w:val="Commentaire"/>
        <w:spacing w:after="120"/>
        <w:rPr>
          <w:rFonts w:asciiTheme="minorHAnsi" w:hAnsiTheme="minorHAnsi"/>
        </w:rPr>
      </w:pPr>
      <w:bookmarkStart w:id="6" w:name="_Toc207800911"/>
      <w:r w:rsidRPr="00A7122B">
        <w:rPr>
          <w:rFonts w:asciiTheme="minorHAnsi" w:hAnsiTheme="minorHAnsi"/>
        </w:rPr>
        <w:t xml:space="preserve">The Union of the Comoros (hereafter referred to as the Comoros) is an archipelago of volcanic islands situated off the south-east coast of Africa in the Mozambique Channel. The </w:t>
      </w:r>
      <w:r w:rsidR="00492785" w:rsidRPr="00A7122B">
        <w:rPr>
          <w:rFonts w:asciiTheme="minorHAnsi" w:hAnsiTheme="minorHAnsi"/>
        </w:rPr>
        <w:t>LDCF-financed</w:t>
      </w:r>
      <w:r w:rsidRPr="00A7122B">
        <w:rPr>
          <w:rFonts w:asciiTheme="minorHAnsi" w:hAnsiTheme="minorHAnsi"/>
        </w:rPr>
        <w:t xml:space="preserve"> project will be implemented on three </w:t>
      </w:r>
      <w:r w:rsidR="00DE619B" w:rsidRPr="00A7122B">
        <w:rPr>
          <w:rFonts w:asciiTheme="minorHAnsi" w:hAnsiTheme="minorHAnsi"/>
        </w:rPr>
        <w:t xml:space="preserve">of the </w:t>
      </w:r>
      <w:r w:rsidRPr="00A7122B">
        <w:rPr>
          <w:rFonts w:asciiTheme="minorHAnsi" w:hAnsiTheme="minorHAnsi"/>
        </w:rPr>
        <w:t xml:space="preserve">islands which comprise the Comoros, namely Ngazidja (or </w:t>
      </w:r>
      <w:r w:rsidR="00CD4F73" w:rsidRPr="00A7122B">
        <w:rPr>
          <w:rFonts w:asciiTheme="minorHAnsi" w:hAnsiTheme="minorHAnsi"/>
        </w:rPr>
        <w:t>Grande Comore</w:t>
      </w:r>
      <w:r w:rsidRPr="00A7122B">
        <w:rPr>
          <w:rFonts w:asciiTheme="minorHAnsi" w:hAnsiTheme="minorHAnsi"/>
        </w:rPr>
        <w:t>), Mwali (Moh</w:t>
      </w:r>
      <w:r w:rsidR="003E416C" w:rsidRPr="00A7122B">
        <w:rPr>
          <w:rFonts w:asciiTheme="minorHAnsi" w:hAnsiTheme="minorHAnsi"/>
        </w:rPr>
        <w:t>é</w:t>
      </w:r>
      <w:r w:rsidRPr="00A7122B">
        <w:rPr>
          <w:rFonts w:asciiTheme="minorHAnsi" w:hAnsiTheme="minorHAnsi"/>
        </w:rPr>
        <w:t xml:space="preserve">li) and Ndzuani (Anjouan). </w:t>
      </w:r>
      <w:r w:rsidR="006F2A66" w:rsidRPr="00A7122B">
        <w:rPr>
          <w:rFonts w:asciiTheme="minorHAnsi" w:hAnsiTheme="minorHAnsi"/>
        </w:rPr>
        <w:t>Being a small island developing state (SID</w:t>
      </w:r>
      <w:r w:rsidR="007961B8" w:rsidRPr="00A7122B">
        <w:rPr>
          <w:rFonts w:asciiTheme="minorHAnsi" w:hAnsiTheme="minorHAnsi"/>
        </w:rPr>
        <w:t>S</w:t>
      </w:r>
      <w:r w:rsidR="006F2A66" w:rsidRPr="00A7122B">
        <w:rPr>
          <w:rFonts w:asciiTheme="minorHAnsi" w:hAnsiTheme="minorHAnsi"/>
        </w:rPr>
        <w:t xml:space="preserve">), the country is characterised by </w:t>
      </w:r>
      <w:r w:rsidR="006F2A66" w:rsidRPr="00A7122B">
        <w:rPr>
          <w:rFonts w:asciiTheme="minorHAnsi" w:hAnsiTheme="minorHAnsi"/>
          <w:i/>
        </w:rPr>
        <w:t>inter alia</w:t>
      </w:r>
      <w:r w:rsidR="006F2A66" w:rsidRPr="00A7122B">
        <w:rPr>
          <w:rFonts w:asciiTheme="minorHAnsi" w:hAnsiTheme="minorHAnsi"/>
        </w:rPr>
        <w:t xml:space="preserve">: i) geographical isolation; ii) a rapidly expanding population; iii) limited natural resources; iv) poor economic resilience; and v) vulnerability to sea level rise and natural disasters. </w:t>
      </w:r>
      <w:r w:rsidRPr="00A7122B">
        <w:rPr>
          <w:rFonts w:asciiTheme="minorHAnsi" w:hAnsiTheme="minorHAnsi"/>
        </w:rPr>
        <w:t xml:space="preserve">Population density in the Comoros </w:t>
      </w:r>
      <w:r w:rsidR="008A749D" w:rsidRPr="00A7122B">
        <w:rPr>
          <w:rFonts w:asciiTheme="minorHAnsi" w:hAnsiTheme="minorHAnsi"/>
        </w:rPr>
        <w:t xml:space="preserve">is high </w:t>
      </w:r>
      <w:r w:rsidRPr="00A7122B">
        <w:rPr>
          <w:rFonts w:asciiTheme="minorHAnsi" w:hAnsiTheme="minorHAnsi"/>
        </w:rPr>
        <w:t xml:space="preserve">at </w:t>
      </w:r>
      <w:r w:rsidR="008A749D" w:rsidRPr="00A7122B">
        <w:rPr>
          <w:rFonts w:asciiTheme="minorHAnsi" w:hAnsiTheme="minorHAnsi"/>
        </w:rPr>
        <w:t>4</w:t>
      </w:r>
      <w:r w:rsidR="00B44566" w:rsidRPr="00A7122B">
        <w:rPr>
          <w:rFonts w:asciiTheme="minorHAnsi" w:hAnsiTheme="minorHAnsi"/>
        </w:rPr>
        <w:t>28</w:t>
      </w:r>
      <w:r w:rsidRPr="00A7122B">
        <w:rPr>
          <w:rFonts w:asciiTheme="minorHAnsi" w:hAnsiTheme="minorHAnsi"/>
        </w:rPr>
        <w:t xml:space="preserve"> inhabitants</w:t>
      </w:r>
      <w:r w:rsidR="00A95C93" w:rsidRPr="00A7122B">
        <w:rPr>
          <w:rFonts w:asciiTheme="minorHAnsi" w:hAnsiTheme="minorHAnsi"/>
        </w:rPr>
        <w:t xml:space="preserve"> per km</w:t>
      </w:r>
      <w:r w:rsidRPr="00A7122B">
        <w:rPr>
          <w:rFonts w:asciiTheme="minorHAnsi" w:hAnsiTheme="minorHAnsi"/>
          <w:vertAlign w:val="superscript"/>
        </w:rPr>
        <w:t>2</w:t>
      </w:r>
      <w:r w:rsidRPr="00A7122B">
        <w:rPr>
          <w:rFonts w:asciiTheme="minorHAnsi" w:hAnsiTheme="minorHAnsi"/>
        </w:rPr>
        <w:t>– with a</w:t>
      </w:r>
      <w:r w:rsidR="007961B8" w:rsidRPr="00A7122B">
        <w:rPr>
          <w:rFonts w:asciiTheme="minorHAnsi" w:hAnsiTheme="minorHAnsi"/>
        </w:rPr>
        <w:t xml:space="preserve"> total</w:t>
      </w:r>
      <w:r w:rsidR="008A749D" w:rsidRPr="00A7122B">
        <w:rPr>
          <w:rFonts w:asciiTheme="minorHAnsi" w:hAnsiTheme="minorHAnsi"/>
        </w:rPr>
        <w:t xml:space="preserve"> </w:t>
      </w:r>
      <w:r w:rsidRPr="00A7122B">
        <w:rPr>
          <w:rFonts w:asciiTheme="minorHAnsi" w:hAnsiTheme="minorHAnsi"/>
        </w:rPr>
        <w:t>population</w:t>
      </w:r>
      <w:r w:rsidR="008A749D" w:rsidRPr="00A7122B">
        <w:rPr>
          <w:rFonts w:asciiTheme="minorHAnsi" w:hAnsiTheme="minorHAnsi"/>
        </w:rPr>
        <w:t xml:space="preserve"> </w:t>
      </w:r>
      <w:r w:rsidRPr="00A7122B">
        <w:rPr>
          <w:rFonts w:asciiTheme="minorHAnsi" w:hAnsiTheme="minorHAnsi"/>
        </w:rPr>
        <w:t xml:space="preserve">of </w:t>
      </w:r>
      <w:r w:rsidR="007961B8" w:rsidRPr="00A7122B">
        <w:rPr>
          <w:rFonts w:asciiTheme="minorHAnsi" w:hAnsiTheme="minorHAnsi"/>
        </w:rPr>
        <w:t>~800,000</w:t>
      </w:r>
      <w:r w:rsidRPr="00A7122B">
        <w:rPr>
          <w:rStyle w:val="Appelnotedebasdep"/>
          <w:rFonts w:asciiTheme="minorHAnsi" w:hAnsiTheme="minorHAnsi"/>
          <w:sz w:val="20"/>
        </w:rPr>
        <w:footnoteReference w:id="1"/>
      </w:r>
      <w:r w:rsidRPr="00A7122B">
        <w:rPr>
          <w:rFonts w:asciiTheme="minorHAnsi" w:hAnsiTheme="minorHAnsi"/>
        </w:rPr>
        <w:t xml:space="preserve"> – making it one of the most densely populated countries in Africa. </w:t>
      </w:r>
      <w:r w:rsidR="00843BE5" w:rsidRPr="00A7122B">
        <w:rPr>
          <w:rFonts w:asciiTheme="minorHAnsi" w:hAnsiTheme="minorHAnsi"/>
        </w:rPr>
        <w:t>It is also one of the least developed count</w:t>
      </w:r>
      <w:r w:rsidR="007664D4" w:rsidRPr="00A7122B">
        <w:rPr>
          <w:rFonts w:asciiTheme="minorHAnsi" w:hAnsiTheme="minorHAnsi"/>
        </w:rPr>
        <w:t>ries in the world and ranked 160 out of 188 countries on the 2015</w:t>
      </w:r>
      <w:r w:rsidR="00843BE5" w:rsidRPr="00A7122B">
        <w:rPr>
          <w:rFonts w:asciiTheme="minorHAnsi" w:hAnsiTheme="minorHAnsi"/>
        </w:rPr>
        <w:t xml:space="preserve"> Human Development Index with a GDP in 2014 of $648 million</w:t>
      </w:r>
      <w:r w:rsidR="00843BE5" w:rsidRPr="00A7122B">
        <w:rPr>
          <w:rStyle w:val="Appelnotedebasdep"/>
          <w:rFonts w:asciiTheme="minorHAnsi" w:hAnsiTheme="minorHAnsi"/>
        </w:rPr>
        <w:footnoteReference w:id="2"/>
      </w:r>
      <w:r w:rsidR="007664D4" w:rsidRPr="00A7122B">
        <w:rPr>
          <w:rFonts w:asciiTheme="minorHAnsi" w:hAnsiTheme="minorHAnsi"/>
        </w:rPr>
        <w:t xml:space="preserve"> and ~3</w:t>
      </w:r>
      <w:r w:rsidR="00843BE5" w:rsidRPr="00A7122B">
        <w:rPr>
          <w:rFonts w:asciiTheme="minorHAnsi" w:hAnsiTheme="minorHAnsi"/>
        </w:rPr>
        <w:t xml:space="preserve">5% of the population living under the poverty line. </w:t>
      </w:r>
      <w:r w:rsidR="00567AA8" w:rsidRPr="00A7122B">
        <w:rPr>
          <w:rFonts w:asciiTheme="minorHAnsi" w:hAnsiTheme="minorHAnsi"/>
        </w:rPr>
        <w:t xml:space="preserve">The </w:t>
      </w:r>
      <w:r w:rsidRPr="00A7122B">
        <w:rPr>
          <w:rFonts w:asciiTheme="minorHAnsi" w:hAnsiTheme="minorHAnsi"/>
        </w:rPr>
        <w:t>Comoros</w:t>
      </w:r>
      <w:r w:rsidR="003E416C" w:rsidRPr="00A7122B">
        <w:rPr>
          <w:rFonts w:asciiTheme="minorHAnsi" w:hAnsiTheme="minorHAnsi"/>
        </w:rPr>
        <w:t>’ economy</w:t>
      </w:r>
      <w:r w:rsidRPr="00A7122B">
        <w:rPr>
          <w:rFonts w:asciiTheme="minorHAnsi" w:hAnsiTheme="minorHAnsi"/>
        </w:rPr>
        <w:t xml:space="preserve"> is heavily reliant upon agriculture which contributes </w:t>
      </w:r>
      <w:r w:rsidR="00B44566" w:rsidRPr="00A7122B">
        <w:rPr>
          <w:rFonts w:asciiTheme="minorHAnsi" w:hAnsiTheme="minorHAnsi"/>
        </w:rPr>
        <w:t>~</w:t>
      </w:r>
      <w:r w:rsidRPr="00A7122B">
        <w:rPr>
          <w:rFonts w:asciiTheme="minorHAnsi" w:hAnsiTheme="minorHAnsi"/>
        </w:rPr>
        <w:t>50% of the country’s GDP and employs ~80% of the labour force</w:t>
      </w:r>
      <w:r w:rsidRPr="00A7122B">
        <w:rPr>
          <w:rStyle w:val="Appelnotedebasdep"/>
          <w:rFonts w:asciiTheme="minorHAnsi" w:hAnsiTheme="minorHAnsi"/>
          <w:sz w:val="20"/>
        </w:rPr>
        <w:footnoteReference w:id="3"/>
      </w:r>
      <w:r w:rsidRPr="00A7122B">
        <w:rPr>
          <w:rFonts w:asciiTheme="minorHAnsi" w:hAnsiTheme="minorHAnsi"/>
        </w:rPr>
        <w:t xml:space="preserve">. The majority of the population practice subsistence livelihoods and therefore rely heavily upon natural resources. With increasing population growth comes additional pressure on the already limited natural resources. Existing practices </w:t>
      </w:r>
      <w:r w:rsidR="00A23397" w:rsidRPr="00A7122B">
        <w:rPr>
          <w:rFonts w:asciiTheme="minorHAnsi" w:hAnsiTheme="minorHAnsi"/>
        </w:rPr>
        <w:t>connected</w:t>
      </w:r>
      <w:r w:rsidRPr="00A7122B">
        <w:rPr>
          <w:rFonts w:asciiTheme="minorHAnsi" w:hAnsiTheme="minorHAnsi"/>
        </w:rPr>
        <w:t xml:space="preserve"> to natural resource management are poor</w:t>
      </w:r>
      <w:r w:rsidR="00A23397" w:rsidRPr="00A7122B">
        <w:rPr>
          <w:rFonts w:asciiTheme="minorHAnsi" w:hAnsiTheme="minorHAnsi"/>
        </w:rPr>
        <w:t>ly managed</w:t>
      </w:r>
      <w:r w:rsidRPr="00A7122B">
        <w:rPr>
          <w:rFonts w:asciiTheme="minorHAnsi" w:hAnsiTheme="minorHAnsi"/>
        </w:rPr>
        <w:t xml:space="preserve"> and extensive deforestation for the expansion of agricultural land has negative impacts upon ecosystem services</w:t>
      </w:r>
      <w:r w:rsidRPr="00A7122B">
        <w:rPr>
          <w:rStyle w:val="Appelnotedebasdep"/>
          <w:rFonts w:asciiTheme="minorHAnsi" w:hAnsiTheme="minorHAnsi"/>
          <w:sz w:val="20"/>
        </w:rPr>
        <w:footnoteReference w:id="4"/>
      </w:r>
      <w:r w:rsidRPr="00A7122B">
        <w:rPr>
          <w:rFonts w:asciiTheme="minorHAnsi" w:hAnsiTheme="minorHAnsi"/>
        </w:rPr>
        <w:t xml:space="preserve">. Deforestation between 1990 and 2005 has resulted in a loss of </w:t>
      </w:r>
      <w:r w:rsidR="00A23397" w:rsidRPr="00A7122B">
        <w:rPr>
          <w:rFonts w:asciiTheme="minorHAnsi" w:hAnsiTheme="minorHAnsi"/>
        </w:rPr>
        <w:t>~</w:t>
      </w:r>
      <w:r w:rsidRPr="00A7122B">
        <w:rPr>
          <w:rFonts w:asciiTheme="minorHAnsi" w:hAnsiTheme="minorHAnsi"/>
        </w:rPr>
        <w:t xml:space="preserve">58% or ~7,000 hectares of </w:t>
      </w:r>
      <w:r w:rsidR="00567AA8" w:rsidRPr="00A7122B">
        <w:rPr>
          <w:rFonts w:asciiTheme="minorHAnsi" w:hAnsiTheme="minorHAnsi"/>
        </w:rPr>
        <w:t xml:space="preserve">the </w:t>
      </w:r>
      <w:r w:rsidRPr="00A7122B">
        <w:rPr>
          <w:rFonts w:asciiTheme="minorHAnsi" w:hAnsiTheme="minorHAnsi"/>
        </w:rPr>
        <w:t>Comoros’ forests</w:t>
      </w:r>
      <w:r w:rsidRPr="00A7122B">
        <w:rPr>
          <w:rStyle w:val="Appelnotedebasdep"/>
          <w:rFonts w:asciiTheme="minorHAnsi" w:hAnsiTheme="minorHAnsi"/>
          <w:sz w:val="20"/>
        </w:rPr>
        <w:footnoteReference w:id="5"/>
      </w:r>
      <w:r w:rsidRPr="00A7122B">
        <w:rPr>
          <w:rFonts w:asciiTheme="minorHAnsi" w:hAnsiTheme="minorHAnsi"/>
        </w:rPr>
        <w:t>. This is a result of the clearing of slopes for agricultural land and cutting of trees for fuelwood for domestic purposes as well as ylang-ylang distilleries. The inherent environmental vulnerabilities of SIDS in combination with unsustainable land use practices therefore threaten food and water security, as well as the economic growth and livelihoods of local communities.</w:t>
      </w:r>
    </w:p>
    <w:p w14:paraId="7151B4DC" w14:textId="682EBB7D" w:rsidR="002A66DB" w:rsidRPr="00A7122B" w:rsidRDefault="000B6D4B" w:rsidP="00DA3E8D">
      <w:pPr>
        <w:pStyle w:val="Commentaire"/>
        <w:rPr>
          <w:rFonts w:asciiTheme="minorHAnsi" w:hAnsiTheme="minorHAnsi"/>
        </w:rPr>
      </w:pPr>
      <w:r w:rsidRPr="00A7122B">
        <w:rPr>
          <w:rFonts w:asciiTheme="minorHAnsi" w:hAnsiTheme="minorHAnsi"/>
        </w:rPr>
        <w:t>In addition to the human-induced pressure on natural resources, exposure to natural disasters increases the vulnerability of the Comorian population</w:t>
      </w:r>
      <w:r w:rsidR="00843BE5" w:rsidRPr="00A7122B">
        <w:rPr>
          <w:rFonts w:asciiTheme="minorHAnsi" w:hAnsiTheme="minorHAnsi"/>
        </w:rPr>
        <w:t xml:space="preserve"> to climate change</w:t>
      </w:r>
      <w:r w:rsidRPr="00A7122B">
        <w:rPr>
          <w:rFonts w:asciiTheme="minorHAnsi" w:hAnsiTheme="minorHAnsi"/>
        </w:rPr>
        <w:t xml:space="preserve">. Because of its geographical position and </w:t>
      </w:r>
      <w:r w:rsidR="00797402" w:rsidRPr="00A7122B">
        <w:rPr>
          <w:rFonts w:asciiTheme="minorHAnsi" w:hAnsiTheme="minorHAnsi"/>
        </w:rPr>
        <w:t>poor economic development baseline</w:t>
      </w:r>
      <w:r w:rsidRPr="00A7122B">
        <w:rPr>
          <w:rFonts w:asciiTheme="minorHAnsi" w:hAnsiTheme="minorHAnsi"/>
        </w:rPr>
        <w:t>, the Comoros is vulnerable to several meteorological and geological hazards, including tropical storms, floods, drought, rising sea level, volcanic erupt</w:t>
      </w:r>
      <w:r w:rsidR="003E416C" w:rsidRPr="00A7122B">
        <w:rPr>
          <w:rFonts w:asciiTheme="minorHAnsi" w:hAnsiTheme="minorHAnsi"/>
        </w:rPr>
        <w:t>ions, earthquakes and landslide</w:t>
      </w:r>
      <w:r w:rsidR="00843BE5" w:rsidRPr="00A7122B">
        <w:rPr>
          <w:rFonts w:asciiTheme="minorHAnsi" w:hAnsiTheme="minorHAnsi"/>
        </w:rPr>
        <w:t>s</w:t>
      </w:r>
      <w:r w:rsidRPr="00A7122B">
        <w:rPr>
          <w:rStyle w:val="Appelnotedebasdep"/>
          <w:rFonts w:asciiTheme="minorHAnsi" w:hAnsiTheme="minorHAnsi"/>
          <w:sz w:val="20"/>
        </w:rPr>
        <w:footnoteReference w:id="6"/>
      </w:r>
      <w:r w:rsidRPr="00A7122B">
        <w:rPr>
          <w:rFonts w:asciiTheme="minorHAnsi" w:hAnsiTheme="minorHAnsi"/>
        </w:rPr>
        <w:t>.</w:t>
      </w:r>
      <w:r w:rsidR="00797402" w:rsidRPr="00A7122B">
        <w:rPr>
          <w:rFonts w:asciiTheme="minorHAnsi" w:hAnsiTheme="minorHAnsi"/>
        </w:rPr>
        <w:t xml:space="preserve"> </w:t>
      </w:r>
      <w:r w:rsidR="005726D4" w:rsidRPr="00A7122B">
        <w:rPr>
          <w:rFonts w:asciiTheme="minorHAnsi" w:hAnsiTheme="minorHAnsi"/>
        </w:rPr>
        <w:t xml:space="preserve">Over the </w:t>
      </w:r>
      <w:r w:rsidR="00070416" w:rsidRPr="00A7122B">
        <w:rPr>
          <w:rFonts w:asciiTheme="minorHAnsi" w:hAnsiTheme="minorHAnsi"/>
        </w:rPr>
        <w:t>past thirty years</w:t>
      </w:r>
      <w:r w:rsidR="005726D4" w:rsidRPr="00A7122B">
        <w:rPr>
          <w:rFonts w:asciiTheme="minorHAnsi" w:hAnsiTheme="minorHAnsi"/>
        </w:rPr>
        <w:t xml:space="preserve">, </w:t>
      </w:r>
      <w:r w:rsidR="00070416" w:rsidRPr="00A7122B">
        <w:rPr>
          <w:rFonts w:asciiTheme="minorHAnsi" w:hAnsiTheme="minorHAnsi"/>
        </w:rPr>
        <w:t xml:space="preserve">there has been an increase in </w:t>
      </w:r>
      <w:r w:rsidR="005726D4" w:rsidRPr="00A7122B">
        <w:rPr>
          <w:rFonts w:asciiTheme="minorHAnsi" w:hAnsiTheme="minorHAnsi"/>
        </w:rPr>
        <w:t>the frequency and severity of storms, floods and landslides</w:t>
      </w:r>
      <w:r w:rsidR="00070416" w:rsidRPr="00A7122B">
        <w:rPr>
          <w:rFonts w:asciiTheme="minorHAnsi" w:hAnsiTheme="minorHAnsi"/>
        </w:rPr>
        <w:t xml:space="preserve">. In addition, historical observations indicate fluctuations in precipitation and intervals in the </w:t>
      </w:r>
      <w:r w:rsidR="00F85022" w:rsidRPr="00A7122B">
        <w:rPr>
          <w:rFonts w:asciiTheme="minorHAnsi" w:hAnsiTheme="minorHAnsi"/>
        </w:rPr>
        <w:t>dry</w:t>
      </w:r>
      <w:r w:rsidR="00A23397" w:rsidRPr="00A7122B">
        <w:rPr>
          <w:rFonts w:asciiTheme="minorHAnsi" w:hAnsiTheme="minorHAnsi"/>
        </w:rPr>
        <w:t xml:space="preserve"> </w:t>
      </w:r>
      <w:r w:rsidR="00070416" w:rsidRPr="00A7122B">
        <w:rPr>
          <w:rFonts w:asciiTheme="minorHAnsi" w:hAnsiTheme="minorHAnsi"/>
        </w:rPr>
        <w:t>season, as well as early and prolonged droughts which have been accompanied by an increase in temperature of 1°C</w:t>
      </w:r>
      <w:r w:rsidR="00444835" w:rsidRPr="00A7122B">
        <w:rPr>
          <w:rStyle w:val="Appelnotedebasdep"/>
          <w:rFonts w:asciiTheme="minorHAnsi" w:hAnsiTheme="minorHAnsi"/>
        </w:rPr>
        <w:footnoteReference w:id="7"/>
      </w:r>
      <w:r w:rsidR="00444835" w:rsidRPr="00A7122B">
        <w:rPr>
          <w:rFonts w:asciiTheme="minorHAnsi" w:hAnsiTheme="minorHAnsi"/>
        </w:rPr>
        <w:t>. During the rainy season, strong winds and tropical cyclones also affect the Comoros</w:t>
      </w:r>
      <w:r w:rsidR="00A23397" w:rsidRPr="00A7122B">
        <w:rPr>
          <w:rFonts w:asciiTheme="minorHAnsi" w:hAnsiTheme="minorHAnsi"/>
        </w:rPr>
        <w:t xml:space="preserve">. These </w:t>
      </w:r>
      <w:r w:rsidR="00444835" w:rsidRPr="00A7122B">
        <w:rPr>
          <w:rFonts w:asciiTheme="minorHAnsi" w:hAnsiTheme="minorHAnsi"/>
        </w:rPr>
        <w:t>have caused extensive human and material damage</w:t>
      </w:r>
      <w:r w:rsidR="00A23397" w:rsidRPr="00A7122B">
        <w:rPr>
          <w:rFonts w:asciiTheme="minorHAnsi" w:hAnsiTheme="minorHAnsi"/>
        </w:rPr>
        <w:t>. F</w:t>
      </w:r>
      <w:r w:rsidR="00444835" w:rsidRPr="00A7122B">
        <w:rPr>
          <w:rFonts w:asciiTheme="minorHAnsi" w:hAnsiTheme="minorHAnsi"/>
        </w:rPr>
        <w:t xml:space="preserve">or example: i) </w:t>
      </w:r>
      <w:r w:rsidR="007F263A" w:rsidRPr="00A7122B">
        <w:rPr>
          <w:rFonts w:asciiTheme="minorHAnsi" w:hAnsiTheme="minorHAnsi"/>
        </w:rPr>
        <w:t>23 cyclones</w:t>
      </w:r>
      <w:r w:rsidR="006F2A66" w:rsidRPr="00A7122B">
        <w:rPr>
          <w:rFonts w:asciiTheme="minorHAnsi" w:hAnsiTheme="minorHAnsi"/>
        </w:rPr>
        <w:t xml:space="preserve"> </w:t>
      </w:r>
      <w:r w:rsidR="00444835" w:rsidRPr="00A7122B">
        <w:rPr>
          <w:rFonts w:asciiTheme="minorHAnsi" w:hAnsiTheme="minorHAnsi"/>
        </w:rPr>
        <w:t xml:space="preserve">affected </w:t>
      </w:r>
      <w:r w:rsidR="00567AA8" w:rsidRPr="00A7122B">
        <w:rPr>
          <w:rFonts w:asciiTheme="minorHAnsi" w:hAnsiTheme="minorHAnsi"/>
        </w:rPr>
        <w:t xml:space="preserve">the </w:t>
      </w:r>
      <w:r w:rsidR="00444835" w:rsidRPr="00A7122B">
        <w:rPr>
          <w:rFonts w:asciiTheme="minorHAnsi" w:hAnsiTheme="minorHAnsi"/>
        </w:rPr>
        <w:t xml:space="preserve">Comoros from 1911-1961 – an average of 1 cyclone every 2 years; ii) 13 cyclones </w:t>
      </w:r>
      <w:r w:rsidR="002A66DB" w:rsidRPr="00A7122B">
        <w:rPr>
          <w:rFonts w:asciiTheme="minorHAnsi" w:hAnsiTheme="minorHAnsi"/>
        </w:rPr>
        <w:t xml:space="preserve">affected </w:t>
      </w:r>
      <w:r w:rsidR="00567AA8" w:rsidRPr="00A7122B">
        <w:rPr>
          <w:rFonts w:asciiTheme="minorHAnsi" w:hAnsiTheme="minorHAnsi"/>
        </w:rPr>
        <w:t xml:space="preserve">the </w:t>
      </w:r>
      <w:r w:rsidR="002A66DB" w:rsidRPr="00A7122B">
        <w:rPr>
          <w:rFonts w:asciiTheme="minorHAnsi" w:hAnsiTheme="minorHAnsi"/>
        </w:rPr>
        <w:t xml:space="preserve">Comoros </w:t>
      </w:r>
      <w:r w:rsidR="00444835" w:rsidRPr="00A7122B">
        <w:rPr>
          <w:rFonts w:asciiTheme="minorHAnsi" w:hAnsiTheme="minorHAnsi"/>
        </w:rPr>
        <w:t>from 1967-1976; and iii) seven cyclones from 1987</w:t>
      </w:r>
      <w:r w:rsidR="00797402" w:rsidRPr="00A7122B">
        <w:rPr>
          <w:rFonts w:asciiTheme="minorHAnsi" w:hAnsiTheme="minorHAnsi"/>
        </w:rPr>
        <w:t xml:space="preserve">. </w:t>
      </w:r>
      <w:r w:rsidR="002A66DB" w:rsidRPr="00A7122B">
        <w:rPr>
          <w:rFonts w:asciiTheme="minorHAnsi" w:hAnsiTheme="minorHAnsi"/>
        </w:rPr>
        <w:t>Furthermore, d</w:t>
      </w:r>
      <w:r w:rsidR="00032BA8" w:rsidRPr="00A7122B">
        <w:rPr>
          <w:rFonts w:asciiTheme="minorHAnsi" w:hAnsiTheme="minorHAnsi"/>
        </w:rPr>
        <w:t>uring April 2012, heavy rains over a period of seven days resulted in flash floods and landslides throughout th</w:t>
      </w:r>
      <w:r w:rsidR="002A66DB" w:rsidRPr="00A7122B">
        <w:rPr>
          <w:rFonts w:asciiTheme="minorHAnsi" w:hAnsiTheme="minorHAnsi"/>
        </w:rPr>
        <w:t xml:space="preserve">e </w:t>
      </w:r>
      <w:r w:rsidR="00A23397" w:rsidRPr="00A7122B">
        <w:rPr>
          <w:rFonts w:asciiTheme="minorHAnsi" w:hAnsiTheme="minorHAnsi"/>
        </w:rPr>
        <w:t>country</w:t>
      </w:r>
      <w:r w:rsidR="002A66DB" w:rsidRPr="00A7122B">
        <w:rPr>
          <w:rFonts w:asciiTheme="minorHAnsi" w:hAnsiTheme="minorHAnsi"/>
        </w:rPr>
        <w:t>. Moroni received 1738 m</w:t>
      </w:r>
      <w:r w:rsidR="00032BA8" w:rsidRPr="00A7122B">
        <w:rPr>
          <w:rFonts w:asciiTheme="minorHAnsi" w:hAnsiTheme="minorHAnsi"/>
        </w:rPr>
        <w:t xml:space="preserve">m of rain </w:t>
      </w:r>
      <w:r w:rsidR="007961B8" w:rsidRPr="00A7122B">
        <w:rPr>
          <w:rFonts w:asciiTheme="minorHAnsi" w:hAnsiTheme="minorHAnsi"/>
        </w:rPr>
        <w:t xml:space="preserve">during this month </w:t>
      </w:r>
      <w:r w:rsidR="00032BA8" w:rsidRPr="00A7122B">
        <w:rPr>
          <w:rFonts w:asciiTheme="minorHAnsi" w:hAnsiTheme="minorHAnsi"/>
        </w:rPr>
        <w:t xml:space="preserve">which is well in excess of </w:t>
      </w:r>
      <w:r w:rsidR="00A23397" w:rsidRPr="00A7122B">
        <w:rPr>
          <w:rFonts w:asciiTheme="minorHAnsi" w:hAnsiTheme="minorHAnsi"/>
        </w:rPr>
        <w:t>i</w:t>
      </w:r>
      <w:r w:rsidR="00032BA8" w:rsidRPr="00A7122B">
        <w:rPr>
          <w:rFonts w:asciiTheme="minorHAnsi" w:hAnsiTheme="minorHAnsi"/>
        </w:rPr>
        <w:t>t</w:t>
      </w:r>
      <w:r w:rsidR="00A23397" w:rsidRPr="00A7122B">
        <w:rPr>
          <w:rFonts w:asciiTheme="minorHAnsi" w:hAnsiTheme="minorHAnsi"/>
        </w:rPr>
        <w:t>s</w:t>
      </w:r>
      <w:r w:rsidR="00032BA8" w:rsidRPr="00A7122B">
        <w:rPr>
          <w:rFonts w:asciiTheme="minorHAnsi" w:hAnsiTheme="minorHAnsi"/>
        </w:rPr>
        <w:t xml:space="preserve"> average April rainfall of 267 mm. Approximately 64,000 people were affected and estimates of the damage were US$18-20 million. Flooding also occurred in Moheli in January 2016 where 1049 people were affected including 574 school children</w:t>
      </w:r>
      <w:r w:rsidR="006F2A66" w:rsidRPr="00A7122B">
        <w:rPr>
          <w:rFonts w:asciiTheme="minorHAnsi" w:hAnsiTheme="minorHAnsi"/>
        </w:rPr>
        <w:t>;</w:t>
      </w:r>
      <w:r w:rsidR="00032BA8" w:rsidRPr="00A7122B">
        <w:rPr>
          <w:rFonts w:asciiTheme="minorHAnsi" w:hAnsiTheme="minorHAnsi"/>
        </w:rPr>
        <w:t xml:space="preserve"> and in Grande Comore in February 2016 when 76 families in Moroni were affected and 22 families left homeless. In addition to flooding, </w:t>
      </w:r>
      <w:r w:rsidR="006F2A66" w:rsidRPr="00A7122B">
        <w:rPr>
          <w:rFonts w:asciiTheme="minorHAnsi" w:hAnsiTheme="minorHAnsi"/>
        </w:rPr>
        <w:t>landslides in 2013 and 2014</w:t>
      </w:r>
      <w:r w:rsidR="00032BA8" w:rsidRPr="00A7122B">
        <w:rPr>
          <w:rFonts w:asciiTheme="minorHAnsi" w:hAnsiTheme="minorHAnsi"/>
        </w:rPr>
        <w:t xml:space="preserve"> resulted in the displacement of ~6,000 people in Anjouan. </w:t>
      </w:r>
    </w:p>
    <w:p w14:paraId="070A95F9" w14:textId="5442A3C7" w:rsidR="00DA3E8D" w:rsidRPr="00A7122B" w:rsidRDefault="0098585E" w:rsidP="00DA3E8D">
      <w:pPr>
        <w:pStyle w:val="Commentaire"/>
        <w:rPr>
          <w:rFonts w:asciiTheme="minorHAnsi" w:hAnsiTheme="minorHAnsi"/>
        </w:rPr>
      </w:pPr>
      <w:r w:rsidRPr="00A7122B">
        <w:rPr>
          <w:rFonts w:asciiTheme="minorHAnsi" w:hAnsiTheme="minorHAnsi"/>
        </w:rPr>
        <w:t xml:space="preserve">There has </w:t>
      </w:r>
      <w:r w:rsidR="00A23397" w:rsidRPr="00A7122B">
        <w:rPr>
          <w:rFonts w:asciiTheme="minorHAnsi" w:hAnsiTheme="minorHAnsi"/>
        </w:rPr>
        <w:t xml:space="preserve">also </w:t>
      </w:r>
      <w:r w:rsidRPr="00A7122B">
        <w:rPr>
          <w:rFonts w:asciiTheme="minorHAnsi" w:hAnsiTheme="minorHAnsi"/>
        </w:rPr>
        <w:t xml:space="preserve">been an increase in </w:t>
      </w:r>
      <w:r w:rsidR="006F2A66" w:rsidRPr="00A7122B">
        <w:rPr>
          <w:rFonts w:asciiTheme="minorHAnsi" w:hAnsiTheme="minorHAnsi"/>
        </w:rPr>
        <w:t xml:space="preserve">the frequency of </w:t>
      </w:r>
      <w:r w:rsidRPr="00A7122B">
        <w:rPr>
          <w:rFonts w:asciiTheme="minorHAnsi" w:hAnsiTheme="minorHAnsi"/>
        </w:rPr>
        <w:t>extreme weather events</w:t>
      </w:r>
      <w:r w:rsidR="00A23397" w:rsidRPr="00A7122B">
        <w:rPr>
          <w:rFonts w:asciiTheme="minorHAnsi" w:hAnsiTheme="minorHAnsi"/>
        </w:rPr>
        <w:t xml:space="preserve"> </w:t>
      </w:r>
      <w:r w:rsidRPr="00A7122B">
        <w:rPr>
          <w:rFonts w:asciiTheme="minorHAnsi" w:hAnsiTheme="minorHAnsi"/>
        </w:rPr>
        <w:t xml:space="preserve">in 2009, 2012 and 2013 which </w:t>
      </w:r>
      <w:r w:rsidR="00A23397" w:rsidRPr="00A7122B">
        <w:rPr>
          <w:rFonts w:asciiTheme="minorHAnsi" w:hAnsiTheme="minorHAnsi"/>
        </w:rPr>
        <w:t>had a d</w:t>
      </w:r>
      <w:r w:rsidRPr="00A7122B">
        <w:rPr>
          <w:rFonts w:asciiTheme="minorHAnsi" w:hAnsiTheme="minorHAnsi"/>
        </w:rPr>
        <w:t>irect</w:t>
      </w:r>
      <w:r w:rsidR="00A23397" w:rsidRPr="00A7122B">
        <w:rPr>
          <w:rFonts w:asciiTheme="minorHAnsi" w:hAnsiTheme="minorHAnsi"/>
        </w:rPr>
        <w:t xml:space="preserve"> and negative</w:t>
      </w:r>
      <w:r w:rsidRPr="00A7122B">
        <w:rPr>
          <w:rFonts w:asciiTheme="minorHAnsi" w:hAnsiTheme="minorHAnsi"/>
        </w:rPr>
        <w:t xml:space="preserve"> affect</w:t>
      </w:r>
      <w:r w:rsidR="00A23397" w:rsidRPr="00A7122B">
        <w:rPr>
          <w:rFonts w:asciiTheme="minorHAnsi" w:hAnsiTheme="minorHAnsi"/>
        </w:rPr>
        <w:t xml:space="preserve"> on</w:t>
      </w:r>
      <w:r w:rsidRPr="00A7122B">
        <w:rPr>
          <w:rFonts w:asciiTheme="minorHAnsi" w:hAnsiTheme="minorHAnsi"/>
        </w:rPr>
        <w:t xml:space="preserve"> over 10% of the population. </w:t>
      </w:r>
      <w:r w:rsidR="00322594" w:rsidRPr="00A7122B">
        <w:rPr>
          <w:rFonts w:asciiTheme="minorHAnsi" w:hAnsiTheme="minorHAnsi"/>
        </w:rPr>
        <w:t xml:space="preserve">Climate forecasts and observations of current trends indicate an extension of the dry season and reduction in precipitation </w:t>
      </w:r>
      <w:r w:rsidR="007961B8" w:rsidRPr="00A7122B">
        <w:rPr>
          <w:rFonts w:asciiTheme="minorHAnsi" w:hAnsiTheme="minorHAnsi"/>
        </w:rPr>
        <w:t>that</w:t>
      </w:r>
      <w:r w:rsidR="00322594" w:rsidRPr="00A7122B">
        <w:rPr>
          <w:rFonts w:asciiTheme="minorHAnsi" w:hAnsiTheme="minorHAnsi"/>
        </w:rPr>
        <w:t xml:space="preserve"> will result in the: i) drying up of rivers and decrease in groundwater levels; ii) decreasing quality and quantity of water accessible to communities; iii) </w:t>
      </w:r>
      <w:r w:rsidR="002473D2" w:rsidRPr="00A7122B">
        <w:rPr>
          <w:rFonts w:asciiTheme="minorHAnsi" w:hAnsiTheme="minorHAnsi"/>
        </w:rPr>
        <w:t>increasing</w:t>
      </w:r>
      <w:r w:rsidR="00322594" w:rsidRPr="00A7122B">
        <w:rPr>
          <w:rFonts w:asciiTheme="minorHAnsi" w:hAnsiTheme="minorHAnsi"/>
        </w:rPr>
        <w:t xml:space="preserve"> soil erosion and degradation leading to rockfalls and landslides; and iv) decreasing agricultural productivity </w:t>
      </w:r>
      <w:r w:rsidR="00A23397" w:rsidRPr="00A7122B">
        <w:rPr>
          <w:rFonts w:asciiTheme="minorHAnsi" w:hAnsiTheme="minorHAnsi"/>
        </w:rPr>
        <w:t xml:space="preserve">leading to </w:t>
      </w:r>
      <w:r w:rsidR="002473D2" w:rsidRPr="00A7122B">
        <w:rPr>
          <w:rFonts w:asciiTheme="minorHAnsi" w:hAnsiTheme="minorHAnsi"/>
        </w:rPr>
        <w:t xml:space="preserve">an </w:t>
      </w:r>
      <w:r w:rsidR="00322594" w:rsidRPr="00A7122B">
        <w:rPr>
          <w:rFonts w:asciiTheme="minorHAnsi" w:hAnsiTheme="minorHAnsi"/>
        </w:rPr>
        <w:t>increas</w:t>
      </w:r>
      <w:r w:rsidR="002473D2" w:rsidRPr="00A7122B">
        <w:rPr>
          <w:rFonts w:asciiTheme="minorHAnsi" w:hAnsiTheme="minorHAnsi"/>
        </w:rPr>
        <w:t>e in the</w:t>
      </w:r>
      <w:r w:rsidR="00322594" w:rsidRPr="00A7122B">
        <w:rPr>
          <w:rFonts w:asciiTheme="minorHAnsi" w:hAnsiTheme="minorHAnsi"/>
        </w:rPr>
        <w:t xml:space="preserve"> price of local food crops. Furthermore, higher</w:t>
      </w:r>
      <w:r w:rsidR="00A23397" w:rsidRPr="00A7122B">
        <w:rPr>
          <w:rFonts w:asciiTheme="minorHAnsi" w:hAnsiTheme="minorHAnsi"/>
        </w:rPr>
        <w:t xml:space="preserve"> air</w:t>
      </w:r>
      <w:r w:rsidR="00322594" w:rsidRPr="00A7122B">
        <w:rPr>
          <w:rFonts w:asciiTheme="minorHAnsi" w:hAnsiTheme="minorHAnsi"/>
        </w:rPr>
        <w:t xml:space="preserve"> temperatures increase the rate of evapotranspiration which reduces the supply of groundwater</w:t>
      </w:r>
      <w:r w:rsidR="00A23397" w:rsidRPr="00A7122B">
        <w:rPr>
          <w:rFonts w:asciiTheme="minorHAnsi" w:hAnsiTheme="minorHAnsi"/>
        </w:rPr>
        <w:t>. Rising sea level also threatens to salinize groundwaters</w:t>
      </w:r>
      <w:r w:rsidR="00322594" w:rsidRPr="00A7122B">
        <w:rPr>
          <w:rFonts w:asciiTheme="minorHAnsi" w:hAnsiTheme="minorHAnsi"/>
        </w:rPr>
        <w:t xml:space="preserve">. </w:t>
      </w:r>
      <w:r w:rsidR="000B6D4B" w:rsidRPr="00A7122B">
        <w:rPr>
          <w:rFonts w:asciiTheme="minorHAnsi" w:hAnsiTheme="minorHAnsi"/>
        </w:rPr>
        <w:t xml:space="preserve">Climate change </w:t>
      </w:r>
      <w:r w:rsidR="00322594" w:rsidRPr="00A7122B">
        <w:rPr>
          <w:rFonts w:asciiTheme="minorHAnsi" w:hAnsiTheme="minorHAnsi"/>
        </w:rPr>
        <w:t>will</w:t>
      </w:r>
      <w:r w:rsidR="002A66DB" w:rsidRPr="00A7122B">
        <w:rPr>
          <w:rFonts w:asciiTheme="minorHAnsi" w:hAnsiTheme="minorHAnsi"/>
        </w:rPr>
        <w:t xml:space="preserve"> </w:t>
      </w:r>
      <w:r w:rsidR="000B6D4B" w:rsidRPr="00A7122B">
        <w:rPr>
          <w:rFonts w:asciiTheme="minorHAnsi" w:hAnsiTheme="minorHAnsi"/>
        </w:rPr>
        <w:t xml:space="preserve">exacerbate the inherent vulnerability of </w:t>
      </w:r>
      <w:r w:rsidR="00567AA8" w:rsidRPr="00A7122B">
        <w:rPr>
          <w:rFonts w:asciiTheme="minorHAnsi" w:hAnsiTheme="minorHAnsi"/>
        </w:rPr>
        <w:t xml:space="preserve">the </w:t>
      </w:r>
      <w:r w:rsidR="000B6D4B" w:rsidRPr="00A7122B">
        <w:rPr>
          <w:rFonts w:asciiTheme="minorHAnsi" w:hAnsiTheme="minorHAnsi"/>
        </w:rPr>
        <w:t>Comoros to climate-related natural disasters</w:t>
      </w:r>
      <w:r w:rsidR="005726D4" w:rsidRPr="00A7122B">
        <w:rPr>
          <w:rFonts w:asciiTheme="minorHAnsi" w:hAnsiTheme="minorHAnsi"/>
        </w:rPr>
        <w:t xml:space="preserve"> and </w:t>
      </w:r>
      <w:r w:rsidR="00F07AA3" w:rsidRPr="00A7122B">
        <w:rPr>
          <w:rFonts w:asciiTheme="minorHAnsi" w:hAnsiTheme="minorHAnsi"/>
        </w:rPr>
        <w:t>non-climatic</w:t>
      </w:r>
      <w:r w:rsidR="005726D4" w:rsidRPr="00A7122B">
        <w:rPr>
          <w:rFonts w:asciiTheme="minorHAnsi" w:hAnsiTheme="minorHAnsi"/>
        </w:rPr>
        <w:t xml:space="preserve"> disasters such as volcanic eruption</w:t>
      </w:r>
      <w:r w:rsidR="002473D2" w:rsidRPr="00A7122B">
        <w:rPr>
          <w:rFonts w:asciiTheme="minorHAnsi" w:hAnsiTheme="minorHAnsi"/>
        </w:rPr>
        <w:t xml:space="preserve">s and </w:t>
      </w:r>
      <w:r w:rsidR="005726D4" w:rsidRPr="00A7122B">
        <w:rPr>
          <w:rFonts w:asciiTheme="minorHAnsi" w:hAnsiTheme="minorHAnsi"/>
        </w:rPr>
        <w:t xml:space="preserve">earthquakes to which </w:t>
      </w:r>
      <w:r w:rsidR="00A23397" w:rsidRPr="00A7122B">
        <w:rPr>
          <w:rFonts w:asciiTheme="minorHAnsi" w:hAnsiTheme="minorHAnsi"/>
        </w:rPr>
        <w:t xml:space="preserve">the country </w:t>
      </w:r>
      <w:r w:rsidR="005726D4" w:rsidRPr="00A7122B">
        <w:rPr>
          <w:rFonts w:asciiTheme="minorHAnsi" w:hAnsiTheme="minorHAnsi"/>
        </w:rPr>
        <w:t xml:space="preserve">is exposed </w:t>
      </w:r>
      <w:r w:rsidR="000B6D4B" w:rsidRPr="00A7122B">
        <w:rPr>
          <w:rFonts w:asciiTheme="minorHAnsi" w:hAnsiTheme="minorHAnsi"/>
        </w:rPr>
        <w:t>through: i) an increase in air temperature of 1.4°C to 3.7°C by 2100; ii) a sea level rise of 20 cm over the next fifty years which will result in salt water intrusion; iii) annual rainfall variation between -2 % and +20 %; and iv) an increase in the frequency and intensity of climatic hazards such as tropical cyclones, droughts, episodes of heavy rainfall and flooding</w:t>
      </w:r>
      <w:r w:rsidR="000B6D4B" w:rsidRPr="00A7122B">
        <w:rPr>
          <w:rStyle w:val="Appelnotedebasdep"/>
          <w:rFonts w:asciiTheme="minorHAnsi" w:hAnsiTheme="minorHAnsi"/>
          <w:sz w:val="20"/>
        </w:rPr>
        <w:footnoteReference w:id="8"/>
      </w:r>
      <w:r w:rsidR="000B6D4B" w:rsidRPr="00A7122B">
        <w:rPr>
          <w:rFonts w:asciiTheme="minorHAnsi" w:hAnsiTheme="minorHAnsi"/>
        </w:rPr>
        <w:t>.</w:t>
      </w:r>
      <w:r w:rsidR="00DA3E8D" w:rsidRPr="00A7122B">
        <w:rPr>
          <w:rFonts w:asciiTheme="minorHAnsi" w:hAnsiTheme="minorHAnsi"/>
        </w:rPr>
        <w:t xml:space="preserve"> It is important to note that while geological hazards such as earthquakes and volcanoes are not climatic hazards, they do contribute towards </w:t>
      </w:r>
      <w:r w:rsidR="00A23397" w:rsidRPr="00A7122B">
        <w:rPr>
          <w:rFonts w:asciiTheme="minorHAnsi" w:hAnsiTheme="minorHAnsi"/>
        </w:rPr>
        <w:t xml:space="preserve">local </w:t>
      </w:r>
      <w:r w:rsidR="00DA3E8D" w:rsidRPr="00A7122B">
        <w:rPr>
          <w:rFonts w:asciiTheme="minorHAnsi" w:hAnsiTheme="minorHAnsi"/>
        </w:rPr>
        <w:t xml:space="preserve">communities’ increased vulnerabilities to climate change and </w:t>
      </w:r>
      <w:r w:rsidR="00DA3E8D" w:rsidRPr="00A7122B">
        <w:rPr>
          <w:rFonts w:asciiTheme="minorHAnsi" w:hAnsiTheme="minorHAnsi"/>
          <w:i/>
        </w:rPr>
        <w:t>vice versa</w:t>
      </w:r>
      <w:r w:rsidR="00DA3E8D" w:rsidRPr="00A7122B">
        <w:rPr>
          <w:rFonts w:asciiTheme="minorHAnsi" w:hAnsiTheme="minorHAnsi"/>
        </w:rPr>
        <w:t xml:space="preserve"> climate change contributes to</w:t>
      </w:r>
      <w:r w:rsidR="002473D2" w:rsidRPr="00A7122B">
        <w:rPr>
          <w:rFonts w:asciiTheme="minorHAnsi" w:hAnsiTheme="minorHAnsi"/>
        </w:rPr>
        <w:t xml:space="preserve"> an</w:t>
      </w:r>
      <w:r w:rsidR="00DA3E8D" w:rsidRPr="00A7122B">
        <w:rPr>
          <w:rFonts w:asciiTheme="minorHAnsi" w:hAnsiTheme="minorHAnsi"/>
        </w:rPr>
        <w:t xml:space="preserve"> increase </w:t>
      </w:r>
      <w:r w:rsidR="002473D2" w:rsidRPr="00A7122B">
        <w:rPr>
          <w:rFonts w:asciiTheme="minorHAnsi" w:hAnsiTheme="minorHAnsi"/>
        </w:rPr>
        <w:t xml:space="preserve">in </w:t>
      </w:r>
      <w:r w:rsidR="00A23397" w:rsidRPr="00A7122B">
        <w:rPr>
          <w:rFonts w:asciiTheme="minorHAnsi" w:hAnsiTheme="minorHAnsi"/>
        </w:rPr>
        <w:t xml:space="preserve">these </w:t>
      </w:r>
      <w:r w:rsidR="00DA3E8D" w:rsidRPr="00A7122B">
        <w:rPr>
          <w:rFonts w:asciiTheme="minorHAnsi" w:hAnsiTheme="minorHAnsi"/>
        </w:rPr>
        <w:t>communit</w:t>
      </w:r>
      <w:r w:rsidR="002473D2" w:rsidRPr="00A7122B">
        <w:rPr>
          <w:rFonts w:asciiTheme="minorHAnsi" w:hAnsiTheme="minorHAnsi"/>
        </w:rPr>
        <w:t>ies’</w:t>
      </w:r>
      <w:r w:rsidR="00DA3E8D" w:rsidRPr="00A7122B">
        <w:rPr>
          <w:rFonts w:asciiTheme="minorHAnsi" w:hAnsiTheme="minorHAnsi"/>
        </w:rPr>
        <w:t xml:space="preserve"> vulnerability to the geological hazards.</w:t>
      </w:r>
    </w:p>
    <w:p w14:paraId="6E7143B9" w14:textId="75E4816C" w:rsidR="00FE08D2" w:rsidRPr="00A7122B" w:rsidRDefault="00FE08D2" w:rsidP="00FE08D2">
      <w:pPr>
        <w:spacing w:after="0"/>
        <w:rPr>
          <w:rFonts w:asciiTheme="minorHAnsi" w:hAnsiTheme="minorHAnsi"/>
        </w:rPr>
      </w:pPr>
      <w:r w:rsidRPr="00A7122B">
        <w:rPr>
          <w:rFonts w:asciiTheme="minorHAnsi" w:hAnsiTheme="minorHAnsi"/>
        </w:rPr>
        <w:t xml:space="preserve">The underlying causes of vulnerability of the Comorian population to natural disasters </w:t>
      </w:r>
      <w:r w:rsidR="002F2EBE" w:rsidRPr="00A7122B">
        <w:rPr>
          <w:rFonts w:asciiTheme="minorHAnsi" w:hAnsiTheme="minorHAnsi"/>
        </w:rPr>
        <w:t xml:space="preserve">and climate change </w:t>
      </w:r>
      <w:r w:rsidR="002473D2" w:rsidRPr="00A7122B">
        <w:rPr>
          <w:rFonts w:asciiTheme="minorHAnsi" w:hAnsiTheme="minorHAnsi"/>
        </w:rPr>
        <w:t>include</w:t>
      </w:r>
      <w:r w:rsidRPr="00A7122B">
        <w:rPr>
          <w:rFonts w:asciiTheme="minorHAnsi" w:hAnsiTheme="minorHAnsi"/>
        </w:rPr>
        <w:t>:</w:t>
      </w:r>
    </w:p>
    <w:p w14:paraId="2407230A" w14:textId="5FF5C54C" w:rsidR="00FE08D2" w:rsidRPr="00A7122B" w:rsidRDefault="00FE08D2" w:rsidP="00BC644C">
      <w:pPr>
        <w:pStyle w:val="Paragraphedeliste"/>
        <w:numPr>
          <w:ilvl w:val="0"/>
          <w:numId w:val="41"/>
        </w:numPr>
        <w:jc w:val="both"/>
        <w:rPr>
          <w:rFonts w:asciiTheme="minorHAnsi" w:hAnsiTheme="minorHAnsi" w:cstheme="minorHAnsi"/>
          <w:sz w:val="20"/>
        </w:rPr>
      </w:pPr>
      <w:r w:rsidRPr="00A7122B">
        <w:rPr>
          <w:rFonts w:asciiTheme="minorHAnsi" w:hAnsiTheme="minorHAnsi" w:cstheme="minorHAnsi"/>
          <w:i/>
          <w:sz w:val="20"/>
        </w:rPr>
        <w:t>Poverty</w:t>
      </w:r>
      <w:r w:rsidRPr="00A7122B">
        <w:rPr>
          <w:rFonts w:asciiTheme="minorHAnsi" w:hAnsiTheme="minorHAnsi" w:cstheme="minorHAnsi"/>
          <w:sz w:val="20"/>
        </w:rPr>
        <w:t>: Impoverished households are vulnerable to floods, droughts, cyclones and other natural disasters because of: i) widespread reliance on natural resource-based livelihoods, which are threatened by natural disasters; ii) limited availability of alternative livelihood options; and iii) limited technical and financial capacity to develop and implement adaptation interventions.</w:t>
      </w:r>
    </w:p>
    <w:p w14:paraId="729ECFF2" w14:textId="02015199" w:rsidR="00FE08D2" w:rsidRPr="00A7122B" w:rsidRDefault="00FE08D2" w:rsidP="00BC644C">
      <w:pPr>
        <w:pStyle w:val="Paragraphedeliste"/>
        <w:numPr>
          <w:ilvl w:val="0"/>
          <w:numId w:val="41"/>
        </w:numPr>
        <w:jc w:val="both"/>
        <w:rPr>
          <w:rFonts w:asciiTheme="minorHAnsi" w:hAnsiTheme="minorHAnsi" w:cstheme="minorHAnsi"/>
          <w:sz w:val="20"/>
        </w:rPr>
      </w:pPr>
      <w:r w:rsidRPr="00A7122B">
        <w:rPr>
          <w:rFonts w:asciiTheme="minorHAnsi" w:hAnsiTheme="minorHAnsi" w:cstheme="minorHAnsi"/>
          <w:i/>
          <w:sz w:val="20"/>
        </w:rPr>
        <w:t>Land degradation</w:t>
      </w:r>
      <w:r w:rsidRPr="00A7122B">
        <w:rPr>
          <w:rFonts w:asciiTheme="minorHAnsi" w:hAnsiTheme="minorHAnsi" w:cstheme="minorHAnsi"/>
          <w:sz w:val="20"/>
        </w:rPr>
        <w:t xml:space="preserve">: There is widespread degradation of natural ecosystems because of inappropriate environmental management, unsustainable harvesting of woody vegetation for woodfuel and ylang-ylang distillation and the removal of natural vegetation to support agricultural expansion. Land degradation increases the severity of the effects of floods through the reduced infiltration of rainwater </w:t>
      </w:r>
      <w:r w:rsidR="00A23397" w:rsidRPr="00A7122B">
        <w:rPr>
          <w:rFonts w:asciiTheme="minorHAnsi" w:hAnsiTheme="minorHAnsi" w:cstheme="minorHAnsi"/>
          <w:sz w:val="20"/>
        </w:rPr>
        <w:t>into</w:t>
      </w:r>
      <w:r w:rsidRPr="00A7122B">
        <w:rPr>
          <w:rFonts w:asciiTheme="minorHAnsi" w:hAnsiTheme="minorHAnsi" w:cstheme="minorHAnsi"/>
          <w:sz w:val="20"/>
        </w:rPr>
        <w:t xml:space="preserve"> degraded soils. In addition, land degradation results in increased soil erosion – which leads to increased rockfalls and landslides.</w:t>
      </w:r>
    </w:p>
    <w:p w14:paraId="17BF9F48" w14:textId="27156D95" w:rsidR="00FE08D2" w:rsidRPr="00A7122B" w:rsidRDefault="00BC644C" w:rsidP="002E7B7F">
      <w:pPr>
        <w:pStyle w:val="Paragraphedeliste"/>
        <w:numPr>
          <w:ilvl w:val="0"/>
          <w:numId w:val="41"/>
        </w:numPr>
        <w:spacing w:after="120"/>
        <w:jc w:val="both"/>
        <w:rPr>
          <w:rFonts w:asciiTheme="minorHAnsi" w:hAnsiTheme="minorHAnsi" w:cstheme="minorHAnsi"/>
          <w:sz w:val="20"/>
        </w:rPr>
      </w:pPr>
      <w:r w:rsidRPr="00A7122B">
        <w:rPr>
          <w:rFonts w:asciiTheme="minorHAnsi" w:hAnsiTheme="minorHAnsi" w:cstheme="minorHAnsi"/>
          <w:i/>
          <w:sz w:val="20"/>
        </w:rPr>
        <w:t>Limited financial resources</w:t>
      </w:r>
      <w:r w:rsidRPr="00A7122B">
        <w:rPr>
          <w:rFonts w:asciiTheme="minorHAnsi" w:hAnsiTheme="minorHAnsi" w:cstheme="minorHAnsi"/>
          <w:sz w:val="20"/>
        </w:rPr>
        <w:t>: The Union of Comoros has limited capacity to finance a national response to climate change, including funding of investments in adaptation measures such as prediction, protection and management of natural disasters.</w:t>
      </w:r>
    </w:p>
    <w:p w14:paraId="4F7A38C9" w14:textId="701476E7" w:rsidR="000B6D4B" w:rsidRPr="00A7122B" w:rsidRDefault="002F2EBE" w:rsidP="000B6D4B">
      <w:pPr>
        <w:spacing w:after="120"/>
        <w:rPr>
          <w:rFonts w:asciiTheme="minorHAnsi" w:hAnsiTheme="minorHAnsi"/>
          <w:szCs w:val="20"/>
        </w:rPr>
      </w:pPr>
      <w:r w:rsidRPr="00A7122B">
        <w:rPr>
          <w:rFonts w:asciiTheme="minorHAnsi" w:hAnsiTheme="minorHAnsi"/>
          <w:szCs w:val="20"/>
        </w:rPr>
        <w:t>T</w:t>
      </w:r>
      <w:r w:rsidR="000B6D4B" w:rsidRPr="00A7122B">
        <w:rPr>
          <w:rFonts w:asciiTheme="minorHAnsi" w:hAnsiTheme="minorHAnsi"/>
          <w:szCs w:val="20"/>
        </w:rPr>
        <w:t>he inherent vulnerability of the Comorian population</w:t>
      </w:r>
      <w:r w:rsidRPr="00A7122B">
        <w:rPr>
          <w:rFonts w:asciiTheme="minorHAnsi" w:hAnsiTheme="minorHAnsi"/>
          <w:szCs w:val="20"/>
        </w:rPr>
        <w:t xml:space="preserve"> to climate change</w:t>
      </w:r>
      <w:r w:rsidR="000B6D4B" w:rsidRPr="00A7122B">
        <w:rPr>
          <w:rFonts w:asciiTheme="minorHAnsi" w:hAnsiTheme="minorHAnsi"/>
          <w:szCs w:val="20"/>
        </w:rPr>
        <w:t xml:space="preserve"> </w:t>
      </w:r>
      <w:r w:rsidR="005726D4" w:rsidRPr="00A7122B">
        <w:rPr>
          <w:rFonts w:asciiTheme="minorHAnsi" w:hAnsiTheme="minorHAnsi"/>
          <w:szCs w:val="20"/>
        </w:rPr>
        <w:t>is</w:t>
      </w:r>
      <w:r w:rsidR="000B6D4B" w:rsidRPr="00A7122B">
        <w:rPr>
          <w:rFonts w:asciiTheme="minorHAnsi" w:hAnsiTheme="minorHAnsi"/>
          <w:szCs w:val="20"/>
        </w:rPr>
        <w:t xml:space="preserve"> exacerbated by an insufficient capacity to prepare, prevent and respond appropriately to climate change and climate-related disasters. In this context, the Poverty Reduction and Growth Strategy (PRGS) and Action Plan (2010-2014) recognise the environmental constraints to sustainable development and seek to promote environmental sustainability and civil security. In addition, the Comoros seeks to address the threat posed by natural disasters through strengthening the capacity for natural disaster preparedness and response. Steps to date have included the:</w:t>
      </w:r>
      <w:r w:rsidR="00CD32AD" w:rsidRPr="00A7122B">
        <w:rPr>
          <w:rFonts w:asciiTheme="minorHAnsi" w:hAnsiTheme="minorHAnsi"/>
          <w:szCs w:val="20"/>
        </w:rPr>
        <w:t> </w:t>
      </w:r>
      <w:r w:rsidR="000B6D4B" w:rsidRPr="00A7122B">
        <w:rPr>
          <w:rFonts w:asciiTheme="minorHAnsi" w:hAnsiTheme="minorHAnsi"/>
          <w:szCs w:val="20"/>
        </w:rPr>
        <w:t xml:space="preserve">i) development of the </w:t>
      </w:r>
      <w:r w:rsidR="0098585E" w:rsidRPr="00A7122B">
        <w:rPr>
          <w:rFonts w:asciiTheme="minorHAnsi" w:hAnsiTheme="minorHAnsi"/>
          <w:szCs w:val="20"/>
        </w:rPr>
        <w:t xml:space="preserve">Climate Change and Natural Disasters Risk Reduction </w:t>
      </w:r>
      <w:r w:rsidR="000B6D4B" w:rsidRPr="00A7122B">
        <w:rPr>
          <w:rFonts w:asciiTheme="minorHAnsi" w:hAnsiTheme="minorHAnsi"/>
          <w:szCs w:val="20"/>
        </w:rPr>
        <w:t>Strategic Programming Framework (CSP)</w:t>
      </w:r>
      <w:r w:rsidR="000B6D4B" w:rsidRPr="00A7122B">
        <w:rPr>
          <w:rStyle w:val="Appelnotedebasdep"/>
          <w:rFonts w:asciiTheme="minorHAnsi" w:hAnsiTheme="minorHAnsi"/>
          <w:sz w:val="20"/>
          <w:szCs w:val="20"/>
        </w:rPr>
        <w:footnoteReference w:id="9"/>
      </w:r>
      <w:r w:rsidR="000B6D4B" w:rsidRPr="00A7122B">
        <w:rPr>
          <w:rFonts w:asciiTheme="minorHAnsi" w:hAnsiTheme="minorHAnsi"/>
          <w:szCs w:val="20"/>
        </w:rPr>
        <w:t xml:space="preserve">, </w:t>
      </w:r>
      <w:r w:rsidR="002E48F1" w:rsidRPr="00A7122B">
        <w:rPr>
          <w:rFonts w:asciiTheme="minorHAnsi" w:hAnsiTheme="minorHAnsi"/>
        </w:rPr>
        <w:t>National Strategy for Reduction of Risks and Disasters</w:t>
      </w:r>
      <w:r w:rsidR="002E48F1" w:rsidRPr="00A7122B">
        <w:rPr>
          <w:rStyle w:val="Appelnotedebasdep"/>
          <w:rFonts w:asciiTheme="minorHAnsi" w:hAnsiTheme="minorHAnsi"/>
        </w:rPr>
        <w:footnoteReference w:id="10"/>
      </w:r>
      <w:r w:rsidR="002E48F1" w:rsidRPr="00A7122B">
        <w:rPr>
          <w:rFonts w:asciiTheme="minorHAnsi" w:hAnsiTheme="minorHAnsi"/>
        </w:rPr>
        <w:t xml:space="preserve"> (SNRRC) </w:t>
      </w:r>
      <w:r w:rsidR="000B6D4B" w:rsidRPr="00A7122B">
        <w:rPr>
          <w:rFonts w:asciiTheme="minorHAnsi" w:hAnsiTheme="minorHAnsi"/>
          <w:szCs w:val="20"/>
        </w:rPr>
        <w:t xml:space="preserve">and a National Contingency Plan and ii) establishment of an </w:t>
      </w:r>
      <w:r w:rsidR="005567BA" w:rsidRPr="00A7122B">
        <w:rPr>
          <w:rFonts w:asciiTheme="minorHAnsi" w:hAnsiTheme="minorHAnsi"/>
          <w:szCs w:val="20"/>
        </w:rPr>
        <w:t>A</w:t>
      </w:r>
      <w:r w:rsidR="000B6D4B" w:rsidRPr="00A7122B">
        <w:rPr>
          <w:rFonts w:asciiTheme="minorHAnsi" w:hAnsiTheme="minorHAnsi"/>
          <w:szCs w:val="20"/>
        </w:rPr>
        <w:t xml:space="preserve">nalytical and </w:t>
      </w:r>
      <w:r w:rsidR="005567BA" w:rsidRPr="00A7122B">
        <w:rPr>
          <w:rFonts w:asciiTheme="minorHAnsi" w:hAnsiTheme="minorHAnsi"/>
          <w:szCs w:val="20"/>
        </w:rPr>
        <w:t>Information P</w:t>
      </w:r>
      <w:r w:rsidR="000B6D4B" w:rsidRPr="00A7122B">
        <w:rPr>
          <w:rFonts w:asciiTheme="minorHAnsi" w:hAnsiTheme="minorHAnsi"/>
          <w:szCs w:val="20"/>
        </w:rPr>
        <w:t xml:space="preserve">rocessing </w:t>
      </w:r>
      <w:r w:rsidR="005567BA" w:rsidRPr="00A7122B">
        <w:rPr>
          <w:rFonts w:asciiTheme="minorHAnsi" w:hAnsiTheme="minorHAnsi"/>
          <w:szCs w:val="20"/>
        </w:rPr>
        <w:t>C</w:t>
      </w:r>
      <w:r w:rsidR="000B6D4B" w:rsidRPr="00A7122B">
        <w:rPr>
          <w:rFonts w:asciiTheme="minorHAnsi" w:hAnsiTheme="minorHAnsi"/>
          <w:szCs w:val="20"/>
        </w:rPr>
        <w:t>entre</w:t>
      </w:r>
      <w:r w:rsidR="005567BA" w:rsidRPr="00A7122B">
        <w:rPr>
          <w:rFonts w:asciiTheme="minorHAnsi" w:hAnsiTheme="minorHAnsi"/>
          <w:szCs w:val="20"/>
        </w:rPr>
        <w:t xml:space="preserve"> (CATI)</w:t>
      </w:r>
      <w:r w:rsidR="000B6D4B" w:rsidRPr="00A7122B">
        <w:rPr>
          <w:rFonts w:asciiTheme="minorHAnsi" w:hAnsiTheme="minorHAnsi"/>
          <w:szCs w:val="20"/>
        </w:rPr>
        <w:t xml:space="preserve"> as well as the Directorate General of Civil Security (DGSC)</w:t>
      </w:r>
      <w:r w:rsidR="0094567F" w:rsidRPr="00A7122B">
        <w:rPr>
          <w:rFonts w:asciiTheme="minorHAnsi" w:hAnsiTheme="minorHAnsi"/>
          <w:szCs w:val="20"/>
        </w:rPr>
        <w:t xml:space="preserve"> and its regional branches (DRSC)</w:t>
      </w:r>
      <w:r w:rsidR="0094567F" w:rsidRPr="00A7122B">
        <w:rPr>
          <w:rStyle w:val="Appelnotedebasdep"/>
          <w:rFonts w:asciiTheme="minorHAnsi" w:hAnsiTheme="minorHAnsi"/>
          <w:szCs w:val="20"/>
        </w:rPr>
        <w:footnoteReference w:id="11"/>
      </w:r>
      <w:r w:rsidR="000B6D4B" w:rsidRPr="00A7122B">
        <w:rPr>
          <w:rFonts w:asciiTheme="minorHAnsi" w:hAnsiTheme="minorHAnsi"/>
          <w:szCs w:val="20"/>
        </w:rPr>
        <w:t xml:space="preserve"> – and the </w:t>
      </w:r>
      <w:r w:rsidR="005567BA" w:rsidRPr="00A7122B">
        <w:rPr>
          <w:rFonts w:asciiTheme="minorHAnsi" w:hAnsiTheme="minorHAnsi"/>
          <w:szCs w:val="20"/>
        </w:rPr>
        <w:t>Centre of Relief Operations and C</w:t>
      </w:r>
      <w:r w:rsidR="000B6D4B" w:rsidRPr="00A7122B">
        <w:rPr>
          <w:rFonts w:asciiTheme="minorHAnsi" w:hAnsiTheme="minorHAnsi"/>
          <w:szCs w:val="20"/>
        </w:rPr>
        <w:t xml:space="preserve">ivil </w:t>
      </w:r>
      <w:r w:rsidR="005567BA" w:rsidRPr="00A7122B">
        <w:rPr>
          <w:rFonts w:asciiTheme="minorHAnsi" w:hAnsiTheme="minorHAnsi"/>
          <w:szCs w:val="20"/>
        </w:rPr>
        <w:t>P</w:t>
      </w:r>
      <w:r w:rsidR="000B6D4B" w:rsidRPr="00A7122B">
        <w:rPr>
          <w:rFonts w:asciiTheme="minorHAnsi" w:hAnsiTheme="minorHAnsi"/>
          <w:szCs w:val="20"/>
        </w:rPr>
        <w:t xml:space="preserve">rotection (COSEP) – which will be instrumental in assessing the vulnerability of communities to climate hazards and improving emergency responses to such disasters. The </w:t>
      </w:r>
      <w:r w:rsidR="00492785" w:rsidRPr="00A7122B">
        <w:rPr>
          <w:rFonts w:asciiTheme="minorHAnsi" w:hAnsiTheme="minorHAnsi"/>
          <w:szCs w:val="20"/>
        </w:rPr>
        <w:t>LDCF-financed</w:t>
      </w:r>
      <w:r w:rsidR="000B6D4B" w:rsidRPr="00A7122B">
        <w:rPr>
          <w:rFonts w:asciiTheme="minorHAnsi" w:hAnsiTheme="minorHAnsi"/>
          <w:szCs w:val="20"/>
        </w:rPr>
        <w:t xml:space="preserve"> project will therefore contribute towards addressing the vulnerability of the Comoros to climate-related risks and disasters through aligning with the objectives of the National Adaptation Programme of Action (NAPA)</w:t>
      </w:r>
      <w:r w:rsidR="00444835" w:rsidRPr="00A7122B">
        <w:rPr>
          <w:rStyle w:val="Appelnotedebasdep"/>
          <w:rFonts w:asciiTheme="minorHAnsi" w:hAnsiTheme="minorHAnsi"/>
          <w:szCs w:val="20"/>
        </w:rPr>
        <w:footnoteReference w:id="12"/>
      </w:r>
      <w:r w:rsidR="000B6D4B" w:rsidRPr="00A7122B">
        <w:rPr>
          <w:rFonts w:asciiTheme="minorHAnsi" w:hAnsiTheme="minorHAnsi"/>
          <w:szCs w:val="20"/>
        </w:rPr>
        <w:t>. Specific</w:t>
      </w:r>
      <w:r w:rsidR="003E416C" w:rsidRPr="00A7122B">
        <w:rPr>
          <w:rFonts w:asciiTheme="minorHAnsi" w:hAnsiTheme="minorHAnsi"/>
          <w:szCs w:val="20"/>
        </w:rPr>
        <w:t>ally, the project will address P</w:t>
      </w:r>
      <w:r w:rsidR="000B6D4B" w:rsidRPr="00A7122B">
        <w:rPr>
          <w:rFonts w:asciiTheme="minorHAnsi" w:hAnsiTheme="minorHAnsi"/>
          <w:szCs w:val="20"/>
        </w:rPr>
        <w:t xml:space="preserve">riority 12 entitled </w:t>
      </w:r>
      <w:r w:rsidR="000B6D4B" w:rsidRPr="00A7122B">
        <w:rPr>
          <w:rFonts w:asciiTheme="minorHAnsi" w:hAnsiTheme="minorHAnsi"/>
          <w:i/>
          <w:szCs w:val="20"/>
        </w:rPr>
        <w:t xml:space="preserve">Setting up an early warning and surveillance system on situations of climatic risks </w:t>
      </w:r>
      <w:r w:rsidR="000B6D4B" w:rsidRPr="00A7122B">
        <w:rPr>
          <w:rFonts w:asciiTheme="minorHAnsi" w:hAnsiTheme="minorHAnsi"/>
          <w:szCs w:val="20"/>
        </w:rPr>
        <w:t xml:space="preserve">through: i) enhancing the preparedness of authorities in reducing the negative effects of climate change; ii) providing early warnings and real-time information to the population to reduce human and material losses; and iii) undertaking capacity building in terms of the monitoring and management of climate risks and disaster management thereby improving the understanding thereof. Such activities are also in alignment with Sustainable Development Goal (SDG) 13: </w:t>
      </w:r>
      <w:r w:rsidR="000B6D4B" w:rsidRPr="00A7122B">
        <w:rPr>
          <w:rFonts w:asciiTheme="minorHAnsi" w:hAnsiTheme="minorHAnsi"/>
          <w:i/>
          <w:szCs w:val="20"/>
        </w:rPr>
        <w:t>Take urgent action to combat climate change and its impacts</w:t>
      </w:r>
      <w:r w:rsidR="000B6D4B" w:rsidRPr="00A7122B">
        <w:rPr>
          <w:rFonts w:asciiTheme="minorHAnsi" w:hAnsiTheme="minorHAnsi"/>
          <w:szCs w:val="20"/>
        </w:rPr>
        <w:t xml:space="preserve">. </w:t>
      </w:r>
    </w:p>
    <w:p w14:paraId="4677679E" w14:textId="6040E77E" w:rsidR="000B6D4B" w:rsidRPr="00A7122B" w:rsidRDefault="000B6D4B" w:rsidP="000B6D4B">
      <w:pPr>
        <w:spacing w:after="120"/>
        <w:rPr>
          <w:rFonts w:asciiTheme="minorHAnsi" w:hAnsiTheme="minorHAnsi"/>
          <w:szCs w:val="20"/>
        </w:rPr>
      </w:pPr>
      <w:r w:rsidRPr="00A7122B">
        <w:rPr>
          <w:rFonts w:asciiTheme="minorHAnsi" w:hAnsiTheme="minorHAnsi"/>
          <w:szCs w:val="20"/>
        </w:rPr>
        <w:t xml:space="preserve">Despite the </w:t>
      </w:r>
      <w:r w:rsidR="00492785" w:rsidRPr="00A7122B">
        <w:rPr>
          <w:rFonts w:asciiTheme="minorHAnsi" w:hAnsiTheme="minorHAnsi"/>
          <w:szCs w:val="20"/>
        </w:rPr>
        <w:t>LDCF-financed</w:t>
      </w:r>
      <w:r w:rsidRPr="00A7122B">
        <w:rPr>
          <w:rFonts w:asciiTheme="minorHAnsi" w:hAnsiTheme="minorHAnsi"/>
          <w:szCs w:val="20"/>
        </w:rPr>
        <w:t xml:space="preserve"> project being in alignment with various national strategies and plans – in relation to climate change and disaster risk reduction</w:t>
      </w:r>
      <w:r w:rsidR="00CD4F73" w:rsidRPr="00A7122B">
        <w:rPr>
          <w:rFonts w:asciiTheme="minorHAnsi" w:hAnsiTheme="minorHAnsi"/>
          <w:szCs w:val="20"/>
        </w:rPr>
        <w:t xml:space="preserve"> (DRR) </w:t>
      </w:r>
      <w:r w:rsidRPr="00A7122B">
        <w:rPr>
          <w:rFonts w:asciiTheme="minorHAnsi" w:hAnsiTheme="minorHAnsi"/>
          <w:szCs w:val="20"/>
        </w:rPr>
        <w:t xml:space="preserve">– there are still various barriers for effective </w:t>
      </w:r>
      <w:r w:rsidR="002473D2" w:rsidRPr="00A7122B">
        <w:rPr>
          <w:rFonts w:asciiTheme="minorHAnsi" w:hAnsiTheme="minorHAnsi"/>
          <w:szCs w:val="20"/>
        </w:rPr>
        <w:t>DRR</w:t>
      </w:r>
      <w:r w:rsidRPr="00A7122B">
        <w:rPr>
          <w:rFonts w:asciiTheme="minorHAnsi" w:hAnsiTheme="minorHAnsi"/>
          <w:szCs w:val="20"/>
        </w:rPr>
        <w:t xml:space="preserve"> </w:t>
      </w:r>
      <w:r w:rsidR="002F2EBE" w:rsidRPr="00A7122B">
        <w:rPr>
          <w:rFonts w:asciiTheme="minorHAnsi" w:hAnsiTheme="minorHAnsi"/>
          <w:szCs w:val="20"/>
        </w:rPr>
        <w:t xml:space="preserve">and climate change adaptation (CCA) </w:t>
      </w:r>
      <w:r w:rsidRPr="00A7122B">
        <w:rPr>
          <w:rFonts w:asciiTheme="minorHAnsi" w:hAnsiTheme="minorHAnsi"/>
          <w:szCs w:val="20"/>
        </w:rPr>
        <w:t xml:space="preserve">in the Comoros. </w:t>
      </w:r>
    </w:p>
    <w:p w14:paraId="37833C15" w14:textId="37C81A8A" w:rsidR="000B6D4B" w:rsidRPr="00A7122B" w:rsidRDefault="000B6D4B" w:rsidP="000B6D4B">
      <w:pPr>
        <w:spacing w:after="120"/>
        <w:rPr>
          <w:rFonts w:asciiTheme="minorHAnsi" w:hAnsiTheme="minorHAnsi"/>
          <w:szCs w:val="20"/>
        </w:rPr>
      </w:pPr>
      <w:r w:rsidRPr="00A7122B">
        <w:rPr>
          <w:rFonts w:asciiTheme="minorHAnsi" w:hAnsiTheme="minorHAnsi"/>
          <w:i/>
          <w:szCs w:val="20"/>
        </w:rPr>
        <w:t xml:space="preserve">Limited technical, financial and operational capacity to plan, budget and implement disaster risk reduction measures: </w:t>
      </w:r>
      <w:r w:rsidRPr="00A7122B">
        <w:rPr>
          <w:rFonts w:asciiTheme="minorHAnsi" w:hAnsiTheme="minorHAnsi"/>
          <w:szCs w:val="20"/>
        </w:rPr>
        <w:t xml:space="preserve">the limited technical capacity, skills and infrastructure restricts the ability of the </w:t>
      </w:r>
      <w:r w:rsidR="00B03EA7" w:rsidRPr="00A7122B">
        <w:rPr>
          <w:rFonts w:asciiTheme="minorHAnsi" w:hAnsiTheme="minorHAnsi"/>
          <w:szCs w:val="20"/>
        </w:rPr>
        <w:t>Technical Directorate</w:t>
      </w:r>
      <w:r w:rsidRPr="00A7122B">
        <w:rPr>
          <w:rFonts w:asciiTheme="minorHAnsi" w:hAnsiTheme="minorHAnsi"/>
          <w:szCs w:val="20"/>
        </w:rPr>
        <w:t xml:space="preserve"> of Meteorology</w:t>
      </w:r>
      <w:r w:rsidR="00B03EA7" w:rsidRPr="00A7122B">
        <w:rPr>
          <w:rFonts w:asciiTheme="minorHAnsi" w:hAnsiTheme="minorHAnsi"/>
          <w:szCs w:val="20"/>
        </w:rPr>
        <w:t xml:space="preserve"> (TDM</w:t>
      </w:r>
      <w:r w:rsidR="00B44566" w:rsidRPr="00A7122B">
        <w:rPr>
          <w:rFonts w:asciiTheme="minorHAnsi" w:hAnsiTheme="minorHAnsi"/>
          <w:szCs w:val="20"/>
        </w:rPr>
        <w:t xml:space="preserve">) Karthala Volcanological </w:t>
      </w:r>
      <w:r w:rsidR="000C6AB7" w:rsidRPr="00A7122B">
        <w:rPr>
          <w:rFonts w:asciiTheme="minorHAnsi" w:hAnsiTheme="minorHAnsi"/>
          <w:szCs w:val="20"/>
        </w:rPr>
        <w:t>Observatory</w:t>
      </w:r>
      <w:r w:rsidR="000C6AB7" w:rsidRPr="00A7122B">
        <w:rPr>
          <w:rStyle w:val="Appelnotedebasdep"/>
          <w:rFonts w:asciiTheme="minorHAnsi" w:hAnsiTheme="minorHAnsi"/>
          <w:szCs w:val="20"/>
        </w:rPr>
        <w:footnoteReference w:id="13"/>
      </w:r>
      <w:r w:rsidR="00B03EA7" w:rsidRPr="00A7122B">
        <w:rPr>
          <w:rFonts w:asciiTheme="minorHAnsi" w:hAnsiTheme="minorHAnsi"/>
          <w:szCs w:val="20"/>
        </w:rPr>
        <w:t xml:space="preserve"> (OVK)</w:t>
      </w:r>
      <w:r w:rsidRPr="00A7122B">
        <w:rPr>
          <w:rFonts w:asciiTheme="minorHAnsi" w:hAnsiTheme="minorHAnsi"/>
          <w:szCs w:val="20"/>
        </w:rPr>
        <w:t xml:space="preserve"> and DGSC</w:t>
      </w:r>
      <w:r w:rsidR="00B735B9" w:rsidRPr="00A7122B">
        <w:rPr>
          <w:rFonts w:asciiTheme="minorHAnsi" w:hAnsiTheme="minorHAnsi"/>
          <w:szCs w:val="20"/>
        </w:rPr>
        <w:t xml:space="preserve"> and</w:t>
      </w:r>
      <w:r w:rsidRPr="00A7122B">
        <w:rPr>
          <w:rFonts w:asciiTheme="minorHAnsi" w:hAnsiTheme="minorHAnsi"/>
          <w:szCs w:val="20"/>
        </w:rPr>
        <w:t>/</w:t>
      </w:r>
      <w:r w:rsidR="00B735B9" w:rsidRPr="00A7122B">
        <w:rPr>
          <w:rFonts w:asciiTheme="minorHAnsi" w:hAnsiTheme="minorHAnsi"/>
          <w:szCs w:val="20"/>
        </w:rPr>
        <w:t xml:space="preserve">or </w:t>
      </w:r>
      <w:r w:rsidRPr="00A7122B">
        <w:rPr>
          <w:rFonts w:asciiTheme="minorHAnsi" w:hAnsiTheme="minorHAnsi"/>
          <w:szCs w:val="20"/>
        </w:rPr>
        <w:t>D</w:t>
      </w:r>
      <w:r w:rsidR="00B03EA7" w:rsidRPr="00A7122B">
        <w:rPr>
          <w:rFonts w:asciiTheme="minorHAnsi" w:hAnsiTheme="minorHAnsi"/>
          <w:szCs w:val="20"/>
        </w:rPr>
        <w:t xml:space="preserve">irector </w:t>
      </w:r>
      <w:r w:rsidRPr="00A7122B">
        <w:rPr>
          <w:rFonts w:asciiTheme="minorHAnsi" w:hAnsiTheme="minorHAnsi"/>
          <w:szCs w:val="20"/>
        </w:rPr>
        <w:t>R</w:t>
      </w:r>
      <w:r w:rsidR="00B03EA7" w:rsidRPr="00A7122B">
        <w:rPr>
          <w:rFonts w:asciiTheme="minorHAnsi" w:hAnsiTheme="minorHAnsi"/>
          <w:szCs w:val="20"/>
        </w:rPr>
        <w:t>egional Civil Security (DR</w:t>
      </w:r>
      <w:r w:rsidRPr="00A7122B">
        <w:rPr>
          <w:rFonts w:asciiTheme="minorHAnsi" w:hAnsiTheme="minorHAnsi"/>
          <w:szCs w:val="20"/>
        </w:rPr>
        <w:t>SC</w:t>
      </w:r>
      <w:r w:rsidR="00B03EA7" w:rsidRPr="00A7122B">
        <w:rPr>
          <w:rFonts w:asciiTheme="minorHAnsi" w:hAnsiTheme="minorHAnsi"/>
          <w:szCs w:val="20"/>
        </w:rPr>
        <w:t>)</w:t>
      </w:r>
      <w:r w:rsidRPr="00A7122B">
        <w:rPr>
          <w:rFonts w:asciiTheme="minorHAnsi" w:hAnsiTheme="minorHAnsi"/>
          <w:szCs w:val="20"/>
        </w:rPr>
        <w:t xml:space="preserve"> to assist local communities in increasing their adaptive capacity and enhancing their disaster risk preparedness. In addition, this limited capacity has </w:t>
      </w:r>
      <w:r w:rsidR="00BC644C" w:rsidRPr="00A7122B">
        <w:rPr>
          <w:rFonts w:asciiTheme="minorHAnsi" w:hAnsiTheme="minorHAnsi"/>
          <w:szCs w:val="20"/>
        </w:rPr>
        <w:t xml:space="preserve">– in conjunction with limited political will and orientation – contributed towards </w:t>
      </w:r>
      <w:r w:rsidRPr="00A7122B">
        <w:rPr>
          <w:rFonts w:asciiTheme="minorHAnsi" w:hAnsiTheme="minorHAnsi"/>
          <w:szCs w:val="20"/>
        </w:rPr>
        <w:t xml:space="preserve">the poor integration of </w:t>
      </w:r>
      <w:r w:rsidR="002E7C37" w:rsidRPr="00A7122B">
        <w:rPr>
          <w:rFonts w:asciiTheme="minorHAnsi" w:hAnsiTheme="minorHAnsi"/>
          <w:szCs w:val="20"/>
        </w:rPr>
        <w:t>CCA</w:t>
      </w:r>
      <w:r w:rsidRPr="00A7122B">
        <w:rPr>
          <w:rFonts w:asciiTheme="minorHAnsi" w:hAnsiTheme="minorHAnsi"/>
          <w:szCs w:val="20"/>
        </w:rPr>
        <w:t xml:space="preserve"> and </w:t>
      </w:r>
      <w:r w:rsidR="00CD4F73" w:rsidRPr="00A7122B">
        <w:rPr>
          <w:rFonts w:asciiTheme="minorHAnsi" w:hAnsiTheme="minorHAnsi"/>
          <w:szCs w:val="20"/>
        </w:rPr>
        <w:t xml:space="preserve">DRR </w:t>
      </w:r>
      <w:r w:rsidRPr="00A7122B">
        <w:rPr>
          <w:rFonts w:asciiTheme="minorHAnsi" w:hAnsiTheme="minorHAnsi"/>
          <w:szCs w:val="20"/>
        </w:rPr>
        <w:t xml:space="preserve">into urban planning, development and management. Gaps in the technical capacity of government departments and institutions are partially attributable to insufficient training of staff employed in relevant departments. For example, the </w:t>
      </w:r>
      <w:r w:rsidR="00B03EA7" w:rsidRPr="00A7122B">
        <w:rPr>
          <w:rFonts w:asciiTheme="minorHAnsi" w:hAnsiTheme="minorHAnsi"/>
          <w:szCs w:val="20"/>
        </w:rPr>
        <w:t>TDM</w:t>
      </w:r>
      <w:r w:rsidRPr="00A7122B">
        <w:rPr>
          <w:rFonts w:asciiTheme="minorHAnsi" w:hAnsiTheme="minorHAnsi"/>
          <w:szCs w:val="20"/>
        </w:rPr>
        <w:t xml:space="preserve"> has had limited technical training in data management and analysis. As a result, the ability to undertake climate modelling for the Comoros, prepare seasonal forecasts and issue early warnings is restricted. Technical and operational capacity is also hindered by inadequate equipment. The </w:t>
      </w:r>
      <w:r w:rsidR="00B03EA7" w:rsidRPr="00A7122B">
        <w:rPr>
          <w:rFonts w:asciiTheme="minorHAnsi" w:hAnsiTheme="minorHAnsi"/>
          <w:szCs w:val="20"/>
        </w:rPr>
        <w:t>TDM</w:t>
      </w:r>
      <w:r w:rsidRPr="00A7122B">
        <w:rPr>
          <w:rFonts w:asciiTheme="minorHAnsi" w:hAnsiTheme="minorHAnsi"/>
          <w:szCs w:val="20"/>
        </w:rPr>
        <w:t xml:space="preserve"> currently uses</w:t>
      </w:r>
      <w:r w:rsidR="002E7C37" w:rsidRPr="00A7122B">
        <w:rPr>
          <w:rFonts w:asciiTheme="minorHAnsi" w:hAnsiTheme="minorHAnsi"/>
          <w:szCs w:val="20"/>
        </w:rPr>
        <w:t xml:space="preserve"> Microsoft</w:t>
      </w:r>
      <w:r w:rsidRPr="00A7122B">
        <w:rPr>
          <w:rFonts w:asciiTheme="minorHAnsi" w:hAnsiTheme="minorHAnsi"/>
          <w:szCs w:val="20"/>
        </w:rPr>
        <w:t xml:space="preserve"> Excel for data management as opposed to climate specific software</w:t>
      </w:r>
      <w:r w:rsidR="002F2EBE" w:rsidRPr="00A7122B">
        <w:rPr>
          <w:rFonts w:asciiTheme="minorHAnsi" w:hAnsiTheme="minorHAnsi"/>
          <w:szCs w:val="20"/>
        </w:rPr>
        <w:t>,</w:t>
      </w:r>
      <w:r w:rsidRPr="00A7122B">
        <w:rPr>
          <w:rFonts w:asciiTheme="minorHAnsi" w:hAnsiTheme="minorHAnsi"/>
          <w:szCs w:val="20"/>
        </w:rPr>
        <w:t xml:space="preserve"> </w:t>
      </w:r>
      <w:r w:rsidR="00552EF0" w:rsidRPr="00A7122B">
        <w:rPr>
          <w:rFonts w:asciiTheme="minorHAnsi" w:hAnsiTheme="minorHAnsi"/>
          <w:szCs w:val="20"/>
        </w:rPr>
        <w:t>which</w:t>
      </w:r>
      <w:r w:rsidRPr="00A7122B">
        <w:rPr>
          <w:rFonts w:asciiTheme="minorHAnsi" w:hAnsiTheme="minorHAnsi"/>
          <w:szCs w:val="20"/>
        </w:rPr>
        <w:t xml:space="preserve"> is inadequate for data treatment and analysis. In addition, there are problems with sending and receiving data which undermines the effective dissemination of timely early warnings. With regards to the operational capacity of the DGSC to respond to disasters, the communication system is incapable of handling several incoming calls at once. In the event of an emergency, the telephone line is quickly </w:t>
      </w:r>
      <w:r w:rsidR="00A23397" w:rsidRPr="00A7122B">
        <w:rPr>
          <w:rFonts w:asciiTheme="minorHAnsi" w:hAnsiTheme="minorHAnsi"/>
          <w:szCs w:val="20"/>
        </w:rPr>
        <w:t>inundated with calls</w:t>
      </w:r>
      <w:r w:rsidRPr="00A7122B">
        <w:rPr>
          <w:rFonts w:asciiTheme="minorHAnsi" w:hAnsiTheme="minorHAnsi"/>
          <w:szCs w:val="20"/>
        </w:rPr>
        <w:t xml:space="preserve"> which makes the dissemination of information and early warnings difficult. Furthermore, local communities are often </w:t>
      </w:r>
      <w:r w:rsidR="00B03EA7" w:rsidRPr="00A7122B">
        <w:rPr>
          <w:rFonts w:asciiTheme="minorHAnsi" w:hAnsiTheme="minorHAnsi"/>
          <w:szCs w:val="20"/>
        </w:rPr>
        <w:t>isolated</w:t>
      </w:r>
      <w:r w:rsidRPr="00A7122B">
        <w:rPr>
          <w:rFonts w:asciiTheme="minorHAnsi" w:hAnsiTheme="minorHAnsi"/>
          <w:szCs w:val="20"/>
        </w:rPr>
        <w:t xml:space="preserve"> during climate-related and natural disasters. This can be attributed to roads being rendered impassable – through storm surges and coastal erosion or </w:t>
      </w:r>
      <w:r w:rsidR="000F256D" w:rsidRPr="00A7122B">
        <w:rPr>
          <w:rFonts w:asciiTheme="minorHAnsi" w:hAnsiTheme="minorHAnsi"/>
          <w:szCs w:val="20"/>
        </w:rPr>
        <w:t>rock falls</w:t>
      </w:r>
      <w:r w:rsidRPr="00A7122B">
        <w:rPr>
          <w:rFonts w:asciiTheme="minorHAnsi" w:hAnsiTheme="minorHAnsi"/>
          <w:szCs w:val="20"/>
        </w:rPr>
        <w:t xml:space="preserve"> and landslides – and the lack of emergency vehicles. The delivery of emergency supplies – including food, water and medical equipment – is therefore delayed </w:t>
      </w:r>
      <w:r w:rsidR="00A23397" w:rsidRPr="00A7122B">
        <w:rPr>
          <w:rFonts w:asciiTheme="minorHAnsi" w:hAnsiTheme="minorHAnsi"/>
          <w:szCs w:val="20"/>
        </w:rPr>
        <w:t xml:space="preserve">during such emergencies </w:t>
      </w:r>
      <w:r w:rsidRPr="00A7122B">
        <w:rPr>
          <w:rFonts w:asciiTheme="minorHAnsi" w:hAnsiTheme="minorHAnsi"/>
          <w:szCs w:val="20"/>
        </w:rPr>
        <w:t>which increases the vulnerability of the local communities</w:t>
      </w:r>
      <w:r w:rsidR="00B03EA7" w:rsidRPr="00A7122B">
        <w:rPr>
          <w:rFonts w:asciiTheme="minorHAnsi" w:hAnsiTheme="minorHAnsi"/>
          <w:szCs w:val="20"/>
        </w:rPr>
        <w:t xml:space="preserve"> to illnesses and diseases post-disaster</w:t>
      </w:r>
      <w:r w:rsidRPr="00A7122B">
        <w:rPr>
          <w:rFonts w:asciiTheme="minorHAnsi" w:hAnsiTheme="minorHAnsi"/>
          <w:szCs w:val="20"/>
        </w:rPr>
        <w:t xml:space="preserve">. Another contributory factor to the limited technical skills </w:t>
      </w:r>
      <w:r w:rsidR="00A23397" w:rsidRPr="00A7122B">
        <w:rPr>
          <w:rFonts w:asciiTheme="minorHAnsi" w:hAnsiTheme="minorHAnsi"/>
          <w:szCs w:val="20"/>
        </w:rPr>
        <w:t xml:space="preserve">of Comorian institutions </w:t>
      </w:r>
      <w:r w:rsidRPr="00A7122B">
        <w:rPr>
          <w:rFonts w:asciiTheme="minorHAnsi" w:hAnsiTheme="minorHAnsi"/>
          <w:szCs w:val="20"/>
        </w:rPr>
        <w:t xml:space="preserve">is the </w:t>
      </w:r>
      <w:r w:rsidR="00B03EA7" w:rsidRPr="00A7122B">
        <w:rPr>
          <w:rFonts w:asciiTheme="minorHAnsi" w:hAnsiTheme="minorHAnsi"/>
          <w:szCs w:val="20"/>
        </w:rPr>
        <w:t>restricted</w:t>
      </w:r>
      <w:r w:rsidRPr="00A7122B">
        <w:rPr>
          <w:rFonts w:asciiTheme="minorHAnsi" w:hAnsiTheme="minorHAnsi"/>
          <w:szCs w:val="20"/>
        </w:rPr>
        <w:t xml:space="preserve"> financial resources available to reduce the impacts of disasters. Although national government needs to invest in </w:t>
      </w:r>
      <w:r w:rsidR="00CD4F73" w:rsidRPr="00A7122B">
        <w:rPr>
          <w:rFonts w:asciiTheme="minorHAnsi" w:hAnsiTheme="minorHAnsi"/>
          <w:szCs w:val="20"/>
        </w:rPr>
        <w:t>CCA</w:t>
      </w:r>
      <w:r w:rsidR="000F256D" w:rsidRPr="00A7122B">
        <w:rPr>
          <w:rFonts w:asciiTheme="minorHAnsi" w:hAnsiTheme="minorHAnsi"/>
          <w:szCs w:val="20"/>
        </w:rPr>
        <w:t xml:space="preserve"> </w:t>
      </w:r>
      <w:r w:rsidRPr="00A7122B">
        <w:rPr>
          <w:rFonts w:asciiTheme="minorHAnsi" w:hAnsiTheme="minorHAnsi"/>
          <w:szCs w:val="20"/>
        </w:rPr>
        <w:t xml:space="preserve">and </w:t>
      </w:r>
      <w:r w:rsidR="002E7C37" w:rsidRPr="00A7122B">
        <w:rPr>
          <w:rFonts w:asciiTheme="minorHAnsi" w:hAnsiTheme="minorHAnsi"/>
          <w:szCs w:val="20"/>
        </w:rPr>
        <w:t>DRR</w:t>
      </w:r>
      <w:r w:rsidRPr="00A7122B">
        <w:rPr>
          <w:rFonts w:asciiTheme="minorHAnsi" w:hAnsiTheme="minorHAnsi"/>
          <w:szCs w:val="20"/>
        </w:rPr>
        <w:t xml:space="preserve"> measures, there are budget constraints and therefore these measures – including the development of appropriate policies and legislation</w:t>
      </w:r>
      <w:r w:rsidR="006E3346" w:rsidRPr="00A7122B">
        <w:rPr>
          <w:rFonts w:asciiTheme="minorHAnsi" w:hAnsiTheme="minorHAnsi"/>
          <w:szCs w:val="20"/>
        </w:rPr>
        <w:t xml:space="preserve"> integrating </w:t>
      </w:r>
      <w:r w:rsidR="002E7C37" w:rsidRPr="00A7122B">
        <w:rPr>
          <w:rFonts w:asciiTheme="minorHAnsi" w:hAnsiTheme="minorHAnsi"/>
          <w:szCs w:val="20"/>
        </w:rPr>
        <w:t>CCA</w:t>
      </w:r>
      <w:r w:rsidRPr="00A7122B">
        <w:rPr>
          <w:rFonts w:asciiTheme="minorHAnsi" w:hAnsiTheme="minorHAnsi"/>
          <w:szCs w:val="20"/>
        </w:rPr>
        <w:t xml:space="preserve"> – are often beyond th</w:t>
      </w:r>
      <w:r w:rsidR="00A23397" w:rsidRPr="00A7122B">
        <w:rPr>
          <w:rFonts w:asciiTheme="minorHAnsi" w:hAnsiTheme="minorHAnsi"/>
          <w:szCs w:val="20"/>
        </w:rPr>
        <w:t>e government’s financial capacity</w:t>
      </w:r>
      <w:r w:rsidRPr="00A7122B">
        <w:rPr>
          <w:rFonts w:asciiTheme="minorHAnsi" w:hAnsiTheme="minorHAnsi"/>
          <w:szCs w:val="20"/>
        </w:rPr>
        <w:t xml:space="preserve">. </w:t>
      </w:r>
    </w:p>
    <w:p w14:paraId="0C66948C" w14:textId="60AF0324" w:rsidR="000B6D4B" w:rsidRPr="00A7122B" w:rsidRDefault="000B6D4B" w:rsidP="000B6D4B">
      <w:pPr>
        <w:spacing w:after="120"/>
        <w:rPr>
          <w:rFonts w:asciiTheme="minorHAnsi" w:hAnsiTheme="minorHAnsi"/>
          <w:szCs w:val="20"/>
          <w:highlight w:val="yellow"/>
        </w:rPr>
      </w:pPr>
      <w:r w:rsidRPr="00A7122B">
        <w:rPr>
          <w:rFonts w:asciiTheme="minorHAnsi" w:hAnsiTheme="minorHAnsi"/>
          <w:i/>
          <w:szCs w:val="20"/>
        </w:rPr>
        <w:t>Limited access to information and knowledge on climate change and climate-related risks and disasters</w:t>
      </w:r>
      <w:r w:rsidR="009C76A0" w:rsidRPr="00A7122B">
        <w:rPr>
          <w:rFonts w:asciiTheme="minorHAnsi" w:hAnsiTheme="minorHAnsi"/>
          <w:i/>
          <w:szCs w:val="20"/>
        </w:rPr>
        <w:t xml:space="preserve"> and a lack of end to end vision in the production and dissemination of climate services and early warning products</w:t>
      </w:r>
      <w:r w:rsidRPr="00A7122B">
        <w:rPr>
          <w:rFonts w:asciiTheme="minorHAnsi" w:hAnsiTheme="minorHAnsi"/>
          <w:i/>
          <w:szCs w:val="20"/>
        </w:rPr>
        <w:t xml:space="preserve">: </w:t>
      </w:r>
      <w:r w:rsidRPr="00A7122B">
        <w:rPr>
          <w:rFonts w:asciiTheme="minorHAnsi" w:hAnsiTheme="minorHAnsi"/>
          <w:szCs w:val="20"/>
        </w:rPr>
        <w:t>as a result of the lack of institutional framework for systematic da</w:t>
      </w:r>
      <w:r w:rsidR="002F2EBE" w:rsidRPr="00A7122B">
        <w:rPr>
          <w:rFonts w:asciiTheme="minorHAnsi" w:hAnsiTheme="minorHAnsi"/>
          <w:szCs w:val="20"/>
        </w:rPr>
        <w:t>ta collection and documentation,</w:t>
      </w:r>
      <w:r w:rsidRPr="00A7122B">
        <w:rPr>
          <w:rFonts w:asciiTheme="minorHAnsi" w:hAnsiTheme="minorHAnsi"/>
          <w:szCs w:val="20"/>
        </w:rPr>
        <w:t xml:space="preserve"> there is limited </w:t>
      </w:r>
      <w:r w:rsidR="002F2EBE" w:rsidRPr="00A7122B">
        <w:rPr>
          <w:rFonts w:asciiTheme="minorHAnsi" w:hAnsiTheme="minorHAnsi"/>
          <w:szCs w:val="20"/>
        </w:rPr>
        <w:t xml:space="preserve">climatic, meteorological and geological hazard </w:t>
      </w:r>
      <w:r w:rsidRPr="00A7122B">
        <w:rPr>
          <w:rFonts w:asciiTheme="minorHAnsi" w:hAnsiTheme="minorHAnsi"/>
          <w:szCs w:val="20"/>
        </w:rPr>
        <w:t>data available</w:t>
      </w:r>
      <w:r w:rsidR="00A23397" w:rsidRPr="00A7122B">
        <w:rPr>
          <w:rFonts w:asciiTheme="minorHAnsi" w:hAnsiTheme="minorHAnsi"/>
          <w:szCs w:val="20"/>
        </w:rPr>
        <w:t xml:space="preserve"> in the Comoros</w:t>
      </w:r>
      <w:r w:rsidRPr="00A7122B">
        <w:rPr>
          <w:rStyle w:val="Appelnotedebasdep"/>
          <w:rFonts w:asciiTheme="minorHAnsi" w:hAnsiTheme="minorHAnsi"/>
          <w:sz w:val="20"/>
          <w:szCs w:val="20"/>
        </w:rPr>
        <w:footnoteReference w:id="14"/>
      </w:r>
      <w:r w:rsidRPr="00A7122B">
        <w:rPr>
          <w:rFonts w:asciiTheme="minorHAnsi" w:hAnsiTheme="minorHAnsi"/>
          <w:szCs w:val="20"/>
        </w:rPr>
        <w:t xml:space="preserve">. Accordingly, the provision of knowledge-based advice from the </w:t>
      </w:r>
      <w:r w:rsidR="00B03EA7" w:rsidRPr="00A7122B">
        <w:rPr>
          <w:rFonts w:asciiTheme="minorHAnsi" w:hAnsiTheme="minorHAnsi"/>
          <w:szCs w:val="20"/>
        </w:rPr>
        <w:t>TDM</w:t>
      </w:r>
      <w:r w:rsidRPr="00A7122B">
        <w:rPr>
          <w:rFonts w:asciiTheme="minorHAnsi" w:hAnsiTheme="minorHAnsi"/>
          <w:szCs w:val="20"/>
        </w:rPr>
        <w:t xml:space="preserve">, OVK and the DGSC/DRSC is limited by the quantity and quality of information available to them. In addition, there is limited transfer of knowledge or data sharing and the coordination between departments </w:t>
      </w:r>
      <w:r w:rsidR="006E3346" w:rsidRPr="00A7122B">
        <w:rPr>
          <w:rFonts w:asciiTheme="minorHAnsi" w:hAnsiTheme="minorHAnsi"/>
          <w:szCs w:val="20"/>
        </w:rPr>
        <w:t>is</w:t>
      </w:r>
      <w:r w:rsidRPr="00A7122B">
        <w:rPr>
          <w:rFonts w:asciiTheme="minorHAnsi" w:hAnsiTheme="minorHAnsi"/>
          <w:szCs w:val="20"/>
        </w:rPr>
        <w:t xml:space="preserve"> </w:t>
      </w:r>
      <w:r w:rsidR="00A23397" w:rsidRPr="00A7122B">
        <w:rPr>
          <w:rFonts w:asciiTheme="minorHAnsi" w:hAnsiTheme="minorHAnsi"/>
          <w:szCs w:val="20"/>
        </w:rPr>
        <w:t>poor</w:t>
      </w:r>
      <w:r w:rsidRPr="00A7122B">
        <w:rPr>
          <w:rFonts w:asciiTheme="minorHAnsi" w:hAnsiTheme="minorHAnsi"/>
          <w:szCs w:val="20"/>
        </w:rPr>
        <w:t>. For example, climate information has not been made available to CATI for inclusion in the vulnerability maps. The mapping process has therefore been based upon historical data and topography</w:t>
      </w:r>
      <w:r w:rsidR="00B03EA7" w:rsidRPr="00A7122B">
        <w:rPr>
          <w:rFonts w:asciiTheme="minorHAnsi" w:hAnsiTheme="minorHAnsi"/>
          <w:szCs w:val="20"/>
        </w:rPr>
        <w:t xml:space="preserve">. </w:t>
      </w:r>
      <w:r w:rsidR="00123203" w:rsidRPr="00A7122B">
        <w:rPr>
          <w:rFonts w:asciiTheme="minorHAnsi" w:hAnsiTheme="minorHAnsi"/>
          <w:szCs w:val="20"/>
        </w:rPr>
        <w:t>Consequently,</w:t>
      </w:r>
      <w:r w:rsidR="00B03EA7" w:rsidRPr="00A7122B">
        <w:rPr>
          <w:rFonts w:asciiTheme="minorHAnsi" w:hAnsiTheme="minorHAnsi"/>
          <w:szCs w:val="20"/>
        </w:rPr>
        <w:t xml:space="preserve"> </w:t>
      </w:r>
      <w:r w:rsidRPr="00A7122B">
        <w:rPr>
          <w:rFonts w:asciiTheme="minorHAnsi" w:hAnsiTheme="minorHAnsi"/>
          <w:szCs w:val="20"/>
        </w:rPr>
        <w:t>the credibility of such maps and predic</w:t>
      </w:r>
      <w:r w:rsidR="00B03EA7" w:rsidRPr="00A7122B">
        <w:rPr>
          <w:rFonts w:asciiTheme="minorHAnsi" w:hAnsiTheme="minorHAnsi"/>
          <w:szCs w:val="20"/>
        </w:rPr>
        <w:t>tions based thereon is</w:t>
      </w:r>
      <w:r w:rsidRPr="00A7122B">
        <w:rPr>
          <w:rFonts w:asciiTheme="minorHAnsi" w:hAnsiTheme="minorHAnsi"/>
          <w:szCs w:val="20"/>
        </w:rPr>
        <w:t xml:space="preserve"> undermined. A further challenge to maintaining accurate and up-to-date data is the variable development of Comoro’s infrastructure which hinders the collection and transfer of data. Inadequate telecommunications infrastructure restricts the ability to transfer data from monitoring stations. The difficulties in collecting and transferring data therefore constitute a barrier to the comprehensive and effective monitoring and use of meteorological and geological information. In turn, the dissemination of early warnings on the islands is hampered which restricts local communities from responding timeously to climate-related and natural disasters. </w:t>
      </w:r>
    </w:p>
    <w:p w14:paraId="6557B916" w14:textId="3C51C9EA" w:rsidR="000B6D4B" w:rsidRPr="00A7122B" w:rsidRDefault="000B6D4B" w:rsidP="000B6D4B">
      <w:pPr>
        <w:spacing w:after="120"/>
        <w:rPr>
          <w:rFonts w:asciiTheme="minorHAnsi" w:hAnsiTheme="minorHAnsi"/>
          <w:szCs w:val="20"/>
        </w:rPr>
      </w:pPr>
      <w:r w:rsidRPr="00A7122B">
        <w:rPr>
          <w:rFonts w:asciiTheme="minorHAnsi" w:hAnsiTheme="minorHAnsi"/>
          <w:i/>
          <w:szCs w:val="20"/>
        </w:rPr>
        <w:t xml:space="preserve">Weak adaptive capacity and community engagement in the prevention of climate-related disasters and the impacts thereof on their livelihoods and economy: </w:t>
      </w:r>
      <w:r w:rsidRPr="00A7122B">
        <w:rPr>
          <w:rFonts w:asciiTheme="minorHAnsi" w:hAnsiTheme="minorHAnsi"/>
          <w:szCs w:val="20"/>
        </w:rPr>
        <w:t xml:space="preserve">local communities have limited knowledge of climate change. This is a result of </w:t>
      </w:r>
      <w:r w:rsidRPr="00A7122B">
        <w:rPr>
          <w:rFonts w:asciiTheme="minorHAnsi" w:hAnsiTheme="minorHAnsi"/>
          <w:i/>
          <w:szCs w:val="20"/>
        </w:rPr>
        <w:t>inter alia</w:t>
      </w:r>
      <w:r w:rsidR="00DC1478" w:rsidRPr="00A7122B">
        <w:rPr>
          <w:rFonts w:asciiTheme="minorHAnsi" w:hAnsiTheme="minorHAnsi"/>
          <w:i/>
          <w:szCs w:val="20"/>
        </w:rPr>
        <w:t xml:space="preserve">: </w:t>
      </w:r>
      <w:r w:rsidR="00DC1478" w:rsidRPr="00A7122B">
        <w:rPr>
          <w:rFonts w:asciiTheme="minorHAnsi" w:hAnsiTheme="minorHAnsi"/>
          <w:szCs w:val="20"/>
        </w:rPr>
        <w:t>i)</w:t>
      </w:r>
      <w:r w:rsidRPr="00A7122B">
        <w:rPr>
          <w:rFonts w:asciiTheme="minorHAnsi" w:hAnsiTheme="minorHAnsi"/>
          <w:i/>
          <w:szCs w:val="20"/>
        </w:rPr>
        <w:t xml:space="preserve"> </w:t>
      </w:r>
      <w:r w:rsidRPr="00A7122B">
        <w:rPr>
          <w:rFonts w:asciiTheme="minorHAnsi" w:hAnsiTheme="minorHAnsi"/>
          <w:szCs w:val="20"/>
        </w:rPr>
        <w:t>institutional weaknesses and policy gaps</w:t>
      </w:r>
      <w:r w:rsidR="00DC1478" w:rsidRPr="00A7122B">
        <w:rPr>
          <w:rFonts w:asciiTheme="minorHAnsi" w:hAnsiTheme="minorHAnsi"/>
          <w:szCs w:val="20"/>
        </w:rPr>
        <w:t>;</w:t>
      </w:r>
      <w:r w:rsidR="0027280E" w:rsidRPr="00A7122B">
        <w:rPr>
          <w:rFonts w:asciiTheme="minorHAnsi" w:hAnsiTheme="minorHAnsi"/>
          <w:szCs w:val="20"/>
        </w:rPr>
        <w:t xml:space="preserve"> </w:t>
      </w:r>
      <w:r w:rsidR="00DC1478" w:rsidRPr="00A7122B">
        <w:rPr>
          <w:rFonts w:asciiTheme="minorHAnsi" w:hAnsiTheme="minorHAnsi"/>
          <w:szCs w:val="20"/>
        </w:rPr>
        <w:t>ii)</w:t>
      </w:r>
      <w:r w:rsidRPr="00A7122B">
        <w:rPr>
          <w:rFonts w:asciiTheme="minorHAnsi" w:hAnsiTheme="minorHAnsi"/>
          <w:szCs w:val="20"/>
        </w:rPr>
        <w:t xml:space="preserve"> poor communication between government and local communities</w:t>
      </w:r>
      <w:r w:rsidR="00DC1478" w:rsidRPr="00A7122B">
        <w:rPr>
          <w:rFonts w:asciiTheme="minorHAnsi" w:hAnsiTheme="minorHAnsi"/>
          <w:szCs w:val="20"/>
        </w:rPr>
        <w:t xml:space="preserve">; </w:t>
      </w:r>
      <w:r w:rsidR="00360838" w:rsidRPr="00A7122B">
        <w:rPr>
          <w:rFonts w:asciiTheme="minorHAnsi" w:hAnsiTheme="minorHAnsi"/>
          <w:szCs w:val="20"/>
        </w:rPr>
        <w:t xml:space="preserve">and </w:t>
      </w:r>
      <w:r w:rsidR="00DC1478" w:rsidRPr="00A7122B">
        <w:rPr>
          <w:rFonts w:asciiTheme="minorHAnsi" w:hAnsiTheme="minorHAnsi"/>
          <w:szCs w:val="20"/>
        </w:rPr>
        <w:t>iii)</w:t>
      </w:r>
      <w:r w:rsidRPr="00A7122B">
        <w:rPr>
          <w:rFonts w:asciiTheme="minorHAnsi" w:hAnsiTheme="minorHAnsi"/>
          <w:szCs w:val="20"/>
        </w:rPr>
        <w:t xml:space="preserve"> limited financial resources and access to such resources</w:t>
      </w:r>
      <w:r w:rsidR="00567AA8" w:rsidRPr="00A7122B">
        <w:rPr>
          <w:rFonts w:asciiTheme="minorHAnsi" w:hAnsiTheme="minorHAnsi"/>
          <w:szCs w:val="20"/>
        </w:rPr>
        <w:t xml:space="preserve"> (please refer to Section IV. Results and Partnerships)</w:t>
      </w:r>
      <w:r w:rsidRPr="00A7122B">
        <w:rPr>
          <w:rFonts w:asciiTheme="minorHAnsi" w:hAnsiTheme="minorHAnsi"/>
          <w:szCs w:val="20"/>
        </w:rPr>
        <w:t>. The Comoros has a relatively high incidence of poverty</w:t>
      </w:r>
      <w:r w:rsidR="00360838" w:rsidRPr="00A7122B">
        <w:rPr>
          <w:rFonts w:asciiTheme="minorHAnsi" w:hAnsiTheme="minorHAnsi"/>
          <w:szCs w:val="20"/>
        </w:rPr>
        <w:t>. C</w:t>
      </w:r>
      <w:r w:rsidRPr="00A7122B">
        <w:rPr>
          <w:rFonts w:asciiTheme="minorHAnsi" w:hAnsiTheme="minorHAnsi"/>
          <w:szCs w:val="20"/>
        </w:rPr>
        <w:t>o</w:t>
      </w:r>
      <w:r w:rsidR="00123203" w:rsidRPr="00A7122B">
        <w:rPr>
          <w:rFonts w:asciiTheme="minorHAnsi" w:hAnsiTheme="minorHAnsi"/>
          <w:szCs w:val="20"/>
        </w:rPr>
        <w:t>nsequently</w:t>
      </w:r>
      <w:r w:rsidR="00360838" w:rsidRPr="00A7122B">
        <w:rPr>
          <w:rFonts w:asciiTheme="minorHAnsi" w:hAnsiTheme="minorHAnsi"/>
          <w:szCs w:val="20"/>
        </w:rPr>
        <w:t>,</w:t>
      </w:r>
      <w:r w:rsidR="00123203" w:rsidRPr="00A7122B">
        <w:rPr>
          <w:rFonts w:asciiTheme="minorHAnsi" w:hAnsiTheme="minorHAnsi"/>
          <w:szCs w:val="20"/>
        </w:rPr>
        <w:t xml:space="preserve"> local communities are</w:t>
      </w:r>
      <w:r w:rsidRPr="00A7122B">
        <w:rPr>
          <w:rFonts w:asciiTheme="minorHAnsi" w:hAnsiTheme="minorHAnsi"/>
          <w:szCs w:val="20"/>
        </w:rPr>
        <w:t xml:space="preserve"> frequently unable to invest in adaptation practices and technologies – such as rainwater harvesting infrastructure –to cope with the effects of climate change. </w:t>
      </w:r>
      <w:r w:rsidR="00BC2743" w:rsidRPr="00A7122B">
        <w:rPr>
          <w:rFonts w:asciiTheme="minorHAnsi" w:hAnsiTheme="minorHAnsi"/>
          <w:szCs w:val="20"/>
        </w:rPr>
        <w:t>Moreover, local communities’ unsustainable management of land resources results in ecosystem degradation which affects both food security and their livelihoods through the reduction of agricultural productivity, increased deforestation and reduced groundwater infiltration</w:t>
      </w:r>
      <w:r w:rsidR="00BC2743" w:rsidRPr="00A7122B">
        <w:rPr>
          <w:rStyle w:val="Appelnotedebasdep"/>
          <w:rFonts w:asciiTheme="minorHAnsi" w:hAnsiTheme="minorHAnsi"/>
          <w:szCs w:val="20"/>
        </w:rPr>
        <w:footnoteReference w:id="15"/>
      </w:r>
      <w:r w:rsidR="00BC2743" w:rsidRPr="00A7122B">
        <w:rPr>
          <w:rFonts w:asciiTheme="minorHAnsi" w:hAnsiTheme="minorHAnsi"/>
          <w:szCs w:val="20"/>
        </w:rPr>
        <w:t xml:space="preserve">. These effects render local communities </w:t>
      </w:r>
      <w:r w:rsidR="00A23397" w:rsidRPr="00A7122B">
        <w:rPr>
          <w:rFonts w:asciiTheme="minorHAnsi" w:hAnsiTheme="minorHAnsi"/>
          <w:szCs w:val="20"/>
        </w:rPr>
        <w:t>increasingly</w:t>
      </w:r>
      <w:r w:rsidR="00BC2743" w:rsidRPr="00A7122B">
        <w:rPr>
          <w:rFonts w:asciiTheme="minorHAnsi" w:hAnsiTheme="minorHAnsi"/>
          <w:szCs w:val="20"/>
        </w:rPr>
        <w:t xml:space="preserve"> susceptible to the predicted impacts of climate change. </w:t>
      </w:r>
      <w:r w:rsidRPr="00A7122B">
        <w:rPr>
          <w:rFonts w:asciiTheme="minorHAnsi" w:hAnsiTheme="minorHAnsi"/>
          <w:szCs w:val="20"/>
        </w:rPr>
        <w:t xml:space="preserve">Furthermore, </w:t>
      </w:r>
      <w:r w:rsidR="00BC2743" w:rsidRPr="00A7122B">
        <w:rPr>
          <w:rFonts w:asciiTheme="minorHAnsi" w:hAnsiTheme="minorHAnsi"/>
          <w:szCs w:val="20"/>
        </w:rPr>
        <w:t>local communities</w:t>
      </w:r>
      <w:r w:rsidRPr="00A7122B">
        <w:rPr>
          <w:rFonts w:asciiTheme="minorHAnsi" w:hAnsiTheme="minorHAnsi"/>
          <w:szCs w:val="20"/>
        </w:rPr>
        <w:t xml:space="preserve"> are risk averse and their immediate concern is meeting their daily needs rather than long-term planning for changes in climatic conditions. The </w:t>
      </w:r>
      <w:r w:rsidR="00567AA8" w:rsidRPr="00A7122B">
        <w:rPr>
          <w:rFonts w:asciiTheme="minorHAnsi" w:hAnsiTheme="minorHAnsi"/>
          <w:szCs w:val="20"/>
        </w:rPr>
        <w:t xml:space="preserve">vulnerability of local communities </w:t>
      </w:r>
      <w:r w:rsidRPr="00A7122B">
        <w:rPr>
          <w:rFonts w:asciiTheme="minorHAnsi" w:hAnsiTheme="minorHAnsi"/>
          <w:szCs w:val="20"/>
        </w:rPr>
        <w:t>is</w:t>
      </w:r>
      <w:r w:rsidR="00567AA8" w:rsidRPr="00A7122B">
        <w:rPr>
          <w:rFonts w:asciiTheme="minorHAnsi" w:hAnsiTheme="minorHAnsi"/>
          <w:szCs w:val="20"/>
        </w:rPr>
        <w:t xml:space="preserve"> further</w:t>
      </w:r>
      <w:r w:rsidRPr="00A7122B">
        <w:rPr>
          <w:rFonts w:asciiTheme="minorHAnsi" w:hAnsiTheme="minorHAnsi"/>
          <w:szCs w:val="20"/>
        </w:rPr>
        <w:t xml:space="preserve"> compounded by the difficulties in transferring information to local communities because of the remote location of certain communities and low levels of education. </w:t>
      </w:r>
    </w:p>
    <w:p w14:paraId="74BF80C2" w14:textId="23545666" w:rsidR="00BC644C" w:rsidRPr="00A7122B" w:rsidRDefault="00BC644C" w:rsidP="000B6D4B">
      <w:pPr>
        <w:spacing w:after="120"/>
        <w:rPr>
          <w:rFonts w:asciiTheme="minorHAnsi" w:hAnsiTheme="minorHAnsi"/>
          <w:szCs w:val="20"/>
        </w:rPr>
      </w:pPr>
      <w:r w:rsidRPr="00A7122B">
        <w:rPr>
          <w:rFonts w:asciiTheme="minorHAnsi" w:hAnsiTheme="minorHAnsi"/>
          <w:szCs w:val="20"/>
        </w:rPr>
        <w:t>Although no single initiative can address all the barriers mentioned above, the LDCF-financed project will deliver compl</w:t>
      </w:r>
      <w:r w:rsidR="00360838" w:rsidRPr="00A7122B">
        <w:rPr>
          <w:rFonts w:asciiTheme="minorHAnsi" w:hAnsiTheme="minorHAnsi"/>
          <w:szCs w:val="20"/>
        </w:rPr>
        <w:t>e</w:t>
      </w:r>
      <w:r w:rsidRPr="00A7122B">
        <w:rPr>
          <w:rFonts w:asciiTheme="minorHAnsi" w:hAnsiTheme="minorHAnsi"/>
          <w:szCs w:val="20"/>
        </w:rPr>
        <w:t xml:space="preserve">mentary outcomes to contribute towards overcoming these barriers. </w:t>
      </w:r>
      <w:r w:rsidR="00360838" w:rsidRPr="00A7122B">
        <w:rPr>
          <w:rFonts w:asciiTheme="minorHAnsi" w:hAnsiTheme="minorHAnsi"/>
          <w:szCs w:val="20"/>
        </w:rPr>
        <w:t xml:space="preserve">The theory of change </w:t>
      </w:r>
      <w:r w:rsidR="009239B3" w:rsidRPr="00A7122B">
        <w:rPr>
          <w:rFonts w:asciiTheme="minorHAnsi" w:hAnsiTheme="minorHAnsi"/>
          <w:szCs w:val="20"/>
        </w:rPr>
        <w:t xml:space="preserve">underpinning the design of this </w:t>
      </w:r>
      <w:r w:rsidR="00360838" w:rsidRPr="00A7122B">
        <w:rPr>
          <w:rFonts w:asciiTheme="minorHAnsi" w:hAnsiTheme="minorHAnsi"/>
          <w:szCs w:val="20"/>
        </w:rPr>
        <w:t xml:space="preserve">LDCF-financed project </w:t>
      </w:r>
      <w:r w:rsidR="009239B3" w:rsidRPr="00A7122B">
        <w:rPr>
          <w:rFonts w:asciiTheme="minorHAnsi" w:hAnsiTheme="minorHAnsi"/>
          <w:szCs w:val="20"/>
        </w:rPr>
        <w:t>includes</w:t>
      </w:r>
      <w:r w:rsidR="00360838" w:rsidRPr="00A7122B">
        <w:rPr>
          <w:rFonts w:asciiTheme="minorHAnsi" w:hAnsiTheme="minorHAnsi"/>
          <w:szCs w:val="20"/>
        </w:rPr>
        <w:t xml:space="preserve"> barriers discussed in Section 1 </w:t>
      </w:r>
      <w:r w:rsidR="009239B3" w:rsidRPr="00A7122B">
        <w:rPr>
          <w:rFonts w:asciiTheme="minorHAnsi" w:hAnsiTheme="minorHAnsi"/>
          <w:szCs w:val="20"/>
        </w:rPr>
        <w:t xml:space="preserve">and activities that contribute </w:t>
      </w:r>
      <w:r w:rsidR="00360838" w:rsidRPr="00A7122B">
        <w:rPr>
          <w:rFonts w:asciiTheme="minorHAnsi" w:hAnsiTheme="minorHAnsi"/>
          <w:szCs w:val="20"/>
        </w:rPr>
        <w:t>to the preferred solution discussed in Section III through the delivery of outcomes 1,2,3 and 4 (the theory of change diagram is at the end of this section). In addition, t</w:t>
      </w:r>
      <w:r w:rsidRPr="00A7122B">
        <w:rPr>
          <w:rFonts w:asciiTheme="minorHAnsi" w:hAnsiTheme="minorHAnsi"/>
          <w:szCs w:val="20"/>
        </w:rPr>
        <w:t xml:space="preserve">he LDCF-financed project will support furthering the </w:t>
      </w:r>
      <w:r w:rsidR="00F14567" w:rsidRPr="00A7122B">
        <w:rPr>
          <w:rFonts w:asciiTheme="minorHAnsi" w:hAnsiTheme="minorHAnsi"/>
          <w:szCs w:val="20"/>
        </w:rPr>
        <w:t>UNDAF</w:t>
      </w:r>
      <w:r w:rsidRPr="00A7122B">
        <w:rPr>
          <w:rFonts w:asciiTheme="minorHAnsi" w:hAnsiTheme="minorHAnsi"/>
          <w:szCs w:val="20"/>
        </w:rPr>
        <w:t xml:space="preserve">, </w:t>
      </w:r>
      <w:r w:rsidR="00F14567" w:rsidRPr="00A7122B">
        <w:rPr>
          <w:rFonts w:asciiTheme="minorHAnsi" w:hAnsiTheme="minorHAnsi"/>
          <w:szCs w:val="20"/>
        </w:rPr>
        <w:t xml:space="preserve">SNRRC, </w:t>
      </w:r>
      <w:r w:rsidRPr="00A7122B">
        <w:rPr>
          <w:rFonts w:asciiTheme="minorHAnsi" w:hAnsiTheme="minorHAnsi"/>
          <w:szCs w:val="20"/>
        </w:rPr>
        <w:t xml:space="preserve">NAPA and </w:t>
      </w:r>
      <w:r w:rsidR="00F14567" w:rsidRPr="00A7122B">
        <w:rPr>
          <w:rFonts w:asciiTheme="minorHAnsi" w:hAnsiTheme="minorHAnsi"/>
          <w:szCs w:val="20"/>
        </w:rPr>
        <w:t>SDGs</w:t>
      </w:r>
      <w:r w:rsidRPr="00A7122B">
        <w:rPr>
          <w:rFonts w:asciiTheme="minorHAnsi" w:hAnsiTheme="minorHAnsi"/>
          <w:szCs w:val="20"/>
        </w:rPr>
        <w:t>. Ple</w:t>
      </w:r>
      <w:r w:rsidR="00F14567" w:rsidRPr="00A7122B">
        <w:rPr>
          <w:rFonts w:asciiTheme="minorHAnsi" w:hAnsiTheme="minorHAnsi"/>
          <w:szCs w:val="20"/>
        </w:rPr>
        <w:t>ase see Annex</w:t>
      </w:r>
      <w:r w:rsidRPr="00A7122B">
        <w:rPr>
          <w:rFonts w:asciiTheme="minorHAnsi" w:hAnsiTheme="minorHAnsi"/>
          <w:szCs w:val="20"/>
        </w:rPr>
        <w:t xml:space="preserve"> </w:t>
      </w:r>
      <w:r w:rsidR="00F14567" w:rsidRPr="00A7122B">
        <w:rPr>
          <w:rFonts w:asciiTheme="minorHAnsi" w:hAnsiTheme="minorHAnsi"/>
          <w:szCs w:val="20"/>
        </w:rPr>
        <w:t>L</w:t>
      </w:r>
      <w:r w:rsidRPr="00A7122B">
        <w:rPr>
          <w:rFonts w:asciiTheme="minorHAnsi" w:hAnsiTheme="minorHAnsi"/>
          <w:szCs w:val="20"/>
        </w:rPr>
        <w:t xml:space="preserve"> for the alignment of the LDCF-financed project with the national and international priorities contained in these documents. </w:t>
      </w:r>
    </w:p>
    <w:p w14:paraId="548594B5" w14:textId="5033FDC8" w:rsidR="00D0386E" w:rsidRPr="00A7122B" w:rsidRDefault="00D0386E" w:rsidP="000B6D4B">
      <w:pPr>
        <w:spacing w:after="120"/>
        <w:rPr>
          <w:rFonts w:asciiTheme="minorHAnsi" w:hAnsiTheme="minorHAnsi"/>
          <w:szCs w:val="20"/>
        </w:rPr>
      </w:pPr>
    </w:p>
    <w:p w14:paraId="759BBBA4" w14:textId="77777777" w:rsidR="00B611BC" w:rsidRPr="00A7122B" w:rsidRDefault="00B611BC" w:rsidP="00436255">
      <w:pPr>
        <w:pStyle w:val="Paragraphedeliste"/>
        <w:numPr>
          <w:ilvl w:val="0"/>
          <w:numId w:val="42"/>
        </w:numPr>
        <w:spacing w:after="120"/>
        <w:rPr>
          <w:rFonts w:asciiTheme="minorHAnsi" w:hAnsiTheme="minorHAnsi"/>
          <w:szCs w:val="20"/>
        </w:rPr>
        <w:sectPr w:rsidR="00B611BC" w:rsidRPr="00A7122B" w:rsidSect="000B3D4F">
          <w:footerReference w:type="default" r:id="rId15"/>
          <w:footerReference w:type="first" r:id="rId16"/>
          <w:pgSz w:w="12240" w:h="15840" w:code="1"/>
          <w:pgMar w:top="1440" w:right="1440" w:bottom="1440" w:left="1440" w:header="720" w:footer="432" w:gutter="0"/>
          <w:cols w:space="708"/>
          <w:titlePg/>
          <w:docGrid w:linePitch="360"/>
        </w:sectPr>
      </w:pPr>
    </w:p>
    <w:p w14:paraId="3DDB84E7" w14:textId="4D188369" w:rsidR="00590ACB" w:rsidRPr="00A7122B" w:rsidRDefault="00BC2743" w:rsidP="000B6D4B">
      <w:pPr>
        <w:spacing w:after="120"/>
        <w:rPr>
          <w:rFonts w:asciiTheme="minorHAnsi" w:hAnsiTheme="minorHAnsi"/>
          <w:b/>
          <w:szCs w:val="20"/>
        </w:rPr>
      </w:pPr>
      <w:r w:rsidRPr="00A7122B">
        <w:rPr>
          <w:rFonts w:asciiTheme="minorHAnsi" w:hAnsiTheme="minorHAnsi"/>
          <w:b/>
          <w:noProof/>
          <w:szCs w:val="20"/>
          <w:lang w:val="fr-FR" w:eastAsia="fr-FR"/>
        </w:rPr>
        <w:drawing>
          <wp:inline distT="0" distB="0" distL="0" distR="0" wp14:anchorId="5723CD13" wp14:editId="1F15EF96">
            <wp:extent cx="8229600" cy="54673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eory of Change_November 2016.jpg"/>
                    <pic:cNvPicPr/>
                  </pic:nvPicPr>
                  <pic:blipFill>
                    <a:blip r:embed="rId17">
                      <a:extLst>
                        <a:ext uri="{28A0092B-C50C-407E-A947-70E740481C1C}">
                          <a14:useLocalDpi xmlns:a14="http://schemas.microsoft.com/office/drawing/2010/main" val="0"/>
                        </a:ext>
                      </a:extLst>
                    </a:blip>
                    <a:stretch>
                      <a:fillRect/>
                    </a:stretch>
                  </pic:blipFill>
                  <pic:spPr>
                    <a:xfrm>
                      <a:off x="0" y="0"/>
                      <a:ext cx="8229600" cy="5467350"/>
                    </a:xfrm>
                    <a:prstGeom prst="rect">
                      <a:avLst/>
                    </a:prstGeom>
                  </pic:spPr>
                </pic:pic>
              </a:graphicData>
            </a:graphic>
          </wp:inline>
        </w:drawing>
      </w:r>
    </w:p>
    <w:p w14:paraId="31015A9E" w14:textId="69981692" w:rsidR="007D1469" w:rsidRPr="00A7122B" w:rsidRDefault="00171FD1" w:rsidP="00171FD1">
      <w:pPr>
        <w:spacing w:after="120"/>
        <w:rPr>
          <w:rFonts w:asciiTheme="minorHAnsi" w:hAnsiTheme="minorHAnsi"/>
          <w:b/>
          <w:szCs w:val="20"/>
        </w:rPr>
      </w:pPr>
      <w:r w:rsidRPr="00A7122B">
        <w:rPr>
          <w:rFonts w:asciiTheme="minorHAnsi" w:hAnsiTheme="minorHAnsi"/>
          <w:b/>
          <w:szCs w:val="20"/>
        </w:rPr>
        <w:t xml:space="preserve">Figure 1. Theory of Change </w:t>
      </w:r>
    </w:p>
    <w:p w14:paraId="3C115D3F" w14:textId="77777777" w:rsidR="00590ACB" w:rsidRPr="00A7122B" w:rsidRDefault="00590ACB" w:rsidP="000B6D4B">
      <w:pPr>
        <w:spacing w:after="120"/>
        <w:rPr>
          <w:rFonts w:asciiTheme="minorHAnsi" w:hAnsiTheme="minorHAnsi"/>
          <w:szCs w:val="20"/>
        </w:rPr>
        <w:sectPr w:rsidR="00590ACB" w:rsidRPr="00A7122B" w:rsidSect="00590ACB">
          <w:pgSz w:w="15840" w:h="12240" w:orient="landscape" w:code="1"/>
          <w:pgMar w:top="1440" w:right="1440" w:bottom="1440" w:left="1440" w:header="720" w:footer="432" w:gutter="0"/>
          <w:cols w:space="708"/>
          <w:titlePg/>
          <w:docGrid w:linePitch="360"/>
        </w:sectPr>
      </w:pPr>
    </w:p>
    <w:p w14:paraId="52143A8A" w14:textId="77777777" w:rsidR="00D218B7" w:rsidRPr="00A7122B" w:rsidRDefault="004C3717" w:rsidP="00F346AF">
      <w:pPr>
        <w:pStyle w:val="Titre1"/>
        <w:spacing w:before="0" w:after="120"/>
        <w:jc w:val="left"/>
        <w:rPr>
          <w:rFonts w:asciiTheme="minorHAnsi" w:hAnsiTheme="minorHAnsi"/>
          <w:szCs w:val="28"/>
        </w:rPr>
      </w:pPr>
      <w:bookmarkStart w:id="7" w:name="_Toc469302483"/>
      <w:r w:rsidRPr="00A7122B">
        <w:rPr>
          <w:rFonts w:asciiTheme="minorHAnsi" w:hAnsiTheme="minorHAnsi"/>
          <w:szCs w:val="28"/>
        </w:rPr>
        <w:t>Strategy</w:t>
      </w:r>
      <w:bookmarkEnd w:id="7"/>
      <w:r w:rsidR="00A25CCB" w:rsidRPr="00A7122B">
        <w:rPr>
          <w:rFonts w:asciiTheme="minorHAnsi" w:hAnsiTheme="minorHAnsi"/>
          <w:szCs w:val="28"/>
        </w:rPr>
        <w:t xml:space="preserve"> </w:t>
      </w:r>
      <w:bookmarkEnd w:id="6"/>
    </w:p>
    <w:p w14:paraId="185FA8A6" w14:textId="1E01981F" w:rsidR="00F346AF" w:rsidRPr="00A7122B" w:rsidRDefault="00DC0228" w:rsidP="00F346AF">
      <w:pPr>
        <w:spacing w:after="120"/>
        <w:rPr>
          <w:rFonts w:asciiTheme="minorHAnsi" w:hAnsiTheme="minorHAnsi"/>
        </w:rPr>
      </w:pPr>
      <w:r w:rsidRPr="00A7122B">
        <w:rPr>
          <w:rFonts w:asciiTheme="minorHAnsi" w:hAnsiTheme="minorHAnsi"/>
        </w:rPr>
        <w:t xml:space="preserve">For countries such as the Comoros which are highly vulnerable to climate-related disasters, it is </w:t>
      </w:r>
      <w:r w:rsidR="00272218" w:rsidRPr="00A7122B">
        <w:rPr>
          <w:rFonts w:asciiTheme="minorHAnsi" w:hAnsiTheme="minorHAnsi"/>
        </w:rPr>
        <w:t xml:space="preserve">critical that </w:t>
      </w:r>
      <w:r w:rsidRPr="00A7122B">
        <w:rPr>
          <w:rFonts w:asciiTheme="minorHAnsi" w:hAnsiTheme="minorHAnsi"/>
        </w:rPr>
        <w:t>coordination of disaster risk management and climate change</w:t>
      </w:r>
      <w:r w:rsidR="00272218" w:rsidRPr="00A7122B">
        <w:rPr>
          <w:rFonts w:asciiTheme="minorHAnsi" w:hAnsiTheme="minorHAnsi"/>
        </w:rPr>
        <w:t xml:space="preserve"> is strengthened</w:t>
      </w:r>
      <w:r w:rsidRPr="00A7122B">
        <w:rPr>
          <w:rFonts w:asciiTheme="minorHAnsi" w:hAnsiTheme="minorHAnsi"/>
        </w:rPr>
        <w:t>. Th</w:t>
      </w:r>
      <w:r w:rsidR="00BB3F07" w:rsidRPr="00A7122B">
        <w:rPr>
          <w:rFonts w:asciiTheme="minorHAnsi" w:hAnsiTheme="minorHAnsi"/>
        </w:rPr>
        <w:t xml:space="preserve">e </w:t>
      </w:r>
      <w:r w:rsidR="002F2EBE" w:rsidRPr="00A7122B">
        <w:rPr>
          <w:rFonts w:asciiTheme="minorHAnsi" w:hAnsiTheme="minorHAnsi"/>
        </w:rPr>
        <w:t xml:space="preserve">LDCF-financed </w:t>
      </w:r>
      <w:r w:rsidR="00BB3F07" w:rsidRPr="00A7122B">
        <w:rPr>
          <w:rFonts w:asciiTheme="minorHAnsi" w:hAnsiTheme="minorHAnsi"/>
        </w:rPr>
        <w:t>project will therefore n</w:t>
      </w:r>
      <w:r w:rsidRPr="00A7122B">
        <w:rPr>
          <w:rFonts w:asciiTheme="minorHAnsi" w:hAnsiTheme="minorHAnsi"/>
        </w:rPr>
        <w:t>ot</w:t>
      </w:r>
      <w:r w:rsidR="00BB3F07" w:rsidRPr="00A7122B">
        <w:rPr>
          <w:rFonts w:asciiTheme="minorHAnsi" w:hAnsiTheme="minorHAnsi"/>
        </w:rPr>
        <w:t xml:space="preserve"> focus</w:t>
      </w:r>
      <w:r w:rsidRPr="00A7122B">
        <w:rPr>
          <w:rFonts w:asciiTheme="minorHAnsi" w:hAnsiTheme="minorHAnsi"/>
        </w:rPr>
        <w:t xml:space="preserve"> </w:t>
      </w:r>
      <w:r w:rsidR="00BB3F07" w:rsidRPr="00A7122B">
        <w:rPr>
          <w:rFonts w:asciiTheme="minorHAnsi" w:hAnsiTheme="minorHAnsi"/>
        </w:rPr>
        <w:t xml:space="preserve">solely </w:t>
      </w:r>
      <w:r w:rsidRPr="00A7122B">
        <w:rPr>
          <w:rFonts w:asciiTheme="minorHAnsi" w:hAnsiTheme="minorHAnsi"/>
        </w:rPr>
        <w:t xml:space="preserve">on climate-related disasters, but </w:t>
      </w:r>
      <w:r w:rsidR="00BB3F07" w:rsidRPr="00A7122B">
        <w:rPr>
          <w:rFonts w:asciiTheme="minorHAnsi" w:hAnsiTheme="minorHAnsi"/>
        </w:rPr>
        <w:t>will instead</w:t>
      </w:r>
      <w:r w:rsidRPr="00A7122B">
        <w:rPr>
          <w:rFonts w:asciiTheme="minorHAnsi" w:hAnsiTheme="minorHAnsi"/>
        </w:rPr>
        <w:t xml:space="preserve">: i) make sure that the </w:t>
      </w:r>
      <w:r w:rsidR="005D5224" w:rsidRPr="00A7122B">
        <w:rPr>
          <w:rFonts w:asciiTheme="minorHAnsi" w:hAnsiTheme="minorHAnsi"/>
        </w:rPr>
        <w:t>DRR</w:t>
      </w:r>
      <w:r w:rsidRPr="00A7122B">
        <w:rPr>
          <w:rFonts w:asciiTheme="minorHAnsi" w:hAnsiTheme="minorHAnsi"/>
        </w:rPr>
        <w:t xml:space="preserve"> and </w:t>
      </w:r>
      <w:r w:rsidR="00CD4F73" w:rsidRPr="00A7122B">
        <w:rPr>
          <w:rFonts w:asciiTheme="minorHAnsi" w:hAnsiTheme="minorHAnsi"/>
        </w:rPr>
        <w:t>CCA</w:t>
      </w:r>
      <w:r w:rsidR="000F256D" w:rsidRPr="00A7122B">
        <w:rPr>
          <w:rFonts w:asciiTheme="minorHAnsi" w:hAnsiTheme="minorHAnsi"/>
        </w:rPr>
        <w:t xml:space="preserve"> </w:t>
      </w:r>
      <w:r w:rsidRPr="00A7122B">
        <w:rPr>
          <w:rFonts w:asciiTheme="minorHAnsi" w:hAnsiTheme="minorHAnsi"/>
        </w:rPr>
        <w:t xml:space="preserve">actions are mutually beneficial; ii) assess how disaster risks – including the non-climate induced risks – could impact on the vulnerability to climate change and integrate appropriate responses in the local, regional and national </w:t>
      </w:r>
      <w:r w:rsidR="00CD4F73" w:rsidRPr="00A7122B">
        <w:rPr>
          <w:rFonts w:asciiTheme="minorHAnsi" w:hAnsiTheme="minorHAnsi"/>
        </w:rPr>
        <w:t>CCA</w:t>
      </w:r>
      <w:r w:rsidR="000F256D" w:rsidRPr="00A7122B">
        <w:rPr>
          <w:rFonts w:asciiTheme="minorHAnsi" w:hAnsiTheme="minorHAnsi"/>
        </w:rPr>
        <w:t xml:space="preserve"> </w:t>
      </w:r>
      <w:r w:rsidRPr="00A7122B">
        <w:rPr>
          <w:rFonts w:asciiTheme="minorHAnsi" w:hAnsiTheme="minorHAnsi"/>
        </w:rPr>
        <w:t xml:space="preserve">strategies; </w:t>
      </w:r>
      <w:r w:rsidR="00BB3F07" w:rsidRPr="00A7122B">
        <w:rPr>
          <w:rFonts w:asciiTheme="minorHAnsi" w:hAnsiTheme="minorHAnsi"/>
        </w:rPr>
        <w:t xml:space="preserve">and </w:t>
      </w:r>
      <w:r w:rsidRPr="00A7122B">
        <w:rPr>
          <w:rFonts w:asciiTheme="minorHAnsi" w:hAnsiTheme="minorHAnsi"/>
        </w:rPr>
        <w:t xml:space="preserve">iii) ensure to the extent possible that current disaster risk management strategies and investments will not increase future vulnerability and/or constrain future adaptation activities. </w:t>
      </w:r>
      <w:r w:rsidR="00BB3F07" w:rsidRPr="00A7122B">
        <w:rPr>
          <w:rFonts w:asciiTheme="minorHAnsi" w:hAnsiTheme="minorHAnsi"/>
        </w:rPr>
        <w:t>Furthermore, t</w:t>
      </w:r>
      <w:r w:rsidR="00F346AF" w:rsidRPr="00A7122B">
        <w:rPr>
          <w:rFonts w:asciiTheme="minorHAnsi" w:hAnsiTheme="minorHAnsi"/>
        </w:rPr>
        <w:t xml:space="preserve">he preferred solution would see strengthened </w:t>
      </w:r>
      <w:r w:rsidR="00BB3F07" w:rsidRPr="00A7122B">
        <w:rPr>
          <w:rFonts w:asciiTheme="minorHAnsi" w:hAnsiTheme="minorHAnsi"/>
        </w:rPr>
        <w:t xml:space="preserve">local and </w:t>
      </w:r>
      <w:r w:rsidR="00F346AF" w:rsidRPr="00A7122B">
        <w:rPr>
          <w:rFonts w:asciiTheme="minorHAnsi" w:hAnsiTheme="minorHAnsi"/>
        </w:rPr>
        <w:t xml:space="preserve">community capacity for managing climate change and climate-related disaster risks. Such capacity would be strengthened through intensive training and capacity building, as well as by involving </w:t>
      </w:r>
      <w:r w:rsidR="00BB3F07" w:rsidRPr="00A7122B">
        <w:rPr>
          <w:rFonts w:asciiTheme="minorHAnsi" w:hAnsiTheme="minorHAnsi"/>
        </w:rPr>
        <w:t xml:space="preserve">local authorities – including recently elected mayors – and </w:t>
      </w:r>
      <w:r w:rsidR="00F346AF" w:rsidRPr="00A7122B">
        <w:rPr>
          <w:rFonts w:asciiTheme="minorHAnsi" w:hAnsiTheme="minorHAnsi"/>
        </w:rPr>
        <w:t xml:space="preserve">community members in the implementation of project activities including </w:t>
      </w:r>
      <w:r w:rsidR="00CD4F73" w:rsidRPr="00A7122B">
        <w:rPr>
          <w:rFonts w:asciiTheme="minorHAnsi" w:hAnsiTheme="minorHAnsi"/>
        </w:rPr>
        <w:t>CCA</w:t>
      </w:r>
      <w:r w:rsidR="000F256D" w:rsidRPr="00A7122B">
        <w:rPr>
          <w:rFonts w:asciiTheme="minorHAnsi" w:hAnsiTheme="minorHAnsi"/>
        </w:rPr>
        <w:t xml:space="preserve"> </w:t>
      </w:r>
      <w:r w:rsidR="00F346AF" w:rsidRPr="00A7122B">
        <w:rPr>
          <w:rFonts w:asciiTheme="minorHAnsi" w:hAnsiTheme="minorHAnsi"/>
        </w:rPr>
        <w:t xml:space="preserve">and </w:t>
      </w:r>
      <w:r w:rsidR="00CD4F73" w:rsidRPr="00A7122B">
        <w:rPr>
          <w:rFonts w:asciiTheme="minorHAnsi" w:hAnsiTheme="minorHAnsi"/>
        </w:rPr>
        <w:t>DRR</w:t>
      </w:r>
      <w:r w:rsidR="000F256D" w:rsidRPr="00A7122B">
        <w:rPr>
          <w:rFonts w:asciiTheme="minorHAnsi" w:hAnsiTheme="minorHAnsi"/>
        </w:rPr>
        <w:t xml:space="preserve"> </w:t>
      </w:r>
      <w:r w:rsidR="00F346AF" w:rsidRPr="00A7122B">
        <w:rPr>
          <w:rFonts w:asciiTheme="minorHAnsi" w:hAnsiTheme="minorHAnsi"/>
        </w:rPr>
        <w:t>activities. This would not only generate community ownership of such interventions, but would also ensure the</w:t>
      </w:r>
      <w:r w:rsidR="00272218" w:rsidRPr="00A7122B">
        <w:rPr>
          <w:rFonts w:asciiTheme="minorHAnsi" w:hAnsiTheme="minorHAnsi"/>
        </w:rPr>
        <w:t>ir</w:t>
      </w:r>
      <w:r w:rsidR="00F346AF" w:rsidRPr="00A7122B">
        <w:rPr>
          <w:rFonts w:asciiTheme="minorHAnsi" w:hAnsiTheme="minorHAnsi"/>
        </w:rPr>
        <w:t xml:space="preserve"> long-term sustainability. </w:t>
      </w:r>
    </w:p>
    <w:p w14:paraId="28D59A49" w14:textId="774799C3" w:rsidR="00F346AF" w:rsidRPr="00A7122B" w:rsidRDefault="00F346AF" w:rsidP="00F346AF">
      <w:pPr>
        <w:spacing w:after="120"/>
        <w:rPr>
          <w:rFonts w:asciiTheme="minorHAnsi" w:hAnsiTheme="minorHAnsi"/>
        </w:rPr>
      </w:pPr>
      <w:r w:rsidRPr="00A7122B">
        <w:rPr>
          <w:rFonts w:asciiTheme="minorHAnsi" w:hAnsiTheme="minorHAnsi"/>
        </w:rPr>
        <w:t>Ca</w:t>
      </w:r>
      <w:r w:rsidR="00123203" w:rsidRPr="00A7122B">
        <w:rPr>
          <w:rFonts w:asciiTheme="minorHAnsi" w:hAnsiTheme="minorHAnsi"/>
        </w:rPr>
        <w:t>pacities at the national, regional</w:t>
      </w:r>
      <w:r w:rsidRPr="00A7122B">
        <w:rPr>
          <w:rFonts w:asciiTheme="minorHAnsi" w:hAnsiTheme="minorHAnsi"/>
        </w:rPr>
        <w:t xml:space="preserve"> and local level to adapt to and cope with the long-term effects of climate change are low</w:t>
      </w:r>
      <w:r w:rsidR="00091F4E" w:rsidRPr="00A7122B">
        <w:rPr>
          <w:rStyle w:val="Appelnotedebasdep"/>
          <w:rFonts w:asciiTheme="minorHAnsi" w:hAnsiTheme="minorHAnsi"/>
        </w:rPr>
        <w:footnoteReference w:id="16"/>
      </w:r>
      <w:r w:rsidRPr="00A7122B">
        <w:rPr>
          <w:rFonts w:asciiTheme="minorHAnsi" w:hAnsiTheme="minorHAnsi"/>
        </w:rPr>
        <w:t xml:space="preserve">. The </w:t>
      </w:r>
      <w:r w:rsidR="00492785" w:rsidRPr="00A7122B">
        <w:rPr>
          <w:rFonts w:asciiTheme="minorHAnsi" w:hAnsiTheme="minorHAnsi"/>
        </w:rPr>
        <w:t>LDCF-financed</w:t>
      </w:r>
      <w:r w:rsidRPr="00A7122B">
        <w:rPr>
          <w:rFonts w:asciiTheme="minorHAnsi" w:hAnsiTheme="minorHAnsi"/>
        </w:rPr>
        <w:t xml:space="preserve"> project will therefore contribute towards strengthening</w:t>
      </w:r>
      <w:r w:rsidR="00123203" w:rsidRPr="00A7122B">
        <w:rPr>
          <w:rFonts w:asciiTheme="minorHAnsi" w:hAnsiTheme="minorHAnsi"/>
        </w:rPr>
        <w:t xml:space="preserve"> the capacity of </w:t>
      </w:r>
      <w:r w:rsidRPr="00A7122B">
        <w:rPr>
          <w:rFonts w:asciiTheme="minorHAnsi" w:hAnsiTheme="minorHAnsi"/>
        </w:rPr>
        <w:t xml:space="preserve">Comorian communities to adapt to climate change and reduce their vulnerability to climate-related disasters. In so doing, the project will address the </w:t>
      </w:r>
      <w:r w:rsidR="00416E48" w:rsidRPr="00A7122B">
        <w:rPr>
          <w:rFonts w:asciiTheme="minorHAnsi" w:hAnsiTheme="minorHAnsi"/>
        </w:rPr>
        <w:t>barriers to implementing CCA solutions</w:t>
      </w:r>
      <w:r w:rsidRPr="00A7122B">
        <w:rPr>
          <w:rFonts w:asciiTheme="minorHAnsi" w:hAnsiTheme="minorHAnsi"/>
        </w:rPr>
        <w:t xml:space="preserve"> at the local level rather than a sectoral approach to </w:t>
      </w:r>
      <w:r w:rsidR="004C3FBD" w:rsidRPr="00A7122B">
        <w:rPr>
          <w:rFonts w:asciiTheme="minorHAnsi" w:hAnsiTheme="minorHAnsi"/>
        </w:rPr>
        <w:t>CCA</w:t>
      </w:r>
      <w:r w:rsidRPr="00A7122B">
        <w:rPr>
          <w:rFonts w:asciiTheme="minorHAnsi" w:hAnsiTheme="minorHAnsi"/>
        </w:rPr>
        <w:t xml:space="preserve">. </w:t>
      </w:r>
    </w:p>
    <w:p w14:paraId="258C9BEB" w14:textId="034D768F" w:rsidR="00F346AF" w:rsidRPr="00A7122B" w:rsidRDefault="00F346AF" w:rsidP="00F346AF">
      <w:pPr>
        <w:spacing w:after="120"/>
        <w:rPr>
          <w:rFonts w:asciiTheme="minorHAnsi" w:hAnsiTheme="minorHAnsi"/>
        </w:rPr>
      </w:pPr>
      <w:r w:rsidRPr="00A7122B">
        <w:rPr>
          <w:rFonts w:asciiTheme="minorHAnsi" w:hAnsiTheme="minorHAnsi"/>
        </w:rPr>
        <w:t>Systemic, institutional and individual capacities will be enhanced through polic</w:t>
      </w:r>
      <w:r w:rsidR="00567AA8" w:rsidRPr="00A7122B">
        <w:rPr>
          <w:rFonts w:asciiTheme="minorHAnsi" w:hAnsiTheme="minorHAnsi"/>
        </w:rPr>
        <w:t>y</w:t>
      </w:r>
      <w:r w:rsidRPr="00A7122B">
        <w:rPr>
          <w:rFonts w:asciiTheme="minorHAnsi" w:hAnsiTheme="minorHAnsi"/>
        </w:rPr>
        <w:t>, institutional and regulatory framework</w:t>
      </w:r>
      <w:r w:rsidR="00567AA8" w:rsidRPr="00A7122B">
        <w:rPr>
          <w:rFonts w:asciiTheme="minorHAnsi" w:hAnsiTheme="minorHAnsi"/>
        </w:rPr>
        <w:t xml:space="preserve"> revision</w:t>
      </w:r>
      <w:r w:rsidRPr="00A7122B">
        <w:rPr>
          <w:rFonts w:asciiTheme="minorHAnsi" w:hAnsiTheme="minorHAnsi"/>
        </w:rPr>
        <w:t xml:space="preserve">s which will facilitate planning for and managing the long-term effects of climate change and climate-related disasters. Consequently, the project will improve the use of climate risk information in planning processes. For example, climate information will be integrated into vulnerability and risk maps which </w:t>
      </w:r>
      <w:r w:rsidR="004C3FBD" w:rsidRPr="00A7122B">
        <w:rPr>
          <w:rFonts w:asciiTheme="minorHAnsi" w:hAnsiTheme="minorHAnsi"/>
        </w:rPr>
        <w:t>will</w:t>
      </w:r>
      <w:r w:rsidRPr="00A7122B">
        <w:rPr>
          <w:rFonts w:asciiTheme="minorHAnsi" w:hAnsiTheme="minorHAnsi"/>
        </w:rPr>
        <w:t xml:space="preserve"> inform land use planning and development</w:t>
      </w:r>
      <w:r w:rsidR="00BB3F07" w:rsidRPr="00A7122B">
        <w:rPr>
          <w:rFonts w:asciiTheme="minorHAnsi" w:hAnsiTheme="minorHAnsi"/>
        </w:rPr>
        <w:t xml:space="preserve"> </w:t>
      </w:r>
      <w:r w:rsidR="004C3FBD" w:rsidRPr="00A7122B">
        <w:rPr>
          <w:rFonts w:asciiTheme="minorHAnsi" w:hAnsiTheme="minorHAnsi"/>
        </w:rPr>
        <w:t xml:space="preserve">as well as </w:t>
      </w:r>
      <w:r w:rsidR="00BB3F07" w:rsidRPr="00A7122B">
        <w:rPr>
          <w:rFonts w:asciiTheme="minorHAnsi" w:hAnsiTheme="minorHAnsi"/>
        </w:rPr>
        <w:t>disaster risk management</w:t>
      </w:r>
      <w:r w:rsidRPr="00A7122B">
        <w:rPr>
          <w:rFonts w:asciiTheme="minorHAnsi" w:hAnsiTheme="minorHAnsi"/>
        </w:rPr>
        <w:t>. Access to and the availability of</w:t>
      </w:r>
      <w:r w:rsidR="004C3FBD" w:rsidRPr="00A7122B">
        <w:rPr>
          <w:rFonts w:asciiTheme="minorHAnsi" w:hAnsiTheme="minorHAnsi"/>
        </w:rPr>
        <w:t xml:space="preserve"> such</w:t>
      </w:r>
      <w:r w:rsidRPr="00A7122B">
        <w:rPr>
          <w:rFonts w:asciiTheme="minorHAnsi" w:hAnsiTheme="minorHAnsi"/>
        </w:rPr>
        <w:t xml:space="preserve"> climate information will be enhanced through improved technical and operational capacity – including skills and equipment – for the long-term monitoring of </w:t>
      </w:r>
      <w:r w:rsidR="00416E48" w:rsidRPr="00A7122B">
        <w:rPr>
          <w:rFonts w:asciiTheme="minorHAnsi" w:hAnsiTheme="minorHAnsi"/>
        </w:rPr>
        <w:t xml:space="preserve">geophysical </w:t>
      </w:r>
      <w:r w:rsidRPr="00A7122B">
        <w:rPr>
          <w:rFonts w:asciiTheme="minorHAnsi" w:hAnsiTheme="minorHAnsi"/>
        </w:rPr>
        <w:t xml:space="preserve">and </w:t>
      </w:r>
      <w:r w:rsidR="00416E48" w:rsidRPr="00A7122B">
        <w:rPr>
          <w:rFonts w:asciiTheme="minorHAnsi" w:hAnsiTheme="minorHAnsi"/>
        </w:rPr>
        <w:t>most importantly, hydro-</w:t>
      </w:r>
      <w:r w:rsidRPr="00A7122B">
        <w:rPr>
          <w:rFonts w:asciiTheme="minorHAnsi" w:hAnsiTheme="minorHAnsi"/>
        </w:rPr>
        <w:t xml:space="preserve">meteorological risks and hazards, </w:t>
      </w:r>
      <w:r w:rsidR="00416E48" w:rsidRPr="00A7122B">
        <w:rPr>
          <w:rFonts w:asciiTheme="minorHAnsi" w:hAnsiTheme="minorHAnsi"/>
        </w:rPr>
        <w:t>including</w:t>
      </w:r>
      <w:r w:rsidRPr="00A7122B">
        <w:rPr>
          <w:rFonts w:asciiTheme="minorHAnsi" w:hAnsiTheme="minorHAnsi"/>
        </w:rPr>
        <w:t xml:space="preserve"> data analysis. The data generated and collated will be used to facilitate: i) climate modelling and seasonal forecasting by the </w:t>
      </w:r>
      <w:r w:rsidR="00B735B9" w:rsidRPr="00A7122B">
        <w:rPr>
          <w:rFonts w:asciiTheme="minorHAnsi" w:hAnsiTheme="minorHAnsi"/>
        </w:rPr>
        <w:t>TDM</w:t>
      </w:r>
      <w:r w:rsidRPr="00A7122B">
        <w:rPr>
          <w:rFonts w:asciiTheme="minorHAnsi" w:hAnsiTheme="minorHAnsi"/>
        </w:rPr>
        <w:t xml:space="preserve">; and ii) the dissemination of timeous early warnings – including </w:t>
      </w:r>
      <w:r w:rsidR="002F2EBE" w:rsidRPr="00A7122B">
        <w:rPr>
          <w:rFonts w:asciiTheme="minorHAnsi" w:hAnsiTheme="minorHAnsi"/>
        </w:rPr>
        <w:t xml:space="preserve">cyclone and flood warnings, as well as </w:t>
      </w:r>
      <w:r w:rsidRPr="00A7122B">
        <w:rPr>
          <w:rFonts w:asciiTheme="minorHAnsi" w:hAnsiTheme="minorHAnsi"/>
        </w:rPr>
        <w:t xml:space="preserve">volcanic eruptions and other seismic activity by OVK. The information generated will therefore increase the adaptive capacity of the Comoros to climate-related disasters and inform medium- and </w:t>
      </w:r>
      <w:r w:rsidR="009A75C8" w:rsidRPr="00A7122B">
        <w:rPr>
          <w:rFonts w:asciiTheme="minorHAnsi" w:hAnsiTheme="minorHAnsi"/>
        </w:rPr>
        <w:t>long-term</w:t>
      </w:r>
      <w:r w:rsidRPr="00A7122B">
        <w:rPr>
          <w:rFonts w:asciiTheme="minorHAnsi" w:hAnsiTheme="minorHAnsi"/>
        </w:rPr>
        <w:t xml:space="preserve"> development planning.</w:t>
      </w:r>
    </w:p>
    <w:p w14:paraId="1E463F18" w14:textId="10A09086" w:rsidR="00F346AF" w:rsidRPr="00A7122B" w:rsidRDefault="004C3FBD" w:rsidP="00F346AF">
      <w:pPr>
        <w:spacing w:after="120"/>
        <w:rPr>
          <w:rFonts w:asciiTheme="minorHAnsi" w:hAnsiTheme="minorHAnsi"/>
        </w:rPr>
      </w:pPr>
      <w:r w:rsidRPr="00A7122B">
        <w:rPr>
          <w:rFonts w:asciiTheme="minorHAnsi" w:hAnsiTheme="minorHAnsi"/>
        </w:rPr>
        <w:t>The LDCF-financed project will implement interventions to increase the technical capacity of TDM’s technical staff to monitor weather-related information</w:t>
      </w:r>
      <w:r w:rsidR="002F2EBE" w:rsidRPr="00A7122B">
        <w:rPr>
          <w:rFonts w:asciiTheme="minorHAnsi" w:hAnsiTheme="minorHAnsi"/>
        </w:rPr>
        <w:t xml:space="preserve"> and</w:t>
      </w:r>
      <w:r w:rsidRPr="00A7122B">
        <w:rPr>
          <w:rFonts w:asciiTheme="minorHAnsi" w:hAnsiTheme="minorHAnsi"/>
        </w:rPr>
        <w:t xml:space="preserve"> analyse data from climate modelling software. Moreover, n</w:t>
      </w:r>
      <w:r w:rsidR="00020AF4" w:rsidRPr="00A7122B">
        <w:rPr>
          <w:rFonts w:asciiTheme="minorHAnsi" w:hAnsiTheme="minorHAnsi"/>
        </w:rPr>
        <w:t xml:space="preserve">ational disaster preparedness </w:t>
      </w:r>
      <w:r w:rsidRPr="00A7122B">
        <w:rPr>
          <w:rFonts w:asciiTheme="minorHAnsi" w:hAnsiTheme="minorHAnsi"/>
        </w:rPr>
        <w:t xml:space="preserve">will </w:t>
      </w:r>
      <w:r w:rsidR="00020AF4" w:rsidRPr="00A7122B">
        <w:rPr>
          <w:rFonts w:asciiTheme="minorHAnsi" w:hAnsiTheme="minorHAnsi"/>
        </w:rPr>
        <w:t xml:space="preserve">be enhanced by establishing reliable early warning and monitoring systems. </w:t>
      </w:r>
      <w:r w:rsidRPr="00A7122B">
        <w:rPr>
          <w:rFonts w:asciiTheme="minorHAnsi" w:hAnsiTheme="minorHAnsi"/>
        </w:rPr>
        <w:t xml:space="preserve">Early warning systems (EWS) will be implemented and will supplement strengthened existing systems to decrease the vulnerability of local communities to climate-related and natural disasters. </w:t>
      </w:r>
      <w:r w:rsidR="00020AF4" w:rsidRPr="00A7122B">
        <w:rPr>
          <w:rFonts w:asciiTheme="minorHAnsi" w:hAnsiTheme="minorHAnsi"/>
        </w:rPr>
        <w:t xml:space="preserve">The increased availability of climate data and information will benefit the development of </w:t>
      </w:r>
      <w:r w:rsidRPr="00A7122B">
        <w:rPr>
          <w:rFonts w:asciiTheme="minorHAnsi" w:hAnsiTheme="minorHAnsi"/>
        </w:rPr>
        <w:t>EWS</w:t>
      </w:r>
      <w:r w:rsidR="00020AF4" w:rsidRPr="00A7122B">
        <w:rPr>
          <w:rFonts w:asciiTheme="minorHAnsi" w:hAnsiTheme="minorHAnsi"/>
        </w:rPr>
        <w:t xml:space="preserve"> and decrease the vulnerability of local communities to the effects of climate change. Furthermore, local communities often do not have the capacity to respond appropriately to early warnings for extreme weather events when such a warning is transmitted. Current warnings issued by the DGSC provide </w:t>
      </w:r>
      <w:r w:rsidRPr="00A7122B">
        <w:rPr>
          <w:rFonts w:asciiTheme="minorHAnsi" w:hAnsiTheme="minorHAnsi"/>
        </w:rPr>
        <w:t xml:space="preserve">a </w:t>
      </w:r>
      <w:r w:rsidR="00020AF4" w:rsidRPr="00A7122B">
        <w:rPr>
          <w:rFonts w:asciiTheme="minorHAnsi" w:hAnsiTheme="minorHAnsi"/>
        </w:rPr>
        <w:t xml:space="preserve">lead time of ~24 hours. These lead times are considered inadequate for protecting livelihoods and/or implementing extreme weather risk reduction measures, including </w:t>
      </w:r>
      <w:r w:rsidR="00020AF4" w:rsidRPr="00A7122B">
        <w:rPr>
          <w:rFonts w:asciiTheme="minorHAnsi" w:hAnsiTheme="minorHAnsi"/>
          <w:i/>
        </w:rPr>
        <w:t>inter alia</w:t>
      </w:r>
      <w:r w:rsidR="00020AF4" w:rsidRPr="00A7122B">
        <w:rPr>
          <w:rFonts w:asciiTheme="minorHAnsi" w:hAnsiTheme="minorHAnsi"/>
        </w:rPr>
        <w:t xml:space="preserve">: i) moving assets to safer locations; ii) using flood control or rerouting structures to prevent flooding of property and land; and iii) implementing flood resilience measures. To improve climate forecasting and disaster risk planning in the Comoros, the technical capacity of national stakeholders will be strengthened for effective monitoring, tracking and prediction with adequate lead times of climate-related and natural disasters. </w:t>
      </w:r>
      <w:r w:rsidRPr="00A7122B">
        <w:rPr>
          <w:rFonts w:asciiTheme="minorHAnsi" w:hAnsiTheme="minorHAnsi"/>
        </w:rPr>
        <w:t>Furthermore, t</w:t>
      </w:r>
      <w:r w:rsidR="00020AF4" w:rsidRPr="00A7122B">
        <w:rPr>
          <w:rFonts w:asciiTheme="minorHAnsi" w:hAnsiTheme="minorHAnsi"/>
        </w:rPr>
        <w:t xml:space="preserve">he technical and institutional capacity of local stakeholders at intervention sites will be strengthened to establish end-to-end </w:t>
      </w:r>
      <w:r w:rsidRPr="00A7122B">
        <w:rPr>
          <w:rFonts w:asciiTheme="minorHAnsi" w:hAnsiTheme="minorHAnsi"/>
        </w:rPr>
        <w:t>EWS</w:t>
      </w:r>
      <w:r w:rsidR="00020AF4" w:rsidRPr="00A7122B">
        <w:rPr>
          <w:rFonts w:asciiTheme="minorHAnsi" w:hAnsiTheme="minorHAnsi"/>
        </w:rPr>
        <w:t xml:space="preserve">. For hazards – such as floods – </w:t>
      </w:r>
      <w:r w:rsidRPr="00A7122B">
        <w:rPr>
          <w:rFonts w:asciiTheme="minorHAnsi" w:hAnsiTheme="minorHAnsi"/>
        </w:rPr>
        <w:t>EWS</w:t>
      </w:r>
      <w:r w:rsidR="00020AF4" w:rsidRPr="00A7122B">
        <w:rPr>
          <w:rFonts w:asciiTheme="minorHAnsi" w:hAnsiTheme="minorHAnsi"/>
        </w:rPr>
        <w:t xml:space="preserve"> based on the climate models and risk and vulnerability maps will increase the quality and quantity of data produced by the TDM thereby enhancing the monitoring and prediction of floods and other extreme events. </w:t>
      </w:r>
      <w:r w:rsidR="002F2EBE" w:rsidRPr="00A7122B">
        <w:rPr>
          <w:rFonts w:asciiTheme="minorHAnsi" w:hAnsiTheme="minorHAnsi"/>
        </w:rPr>
        <w:t>T</w:t>
      </w:r>
      <w:r w:rsidR="00F346AF" w:rsidRPr="00A7122B">
        <w:rPr>
          <w:rFonts w:asciiTheme="minorHAnsi" w:hAnsiTheme="minorHAnsi"/>
        </w:rPr>
        <w:t>he underlying issue of environmental degradation which has an adverse effect upon the resilience of ecosystems to climate change</w:t>
      </w:r>
      <w:r w:rsidR="00E31C2B" w:rsidRPr="00A7122B">
        <w:rPr>
          <w:rStyle w:val="Appelnotedebasdep"/>
          <w:rFonts w:asciiTheme="minorHAnsi" w:hAnsiTheme="minorHAnsi"/>
        </w:rPr>
        <w:footnoteReference w:id="17"/>
      </w:r>
      <w:r w:rsidR="002F2EBE" w:rsidRPr="00A7122B">
        <w:rPr>
          <w:rFonts w:asciiTheme="minorHAnsi" w:hAnsiTheme="minorHAnsi"/>
        </w:rPr>
        <w:t xml:space="preserve"> will also be addressed by the LDCF-financed project</w:t>
      </w:r>
      <w:r w:rsidR="00F346AF" w:rsidRPr="00A7122B">
        <w:rPr>
          <w:rFonts w:asciiTheme="minorHAnsi" w:hAnsiTheme="minorHAnsi"/>
        </w:rPr>
        <w:t xml:space="preserve">. By incorporating activities which will focus on restoring both productive and protective ecosystem services the project will improve ecosystem resilience. This will subsequently improve the livelihoods of local communities who are dependent upon natural resources. </w:t>
      </w:r>
      <w:r w:rsidR="00DC0228" w:rsidRPr="00A7122B">
        <w:rPr>
          <w:rFonts w:asciiTheme="minorHAnsi" w:hAnsiTheme="minorHAnsi"/>
        </w:rPr>
        <w:t>Supporting livelihoods recovery options without mainstreaming the climate risks for these livelihoods is not sustainable</w:t>
      </w:r>
      <w:r w:rsidR="004700E5" w:rsidRPr="00A7122B">
        <w:rPr>
          <w:rStyle w:val="Appelnotedebasdep"/>
          <w:rFonts w:asciiTheme="minorHAnsi" w:hAnsiTheme="minorHAnsi"/>
        </w:rPr>
        <w:footnoteReference w:id="18"/>
      </w:r>
      <w:r w:rsidR="00DC0228" w:rsidRPr="00A7122B">
        <w:rPr>
          <w:rFonts w:asciiTheme="minorHAnsi" w:hAnsiTheme="minorHAnsi"/>
        </w:rPr>
        <w:t>. Therefore</w:t>
      </w:r>
      <w:r w:rsidR="00F346AF" w:rsidRPr="00A7122B">
        <w:rPr>
          <w:rFonts w:asciiTheme="minorHAnsi" w:hAnsiTheme="minorHAnsi"/>
        </w:rPr>
        <w:t xml:space="preserve">, the project will introduce alternative income-generating activities which will take advantage of the opportunities provided by climate change. </w:t>
      </w:r>
      <w:r w:rsidR="00DC0228" w:rsidRPr="00A7122B">
        <w:rPr>
          <w:rFonts w:asciiTheme="minorHAnsi" w:hAnsiTheme="minorHAnsi"/>
        </w:rPr>
        <w:t xml:space="preserve">Furthermore, the project will consider how risk management decisions could constrain future vulnerability and adaptation. The </w:t>
      </w:r>
      <w:r w:rsidR="00F346AF" w:rsidRPr="00A7122B">
        <w:rPr>
          <w:rFonts w:asciiTheme="minorHAnsi" w:hAnsiTheme="minorHAnsi"/>
        </w:rPr>
        <w:t>measures will be</w:t>
      </w:r>
      <w:r w:rsidR="00272218" w:rsidRPr="00A7122B">
        <w:rPr>
          <w:rFonts w:asciiTheme="minorHAnsi" w:hAnsiTheme="minorHAnsi"/>
        </w:rPr>
        <w:t xml:space="preserve"> practical and</w:t>
      </w:r>
      <w:r w:rsidR="00F346AF" w:rsidRPr="00A7122B">
        <w:rPr>
          <w:rFonts w:asciiTheme="minorHAnsi" w:hAnsiTheme="minorHAnsi"/>
        </w:rPr>
        <w:t xml:space="preserve"> easy to implement – including construction and maintenance</w:t>
      </w:r>
      <w:r w:rsidR="00D74632" w:rsidRPr="00A7122B">
        <w:rPr>
          <w:rFonts w:asciiTheme="minorHAnsi" w:hAnsiTheme="minorHAnsi"/>
        </w:rPr>
        <w:t>. In addition, such measures will be</w:t>
      </w:r>
      <w:r w:rsidR="00F346AF" w:rsidRPr="00A7122B">
        <w:rPr>
          <w:rFonts w:asciiTheme="minorHAnsi" w:hAnsiTheme="minorHAnsi"/>
        </w:rPr>
        <w:t xml:space="preserve"> cost effective, therefore within reach of the most vulnerable </w:t>
      </w:r>
      <w:r w:rsidR="00A46AAA" w:rsidRPr="00A7122B">
        <w:rPr>
          <w:rFonts w:asciiTheme="minorHAnsi" w:hAnsiTheme="minorHAnsi"/>
        </w:rPr>
        <w:t xml:space="preserve">local </w:t>
      </w:r>
      <w:r w:rsidR="00F346AF" w:rsidRPr="00A7122B">
        <w:rPr>
          <w:rFonts w:asciiTheme="minorHAnsi" w:hAnsiTheme="minorHAnsi"/>
        </w:rPr>
        <w:t xml:space="preserve">communities. These pilot interventions will test the extent to which income streams and livelihoods can be protected and improved under climate change. In order to implement such measures, the project will increase the knowledge, awareness and understanding of climate change and the benefits of implementing integrated </w:t>
      </w:r>
      <w:r w:rsidR="00CD4F73" w:rsidRPr="00A7122B">
        <w:rPr>
          <w:rFonts w:asciiTheme="minorHAnsi" w:hAnsiTheme="minorHAnsi"/>
        </w:rPr>
        <w:t>CCA</w:t>
      </w:r>
      <w:r w:rsidR="000F256D" w:rsidRPr="00A7122B">
        <w:rPr>
          <w:rFonts w:asciiTheme="minorHAnsi" w:hAnsiTheme="minorHAnsi"/>
        </w:rPr>
        <w:t xml:space="preserve"> </w:t>
      </w:r>
      <w:r w:rsidR="00F346AF" w:rsidRPr="00A7122B">
        <w:rPr>
          <w:rFonts w:asciiTheme="minorHAnsi" w:hAnsiTheme="minorHAnsi"/>
        </w:rPr>
        <w:t xml:space="preserve">and </w:t>
      </w:r>
      <w:r w:rsidR="00CD4F73" w:rsidRPr="00A7122B">
        <w:rPr>
          <w:rFonts w:asciiTheme="minorHAnsi" w:hAnsiTheme="minorHAnsi"/>
        </w:rPr>
        <w:t>DRR</w:t>
      </w:r>
      <w:r w:rsidR="000F256D" w:rsidRPr="00A7122B">
        <w:rPr>
          <w:rFonts w:asciiTheme="minorHAnsi" w:hAnsiTheme="minorHAnsi"/>
        </w:rPr>
        <w:t xml:space="preserve"> </w:t>
      </w:r>
      <w:r w:rsidR="00F346AF" w:rsidRPr="00A7122B">
        <w:rPr>
          <w:rFonts w:asciiTheme="minorHAnsi" w:hAnsiTheme="minorHAnsi"/>
        </w:rPr>
        <w:t xml:space="preserve">measures. </w:t>
      </w:r>
      <w:r w:rsidR="00A44F9F" w:rsidRPr="00A7122B">
        <w:rPr>
          <w:rFonts w:asciiTheme="minorHAnsi" w:hAnsiTheme="minorHAnsi"/>
        </w:rPr>
        <w:t xml:space="preserve">Awareness-raising initiatives will include various tools such as film, radio, discussion groups and participatory risk mapping as well as simulations, which have proven effective in illiterate </w:t>
      </w:r>
      <w:r w:rsidR="00A46AAA" w:rsidRPr="00A7122B">
        <w:rPr>
          <w:rFonts w:asciiTheme="minorHAnsi" w:hAnsiTheme="minorHAnsi"/>
        </w:rPr>
        <w:t xml:space="preserve">local </w:t>
      </w:r>
      <w:r w:rsidR="00A44F9F" w:rsidRPr="00A7122B">
        <w:rPr>
          <w:rFonts w:asciiTheme="minorHAnsi" w:hAnsiTheme="minorHAnsi"/>
        </w:rPr>
        <w:t>communities</w:t>
      </w:r>
      <w:r w:rsidR="00272218" w:rsidRPr="00A7122B">
        <w:rPr>
          <w:rFonts w:asciiTheme="minorHAnsi" w:hAnsiTheme="minorHAnsi"/>
        </w:rPr>
        <w:t xml:space="preserve"> in the Comoros</w:t>
      </w:r>
      <w:r w:rsidR="00A44F9F" w:rsidRPr="00A7122B">
        <w:rPr>
          <w:rStyle w:val="Appelnotedebasdep"/>
          <w:rFonts w:asciiTheme="minorHAnsi" w:hAnsiTheme="minorHAnsi"/>
        </w:rPr>
        <w:footnoteReference w:id="19"/>
      </w:r>
      <w:r w:rsidR="00A44F9F" w:rsidRPr="00A7122B">
        <w:rPr>
          <w:rFonts w:asciiTheme="minorHAnsi" w:hAnsiTheme="minorHAnsi"/>
        </w:rPr>
        <w:t xml:space="preserve">. </w:t>
      </w:r>
      <w:r w:rsidR="00F346AF" w:rsidRPr="00A7122B">
        <w:rPr>
          <w:rFonts w:asciiTheme="minorHAnsi" w:hAnsiTheme="minorHAnsi"/>
        </w:rPr>
        <w:t xml:space="preserve">This will facilitate effective project management, generate community ownership and ensure that the project interventions are sustainable beyond the project’s lifespan. In this context, the lessons learned and best practices generated from the pilot interventions sites on each of the three islands will be used to guide future upscaling and replication activities. </w:t>
      </w:r>
    </w:p>
    <w:p w14:paraId="5817CAFD" w14:textId="026E28B0" w:rsidR="0000184B" w:rsidRPr="00A7122B" w:rsidRDefault="00F346AF" w:rsidP="00F346AF">
      <w:pPr>
        <w:spacing w:after="120"/>
        <w:rPr>
          <w:rFonts w:asciiTheme="minorHAnsi" w:hAnsiTheme="minorHAnsi"/>
        </w:rPr>
      </w:pPr>
      <w:r w:rsidRPr="00A7122B">
        <w:rPr>
          <w:rFonts w:asciiTheme="minorHAnsi" w:hAnsiTheme="minorHAnsi"/>
        </w:rPr>
        <w:t xml:space="preserve">The </w:t>
      </w:r>
      <w:r w:rsidR="00E31C2B" w:rsidRPr="00A7122B">
        <w:rPr>
          <w:rFonts w:asciiTheme="minorHAnsi" w:hAnsiTheme="minorHAnsi"/>
        </w:rPr>
        <w:t xml:space="preserve">LDCF-financed </w:t>
      </w:r>
      <w:r w:rsidRPr="00A7122B">
        <w:rPr>
          <w:rFonts w:asciiTheme="minorHAnsi" w:hAnsiTheme="minorHAnsi"/>
        </w:rPr>
        <w:t>project is innovative in that it will implement an integrated approach to climate change and disaster</w:t>
      </w:r>
      <w:r w:rsidR="00123203" w:rsidRPr="00A7122B">
        <w:rPr>
          <w:rFonts w:asciiTheme="minorHAnsi" w:hAnsiTheme="minorHAnsi"/>
        </w:rPr>
        <w:t xml:space="preserve"> risk</w:t>
      </w:r>
      <w:r w:rsidRPr="00A7122B">
        <w:rPr>
          <w:rFonts w:asciiTheme="minorHAnsi" w:hAnsiTheme="minorHAnsi"/>
        </w:rPr>
        <w:t xml:space="preserve"> management rather than a sectoral approach to addressing the effects of climate. By adopting a broad approach, the project </w:t>
      </w:r>
      <w:r w:rsidR="00272218" w:rsidRPr="00A7122B">
        <w:rPr>
          <w:rFonts w:asciiTheme="minorHAnsi" w:hAnsiTheme="minorHAnsi"/>
        </w:rPr>
        <w:t>will be in a position</w:t>
      </w:r>
      <w:r w:rsidRPr="00A7122B">
        <w:rPr>
          <w:rFonts w:asciiTheme="minorHAnsi" w:hAnsiTheme="minorHAnsi"/>
        </w:rPr>
        <w:t xml:space="preserve"> to address the effects of climate change </w:t>
      </w:r>
      <w:r w:rsidR="00272218" w:rsidRPr="00A7122B">
        <w:rPr>
          <w:rFonts w:asciiTheme="minorHAnsi" w:hAnsiTheme="minorHAnsi"/>
        </w:rPr>
        <w:t>across</w:t>
      </w:r>
      <w:r w:rsidRPr="00A7122B">
        <w:rPr>
          <w:rFonts w:asciiTheme="minorHAnsi" w:hAnsiTheme="minorHAnsi"/>
        </w:rPr>
        <w:t xml:space="preserve"> multiple sectors including water, forestry, agriculture, infrastructure and civil protection simultaneously. Furthermore, the integrated approach ensures that the current effects of climate change as well as the future </w:t>
      </w:r>
      <w:r w:rsidR="001D1769" w:rsidRPr="00A7122B">
        <w:rPr>
          <w:rFonts w:asciiTheme="minorHAnsi" w:hAnsiTheme="minorHAnsi"/>
        </w:rPr>
        <w:t>climate risks</w:t>
      </w:r>
      <w:r w:rsidRPr="00A7122B">
        <w:rPr>
          <w:rFonts w:asciiTheme="minorHAnsi" w:hAnsiTheme="minorHAnsi"/>
        </w:rPr>
        <w:t xml:space="preserve"> will be integrated into planning for and managing climate-related disasters. Additionally, the project will engage with institutions, local researchers and experts to increase local research and leadership capacity to produce knowledge products. Enhanced local research capacity will enable south-south climate adaptation collaboration between </w:t>
      </w:r>
      <w:r w:rsidR="00567AA8" w:rsidRPr="00A7122B">
        <w:rPr>
          <w:rFonts w:asciiTheme="minorHAnsi" w:hAnsiTheme="minorHAnsi"/>
        </w:rPr>
        <w:t>the Comoros</w:t>
      </w:r>
      <w:r w:rsidR="0086568B" w:rsidRPr="00A7122B">
        <w:rPr>
          <w:rFonts w:asciiTheme="minorHAnsi" w:hAnsiTheme="minorHAnsi"/>
        </w:rPr>
        <w:t xml:space="preserve">, other </w:t>
      </w:r>
      <w:r w:rsidRPr="00A7122B">
        <w:rPr>
          <w:rFonts w:asciiTheme="minorHAnsi" w:hAnsiTheme="minorHAnsi"/>
        </w:rPr>
        <w:t>SIDS and developing countries. The exchange of information will further enhance in-country expertise as well as improve climate modelling for the region</w:t>
      </w:r>
      <w:r w:rsidR="004700E5" w:rsidRPr="00A7122B">
        <w:rPr>
          <w:rStyle w:val="Appelnotedebasdep"/>
          <w:rFonts w:asciiTheme="minorHAnsi" w:hAnsiTheme="minorHAnsi"/>
        </w:rPr>
        <w:footnoteReference w:id="20"/>
      </w:r>
      <w:r w:rsidRPr="00A7122B">
        <w:rPr>
          <w:rFonts w:asciiTheme="minorHAnsi" w:hAnsiTheme="minorHAnsi"/>
        </w:rPr>
        <w:t>.</w:t>
      </w:r>
      <w:r w:rsidR="00123203" w:rsidRPr="00A7122B">
        <w:rPr>
          <w:rFonts w:asciiTheme="minorHAnsi" w:hAnsiTheme="minorHAnsi"/>
        </w:rPr>
        <w:t xml:space="preserve"> LDCF funding will</w:t>
      </w:r>
      <w:r w:rsidRPr="00A7122B">
        <w:rPr>
          <w:rFonts w:asciiTheme="minorHAnsi" w:hAnsiTheme="minorHAnsi"/>
        </w:rPr>
        <w:t xml:space="preserve"> </w:t>
      </w:r>
      <w:r w:rsidR="00123203" w:rsidRPr="00A7122B">
        <w:rPr>
          <w:rFonts w:asciiTheme="minorHAnsi" w:hAnsiTheme="minorHAnsi"/>
        </w:rPr>
        <w:t xml:space="preserve">also </w:t>
      </w:r>
      <w:r w:rsidRPr="00A7122B">
        <w:rPr>
          <w:rFonts w:asciiTheme="minorHAnsi" w:hAnsiTheme="minorHAnsi"/>
        </w:rPr>
        <w:t xml:space="preserve">be used for financing both soft and hard infrastructure required to support the in-country generation and analysis of </w:t>
      </w:r>
      <w:r w:rsidR="009A75C8" w:rsidRPr="00A7122B">
        <w:rPr>
          <w:rFonts w:asciiTheme="minorHAnsi" w:hAnsiTheme="minorHAnsi"/>
        </w:rPr>
        <w:t xml:space="preserve">climate </w:t>
      </w:r>
      <w:r w:rsidRPr="00A7122B">
        <w:rPr>
          <w:rFonts w:asciiTheme="minorHAnsi" w:hAnsiTheme="minorHAnsi"/>
        </w:rPr>
        <w:t xml:space="preserve">data. In turn, this information will be used to inform the long-term planning and management of the effects of climate change and climate-related disasters. The </w:t>
      </w:r>
      <w:r w:rsidR="00E31C2B" w:rsidRPr="00A7122B">
        <w:rPr>
          <w:rFonts w:asciiTheme="minorHAnsi" w:hAnsiTheme="minorHAnsi"/>
        </w:rPr>
        <w:t xml:space="preserve">LDCF-financed </w:t>
      </w:r>
      <w:r w:rsidRPr="00A7122B">
        <w:rPr>
          <w:rFonts w:asciiTheme="minorHAnsi" w:hAnsiTheme="minorHAnsi"/>
        </w:rPr>
        <w:t xml:space="preserve">project will produce direct adaptation benefits for local communities through the implementation of climate-resilient, diversified and sustainable livelihoods. These activities will provide an alternative source of income as well as improve economic productivity and food security. </w:t>
      </w:r>
      <w:r w:rsidR="0086568B" w:rsidRPr="00A7122B">
        <w:rPr>
          <w:rFonts w:asciiTheme="minorHAnsi" w:hAnsiTheme="minorHAnsi"/>
        </w:rPr>
        <w:t>Through these interventions</w:t>
      </w:r>
      <w:r w:rsidRPr="00A7122B">
        <w:rPr>
          <w:rFonts w:asciiTheme="minorHAnsi" w:hAnsiTheme="minorHAnsi"/>
        </w:rPr>
        <w:t xml:space="preserve">, the project will reduce the levels of poverty as well as the vulnerability of local communities to the effects of climate change. Furthermore, </w:t>
      </w:r>
      <w:r w:rsidR="00272218" w:rsidRPr="00A7122B">
        <w:rPr>
          <w:rFonts w:asciiTheme="minorHAnsi" w:hAnsiTheme="minorHAnsi"/>
        </w:rPr>
        <w:t xml:space="preserve">local </w:t>
      </w:r>
      <w:r w:rsidRPr="00A7122B">
        <w:rPr>
          <w:rFonts w:asciiTheme="minorHAnsi" w:hAnsiTheme="minorHAnsi"/>
        </w:rPr>
        <w:t xml:space="preserve">communities’ vulnerability to floods and droughts will be reduced through the promotion of resilient ecosystems, which can provide protective and productive ecosystem services. The implementation of </w:t>
      </w:r>
      <w:r w:rsidR="00CD4F73" w:rsidRPr="00A7122B">
        <w:rPr>
          <w:rFonts w:asciiTheme="minorHAnsi" w:hAnsiTheme="minorHAnsi"/>
        </w:rPr>
        <w:t xml:space="preserve">CCA </w:t>
      </w:r>
      <w:r w:rsidRPr="00A7122B">
        <w:rPr>
          <w:rFonts w:asciiTheme="minorHAnsi" w:hAnsiTheme="minorHAnsi"/>
        </w:rPr>
        <w:t xml:space="preserve">measures will also contribute to global environmental benefits such as preventing land degradation. </w:t>
      </w:r>
      <w:r w:rsidR="00EE28A5" w:rsidRPr="00A7122B">
        <w:rPr>
          <w:rFonts w:asciiTheme="minorHAnsi" w:hAnsiTheme="minorHAnsi"/>
        </w:rPr>
        <w:t>Socio economic and e</w:t>
      </w:r>
      <w:r w:rsidRPr="00A7122B">
        <w:rPr>
          <w:rFonts w:asciiTheme="minorHAnsi" w:hAnsiTheme="minorHAnsi"/>
        </w:rPr>
        <w:t xml:space="preserve">nvironmental benefits will be monitored through the </w:t>
      </w:r>
      <w:r w:rsidR="00123203" w:rsidRPr="00A7122B">
        <w:rPr>
          <w:rFonts w:asciiTheme="minorHAnsi" w:hAnsiTheme="minorHAnsi"/>
        </w:rPr>
        <w:t xml:space="preserve">development of a </w:t>
      </w:r>
      <w:r w:rsidRPr="00A7122B">
        <w:rPr>
          <w:rFonts w:asciiTheme="minorHAnsi" w:hAnsiTheme="minorHAnsi"/>
        </w:rPr>
        <w:t>long-term monitoring system which will build a scientific evidence b</w:t>
      </w:r>
      <w:r w:rsidR="00123203" w:rsidRPr="00A7122B">
        <w:rPr>
          <w:rFonts w:asciiTheme="minorHAnsi" w:hAnsiTheme="minorHAnsi"/>
        </w:rPr>
        <w:t>ase for the effectiveness of such</w:t>
      </w:r>
      <w:r w:rsidRPr="00A7122B">
        <w:rPr>
          <w:rFonts w:asciiTheme="minorHAnsi" w:hAnsiTheme="minorHAnsi"/>
        </w:rPr>
        <w:t xml:space="preserve"> </w:t>
      </w:r>
      <w:r w:rsidR="00CD4F73" w:rsidRPr="00A7122B">
        <w:rPr>
          <w:rFonts w:asciiTheme="minorHAnsi" w:hAnsiTheme="minorHAnsi"/>
        </w:rPr>
        <w:t xml:space="preserve">CCA </w:t>
      </w:r>
      <w:r w:rsidRPr="00A7122B">
        <w:rPr>
          <w:rFonts w:asciiTheme="minorHAnsi" w:hAnsiTheme="minorHAnsi"/>
        </w:rPr>
        <w:t>interventions</w:t>
      </w:r>
      <w:r w:rsidR="00123203" w:rsidRPr="00A7122B">
        <w:rPr>
          <w:rFonts w:asciiTheme="minorHAnsi" w:hAnsiTheme="minorHAnsi"/>
        </w:rPr>
        <w:t xml:space="preserve"> in</w:t>
      </w:r>
      <w:r w:rsidR="00272218" w:rsidRPr="00A7122B">
        <w:rPr>
          <w:rFonts w:asciiTheme="minorHAnsi" w:hAnsiTheme="minorHAnsi"/>
        </w:rPr>
        <w:t xml:space="preserve"> the</w:t>
      </w:r>
      <w:r w:rsidR="00123203" w:rsidRPr="00A7122B">
        <w:rPr>
          <w:rFonts w:asciiTheme="minorHAnsi" w:hAnsiTheme="minorHAnsi"/>
        </w:rPr>
        <w:t xml:space="preserve"> Comoros</w:t>
      </w:r>
      <w:r w:rsidRPr="00A7122B">
        <w:rPr>
          <w:rFonts w:asciiTheme="minorHAnsi" w:hAnsiTheme="minorHAnsi"/>
        </w:rPr>
        <w:t xml:space="preserve">. </w:t>
      </w:r>
    </w:p>
    <w:p w14:paraId="4A10DCD4" w14:textId="77777777" w:rsidR="0000184B" w:rsidRPr="00A7122B" w:rsidRDefault="0000184B">
      <w:pPr>
        <w:spacing w:after="0"/>
        <w:jc w:val="left"/>
        <w:rPr>
          <w:rFonts w:asciiTheme="minorHAnsi" w:hAnsiTheme="minorHAnsi"/>
        </w:rPr>
      </w:pPr>
      <w:r w:rsidRPr="00A7122B">
        <w:rPr>
          <w:rFonts w:asciiTheme="minorHAnsi" w:hAnsiTheme="minorHAnsi"/>
        </w:rPr>
        <w:br w:type="page"/>
      </w:r>
    </w:p>
    <w:p w14:paraId="688ABBB0" w14:textId="77777777" w:rsidR="00F00E11" w:rsidRPr="00A7122B" w:rsidRDefault="0032007D" w:rsidP="00F346AF">
      <w:pPr>
        <w:pStyle w:val="Titre1"/>
        <w:spacing w:before="0" w:after="120"/>
        <w:rPr>
          <w:rFonts w:asciiTheme="minorHAnsi" w:hAnsiTheme="minorHAnsi"/>
          <w:szCs w:val="28"/>
        </w:rPr>
      </w:pPr>
      <w:bookmarkStart w:id="8" w:name="_Toc469302484"/>
      <w:r w:rsidRPr="00A7122B">
        <w:rPr>
          <w:rFonts w:asciiTheme="minorHAnsi" w:hAnsiTheme="minorHAnsi"/>
          <w:szCs w:val="28"/>
        </w:rPr>
        <w:t>Results and P</w:t>
      </w:r>
      <w:r w:rsidR="00DA3833" w:rsidRPr="00A7122B">
        <w:rPr>
          <w:rFonts w:asciiTheme="minorHAnsi" w:hAnsiTheme="minorHAnsi"/>
          <w:szCs w:val="28"/>
        </w:rPr>
        <w:t>artnerships</w:t>
      </w:r>
      <w:bookmarkEnd w:id="8"/>
      <w:r w:rsidR="0094042F" w:rsidRPr="00A7122B">
        <w:rPr>
          <w:rFonts w:asciiTheme="minorHAnsi" w:hAnsiTheme="minorHAnsi"/>
          <w:szCs w:val="28"/>
        </w:rPr>
        <w:t xml:space="preserve"> </w:t>
      </w:r>
    </w:p>
    <w:p w14:paraId="2D4F35DA" w14:textId="52004C2E" w:rsidR="00F346AF" w:rsidRPr="00A7122B" w:rsidRDefault="00F346AF" w:rsidP="00D61BC7">
      <w:pPr>
        <w:pStyle w:val="Paragraphedeliste"/>
        <w:numPr>
          <w:ilvl w:val="0"/>
          <w:numId w:val="12"/>
        </w:numPr>
        <w:spacing w:after="120"/>
        <w:ind w:left="0" w:firstLine="567"/>
        <w:jc w:val="both"/>
        <w:rPr>
          <w:rFonts w:asciiTheme="minorHAnsi" w:hAnsiTheme="minorHAnsi"/>
          <w:sz w:val="20"/>
          <w:szCs w:val="20"/>
          <w:u w:val="single"/>
        </w:rPr>
      </w:pPr>
      <w:r w:rsidRPr="00A7122B">
        <w:rPr>
          <w:rFonts w:asciiTheme="minorHAnsi" w:hAnsiTheme="minorHAnsi"/>
          <w:sz w:val="20"/>
          <w:szCs w:val="20"/>
          <w:u w:val="single"/>
        </w:rPr>
        <w:t>Expected Results:</w:t>
      </w:r>
      <w:r w:rsidRPr="00A7122B">
        <w:rPr>
          <w:rFonts w:asciiTheme="minorHAnsi" w:hAnsiTheme="minorHAnsi"/>
          <w:sz w:val="20"/>
          <w:szCs w:val="20"/>
        </w:rPr>
        <w:t xml:space="preserve"> The objective of the </w:t>
      </w:r>
      <w:r w:rsidR="00492785" w:rsidRPr="00A7122B">
        <w:rPr>
          <w:rFonts w:asciiTheme="minorHAnsi" w:hAnsiTheme="minorHAnsi"/>
          <w:sz w:val="20"/>
          <w:szCs w:val="20"/>
        </w:rPr>
        <w:t>LDCF-financed</w:t>
      </w:r>
      <w:r w:rsidRPr="00A7122B">
        <w:rPr>
          <w:rFonts w:asciiTheme="minorHAnsi" w:hAnsiTheme="minorHAnsi"/>
          <w:sz w:val="20"/>
          <w:szCs w:val="20"/>
        </w:rPr>
        <w:t xml:space="preserve"> project is to strengthen the adaptive capacit</w:t>
      </w:r>
      <w:r w:rsidR="0086568B" w:rsidRPr="00A7122B">
        <w:rPr>
          <w:rFonts w:asciiTheme="minorHAnsi" w:hAnsiTheme="minorHAnsi"/>
          <w:sz w:val="20"/>
          <w:szCs w:val="20"/>
        </w:rPr>
        <w:t>ies</w:t>
      </w:r>
      <w:r w:rsidRPr="00A7122B">
        <w:rPr>
          <w:rFonts w:asciiTheme="minorHAnsi" w:hAnsiTheme="minorHAnsi"/>
          <w:sz w:val="20"/>
          <w:szCs w:val="20"/>
        </w:rPr>
        <w:t xml:space="preserve"> and resilience of the most vulnerable communities to climate change and climate-related disaster risks in the Comoros. To achieve this objective, the project will enhance development planning and implementation of </w:t>
      </w:r>
      <w:r w:rsidR="00CD4F73" w:rsidRPr="00A7122B">
        <w:rPr>
          <w:rFonts w:asciiTheme="minorHAnsi" w:hAnsiTheme="minorHAnsi"/>
          <w:sz w:val="20"/>
          <w:szCs w:val="20"/>
        </w:rPr>
        <w:t>DRR</w:t>
      </w:r>
      <w:r w:rsidR="000F256D" w:rsidRPr="00A7122B">
        <w:rPr>
          <w:rFonts w:asciiTheme="minorHAnsi" w:hAnsiTheme="minorHAnsi"/>
          <w:sz w:val="20"/>
          <w:szCs w:val="20"/>
        </w:rPr>
        <w:t xml:space="preserve"> </w:t>
      </w:r>
      <w:r w:rsidRPr="00A7122B">
        <w:rPr>
          <w:rFonts w:asciiTheme="minorHAnsi" w:hAnsiTheme="minorHAnsi"/>
          <w:sz w:val="20"/>
          <w:szCs w:val="20"/>
        </w:rPr>
        <w:t xml:space="preserve">and management measures as well as increase the understanding and knowledge of medium to long-term climate change risks. In promoting a participatory approach and supporting decentralised planning for climate-related </w:t>
      </w:r>
      <w:r w:rsidR="00CD4F73" w:rsidRPr="00A7122B">
        <w:rPr>
          <w:rFonts w:asciiTheme="minorHAnsi" w:hAnsiTheme="minorHAnsi"/>
          <w:sz w:val="20"/>
          <w:szCs w:val="20"/>
        </w:rPr>
        <w:t>DRR</w:t>
      </w:r>
      <w:r w:rsidR="000F256D" w:rsidRPr="00A7122B">
        <w:rPr>
          <w:rFonts w:asciiTheme="minorHAnsi" w:hAnsiTheme="minorHAnsi"/>
          <w:sz w:val="20"/>
          <w:szCs w:val="20"/>
        </w:rPr>
        <w:t xml:space="preserve"> </w:t>
      </w:r>
      <w:r w:rsidRPr="00A7122B">
        <w:rPr>
          <w:rFonts w:asciiTheme="minorHAnsi" w:hAnsiTheme="minorHAnsi"/>
          <w:sz w:val="20"/>
          <w:szCs w:val="20"/>
        </w:rPr>
        <w:t xml:space="preserve">and management, the project will </w:t>
      </w:r>
      <w:r w:rsidR="00786DE0" w:rsidRPr="00A7122B">
        <w:rPr>
          <w:rFonts w:asciiTheme="minorHAnsi" w:hAnsiTheme="minorHAnsi"/>
          <w:sz w:val="20"/>
          <w:szCs w:val="20"/>
        </w:rPr>
        <w:t xml:space="preserve">involve </w:t>
      </w:r>
      <w:r w:rsidRPr="00A7122B">
        <w:rPr>
          <w:rFonts w:asciiTheme="minorHAnsi" w:hAnsiTheme="minorHAnsi"/>
          <w:sz w:val="20"/>
          <w:szCs w:val="20"/>
        </w:rPr>
        <w:t xml:space="preserve">both men and women in the assessment, planning and implementation of on-the-ground interventions and decision-making. </w:t>
      </w:r>
    </w:p>
    <w:p w14:paraId="52D1C55C" w14:textId="2B16550E" w:rsidR="00F346AF" w:rsidRPr="00A7122B" w:rsidRDefault="00F346AF" w:rsidP="00F346AF">
      <w:pPr>
        <w:spacing w:after="120"/>
        <w:rPr>
          <w:rFonts w:asciiTheme="minorHAnsi" w:hAnsiTheme="minorHAnsi"/>
        </w:rPr>
      </w:pPr>
      <w:r w:rsidRPr="00A7122B">
        <w:rPr>
          <w:rFonts w:asciiTheme="minorHAnsi" w:hAnsiTheme="minorHAnsi"/>
        </w:rPr>
        <w:t xml:space="preserve">The </w:t>
      </w:r>
      <w:r w:rsidR="00786DE0" w:rsidRPr="00A7122B">
        <w:rPr>
          <w:rFonts w:asciiTheme="minorHAnsi" w:hAnsiTheme="minorHAnsi"/>
        </w:rPr>
        <w:t xml:space="preserve">LDCF-financed </w:t>
      </w:r>
      <w:r w:rsidRPr="00A7122B">
        <w:rPr>
          <w:rFonts w:asciiTheme="minorHAnsi" w:hAnsiTheme="minorHAnsi"/>
        </w:rPr>
        <w:t xml:space="preserve">project will also reduce the vulnerability of local communities on </w:t>
      </w:r>
      <w:r w:rsidR="00677292" w:rsidRPr="00A7122B">
        <w:rPr>
          <w:rFonts w:asciiTheme="minorHAnsi" w:hAnsiTheme="minorHAnsi"/>
        </w:rPr>
        <w:t>Grande</w:t>
      </w:r>
      <w:r w:rsidRPr="00A7122B">
        <w:rPr>
          <w:rFonts w:asciiTheme="minorHAnsi" w:hAnsiTheme="minorHAnsi"/>
        </w:rPr>
        <w:t xml:space="preserve"> Comore, Anjouan and Moh</w:t>
      </w:r>
      <w:r w:rsidR="00123203" w:rsidRPr="00A7122B">
        <w:rPr>
          <w:rFonts w:asciiTheme="minorHAnsi" w:hAnsiTheme="minorHAnsi"/>
        </w:rPr>
        <w:t>é</w:t>
      </w:r>
      <w:r w:rsidRPr="00A7122B">
        <w:rPr>
          <w:rFonts w:asciiTheme="minorHAnsi" w:hAnsiTheme="minorHAnsi"/>
        </w:rPr>
        <w:t xml:space="preserve">li to climate-related natural disasters and risks through the implementation of </w:t>
      </w:r>
      <w:r w:rsidR="00CD4F73" w:rsidRPr="00A7122B">
        <w:rPr>
          <w:rFonts w:asciiTheme="minorHAnsi" w:hAnsiTheme="minorHAnsi"/>
        </w:rPr>
        <w:t xml:space="preserve">CCA </w:t>
      </w:r>
      <w:r w:rsidR="00E818BD" w:rsidRPr="00A7122B">
        <w:rPr>
          <w:rFonts w:asciiTheme="minorHAnsi" w:hAnsiTheme="minorHAnsi"/>
        </w:rPr>
        <w:t>interventions</w:t>
      </w:r>
      <w:r w:rsidR="00B55ABA" w:rsidRPr="00A7122B">
        <w:rPr>
          <w:rFonts w:asciiTheme="minorHAnsi" w:hAnsiTheme="minorHAnsi"/>
        </w:rPr>
        <w:t>. These will</w:t>
      </w:r>
      <w:r w:rsidR="00E818BD" w:rsidRPr="00A7122B">
        <w:rPr>
          <w:rFonts w:asciiTheme="minorHAnsi" w:hAnsiTheme="minorHAnsi"/>
        </w:rPr>
        <w:t xml:space="preserve"> includ</w:t>
      </w:r>
      <w:r w:rsidR="00B55ABA" w:rsidRPr="00A7122B">
        <w:rPr>
          <w:rFonts w:asciiTheme="minorHAnsi" w:hAnsiTheme="minorHAnsi"/>
        </w:rPr>
        <w:t>e</w:t>
      </w:r>
      <w:r w:rsidRPr="00A7122B">
        <w:rPr>
          <w:rFonts w:asciiTheme="minorHAnsi" w:hAnsiTheme="minorHAnsi"/>
        </w:rPr>
        <w:t xml:space="preserve"> climate-smart ecosystem rehabilitation and management measures</w:t>
      </w:r>
      <w:r w:rsidR="00B55ABA" w:rsidRPr="00A7122B">
        <w:rPr>
          <w:rFonts w:asciiTheme="minorHAnsi" w:hAnsiTheme="minorHAnsi"/>
        </w:rPr>
        <w:t xml:space="preserve"> as well as income-generating activities</w:t>
      </w:r>
      <w:r w:rsidRPr="00A7122B">
        <w:rPr>
          <w:rFonts w:asciiTheme="minorHAnsi" w:hAnsiTheme="minorHAnsi"/>
        </w:rPr>
        <w:t>. Through baseline surveys, the environmental and socio-economic concerns of local communities were assessed</w:t>
      </w:r>
      <w:r w:rsidR="00D74632" w:rsidRPr="00A7122B">
        <w:rPr>
          <w:rFonts w:asciiTheme="minorHAnsi" w:hAnsiTheme="minorHAnsi"/>
        </w:rPr>
        <w:t>. O</w:t>
      </w:r>
      <w:r w:rsidRPr="00A7122B">
        <w:rPr>
          <w:rFonts w:asciiTheme="minorHAnsi" w:hAnsiTheme="minorHAnsi"/>
        </w:rPr>
        <w:t xml:space="preserve">n-the-ground project activities </w:t>
      </w:r>
      <w:r w:rsidR="00D74632" w:rsidRPr="00A7122B">
        <w:rPr>
          <w:rFonts w:asciiTheme="minorHAnsi" w:hAnsiTheme="minorHAnsi"/>
        </w:rPr>
        <w:t xml:space="preserve">were </w:t>
      </w:r>
      <w:r w:rsidRPr="00A7122B">
        <w:rPr>
          <w:rFonts w:asciiTheme="minorHAnsi" w:hAnsiTheme="minorHAnsi"/>
        </w:rPr>
        <w:t>developed to address such concerns as well as the needs expressed by the respondents</w:t>
      </w:r>
      <w:r w:rsidR="0086568B" w:rsidRPr="00A7122B">
        <w:rPr>
          <w:rFonts w:asciiTheme="minorHAnsi" w:hAnsiTheme="minorHAnsi"/>
        </w:rPr>
        <w:t xml:space="preserve"> (</w:t>
      </w:r>
      <w:r w:rsidR="00000C7E" w:rsidRPr="00A7122B">
        <w:rPr>
          <w:rFonts w:asciiTheme="minorHAnsi" w:hAnsiTheme="minorHAnsi"/>
        </w:rPr>
        <w:t xml:space="preserve">please see </w:t>
      </w:r>
      <w:r w:rsidR="0086568B" w:rsidRPr="00A7122B">
        <w:rPr>
          <w:rFonts w:asciiTheme="minorHAnsi" w:hAnsiTheme="minorHAnsi"/>
        </w:rPr>
        <w:t>Annex R for the results of the surveys)</w:t>
      </w:r>
      <w:r w:rsidRPr="00A7122B">
        <w:rPr>
          <w:rFonts w:asciiTheme="minorHAnsi" w:hAnsiTheme="minorHAnsi"/>
        </w:rPr>
        <w:t xml:space="preserve">. Consequently, public awareness and effective communication of information will be undertaken to encourage the maximum participation and cooperation of all stakeholders </w:t>
      </w:r>
      <w:r w:rsidR="00B55ABA" w:rsidRPr="00A7122B">
        <w:rPr>
          <w:rFonts w:asciiTheme="minorHAnsi" w:hAnsiTheme="minorHAnsi"/>
        </w:rPr>
        <w:t>during project implementation</w:t>
      </w:r>
      <w:r w:rsidR="0086568B" w:rsidRPr="00A7122B">
        <w:rPr>
          <w:rFonts w:asciiTheme="minorHAnsi" w:hAnsiTheme="minorHAnsi"/>
        </w:rPr>
        <w:t xml:space="preserve">, </w:t>
      </w:r>
      <w:r w:rsidR="00B55ABA" w:rsidRPr="00A7122B">
        <w:rPr>
          <w:rFonts w:asciiTheme="minorHAnsi" w:hAnsiTheme="minorHAnsi"/>
        </w:rPr>
        <w:t xml:space="preserve">thereby </w:t>
      </w:r>
      <w:r w:rsidRPr="00A7122B">
        <w:rPr>
          <w:rFonts w:asciiTheme="minorHAnsi" w:hAnsiTheme="minorHAnsi"/>
        </w:rPr>
        <w:t>ensuring the sustainability of the project activities.</w:t>
      </w:r>
    </w:p>
    <w:p w14:paraId="548D3A1B" w14:textId="1F3B5D63" w:rsidR="00F346AF" w:rsidRPr="00A7122B" w:rsidRDefault="00F346AF" w:rsidP="00F346AF">
      <w:pPr>
        <w:spacing w:after="120"/>
        <w:rPr>
          <w:rFonts w:asciiTheme="minorHAnsi" w:hAnsiTheme="minorHAnsi"/>
          <w:u w:val="single"/>
        </w:rPr>
      </w:pPr>
      <w:r w:rsidRPr="00A7122B">
        <w:rPr>
          <w:rFonts w:asciiTheme="minorHAnsi" w:hAnsiTheme="minorHAnsi"/>
        </w:rPr>
        <w:t xml:space="preserve">The project objective will be achieved through four integrated and complementary outcomes presented in detail below. For details on the </w:t>
      </w:r>
      <w:r w:rsidR="003427FA" w:rsidRPr="00A7122B">
        <w:rPr>
          <w:rFonts w:asciiTheme="minorHAnsi" w:hAnsiTheme="minorHAnsi"/>
        </w:rPr>
        <w:t xml:space="preserve">indicative </w:t>
      </w:r>
      <w:r w:rsidRPr="00A7122B">
        <w:rPr>
          <w:rFonts w:asciiTheme="minorHAnsi" w:hAnsiTheme="minorHAnsi"/>
        </w:rPr>
        <w:t>activities associated with each out</w:t>
      </w:r>
      <w:r w:rsidR="003427FA" w:rsidRPr="00A7122B">
        <w:rPr>
          <w:rFonts w:asciiTheme="minorHAnsi" w:hAnsiTheme="minorHAnsi"/>
        </w:rPr>
        <w:t>put</w:t>
      </w:r>
      <w:r w:rsidRPr="00A7122B">
        <w:rPr>
          <w:rFonts w:asciiTheme="minorHAnsi" w:hAnsiTheme="minorHAnsi"/>
        </w:rPr>
        <w:t xml:space="preserve">, please see Annex </w:t>
      </w:r>
      <w:r w:rsidR="004E35D1" w:rsidRPr="00A7122B">
        <w:rPr>
          <w:rFonts w:asciiTheme="minorHAnsi" w:hAnsiTheme="minorHAnsi"/>
        </w:rPr>
        <w:t>N</w:t>
      </w:r>
      <w:r w:rsidRPr="00A7122B">
        <w:rPr>
          <w:rFonts w:asciiTheme="minorHAnsi" w:hAnsiTheme="minorHAnsi"/>
        </w:rPr>
        <w:t xml:space="preserve">: Project Outputs and Activities.  </w:t>
      </w:r>
    </w:p>
    <w:p w14:paraId="48FAF5ED" w14:textId="77777777" w:rsidR="00F346AF" w:rsidRPr="00A7122B" w:rsidRDefault="00F346AF" w:rsidP="00F346AF">
      <w:pPr>
        <w:spacing w:after="120"/>
        <w:rPr>
          <w:rFonts w:asciiTheme="minorHAnsi" w:hAnsiTheme="minorHAnsi"/>
          <w:b/>
        </w:rPr>
      </w:pPr>
      <w:r w:rsidRPr="00A7122B">
        <w:rPr>
          <w:rFonts w:asciiTheme="minorHAnsi" w:hAnsiTheme="minorHAnsi"/>
          <w:b/>
        </w:rPr>
        <w:t>Component 1: Strengthening institutional, policy and regulatory framework of integrated climate risks and disaster</w:t>
      </w:r>
    </w:p>
    <w:p w14:paraId="5EB94FF3" w14:textId="3BA1ACBB" w:rsidR="00F346AF" w:rsidRPr="00A7122B" w:rsidRDefault="00F346AF" w:rsidP="00F346AF">
      <w:pPr>
        <w:spacing w:after="120"/>
        <w:rPr>
          <w:rFonts w:asciiTheme="minorHAnsi" w:hAnsiTheme="minorHAnsi"/>
          <w:b/>
          <w:i/>
        </w:rPr>
      </w:pPr>
      <w:r w:rsidRPr="00A7122B">
        <w:rPr>
          <w:rFonts w:asciiTheme="minorHAnsi" w:hAnsiTheme="minorHAnsi"/>
          <w:b/>
        </w:rPr>
        <w:t xml:space="preserve">Outcome 1: </w:t>
      </w:r>
      <w:r w:rsidR="00123203" w:rsidRPr="00A7122B">
        <w:rPr>
          <w:rFonts w:asciiTheme="minorHAnsi" w:hAnsiTheme="minorHAnsi"/>
          <w:i/>
        </w:rPr>
        <w:t>System</w:t>
      </w:r>
      <w:r w:rsidRPr="00A7122B">
        <w:rPr>
          <w:rFonts w:asciiTheme="minorHAnsi" w:hAnsiTheme="minorHAnsi"/>
          <w:i/>
        </w:rPr>
        <w:t>ic and institutional capacities for the long-term management and adaptation planning for disaster risks caused by climate change are strengthened at local, provincial and national levels. (LD</w:t>
      </w:r>
      <w:r w:rsidR="00AD32A9" w:rsidRPr="00A7122B">
        <w:rPr>
          <w:rFonts w:asciiTheme="minorHAnsi" w:hAnsiTheme="minorHAnsi"/>
          <w:i/>
        </w:rPr>
        <w:t xml:space="preserve">CF project grant requested: </w:t>
      </w:r>
      <w:r w:rsidR="00FC28F3" w:rsidRPr="00185078">
        <w:rPr>
          <w:rFonts w:asciiTheme="minorHAnsi" w:hAnsiTheme="minorHAnsi"/>
          <w:i/>
        </w:rPr>
        <w:t>$2,391,500</w:t>
      </w:r>
      <w:r w:rsidRPr="00A7122B">
        <w:rPr>
          <w:rFonts w:asciiTheme="minorHAnsi" w:hAnsiTheme="minorHAnsi"/>
          <w:i/>
        </w:rPr>
        <w:t xml:space="preserve"> and co-financing $</w:t>
      </w:r>
      <w:r w:rsidR="00C5768D" w:rsidRPr="00A7122B">
        <w:rPr>
          <w:rFonts w:asciiTheme="minorHAnsi" w:hAnsiTheme="minorHAnsi"/>
          <w:i/>
        </w:rPr>
        <w:t>6</w:t>
      </w:r>
      <w:r w:rsidR="005046AB" w:rsidRPr="00A7122B">
        <w:rPr>
          <w:rFonts w:asciiTheme="minorHAnsi" w:hAnsiTheme="minorHAnsi"/>
          <w:i/>
        </w:rPr>
        <w:t>,</w:t>
      </w:r>
      <w:r w:rsidR="00C5768D" w:rsidRPr="00A7122B">
        <w:rPr>
          <w:rFonts w:asciiTheme="minorHAnsi" w:hAnsiTheme="minorHAnsi"/>
          <w:i/>
        </w:rPr>
        <w:t>5</w:t>
      </w:r>
      <w:r w:rsidR="005046AB" w:rsidRPr="00A7122B">
        <w:rPr>
          <w:rFonts w:asciiTheme="minorHAnsi" w:hAnsiTheme="minorHAnsi"/>
          <w:i/>
        </w:rPr>
        <w:t>03,220</w:t>
      </w:r>
      <w:r w:rsidRPr="00A7122B">
        <w:rPr>
          <w:rFonts w:asciiTheme="minorHAnsi" w:hAnsiTheme="minorHAnsi"/>
          <w:i/>
        </w:rPr>
        <w:t>)</w:t>
      </w:r>
    </w:p>
    <w:p w14:paraId="063D08BA" w14:textId="7777C87F" w:rsidR="00F346AF" w:rsidRPr="00A7122B" w:rsidRDefault="00F346AF" w:rsidP="00F346AF">
      <w:pPr>
        <w:spacing w:after="120"/>
        <w:rPr>
          <w:rFonts w:asciiTheme="minorHAnsi" w:hAnsiTheme="minorHAnsi"/>
        </w:rPr>
      </w:pPr>
      <w:r w:rsidRPr="00A7122B">
        <w:rPr>
          <w:rFonts w:asciiTheme="minorHAnsi" w:hAnsiTheme="minorHAnsi"/>
          <w:u w:val="single"/>
        </w:rPr>
        <w:t>Without LDCF-finances (baseline situation)</w:t>
      </w:r>
      <w:r w:rsidRPr="00A7122B">
        <w:rPr>
          <w:rFonts w:asciiTheme="minorHAnsi" w:hAnsiTheme="minorHAnsi"/>
        </w:rPr>
        <w:t>: To date, the Comoros has taken a number of steps to strengthen their capacity for disaster risk preparedness and response, including: i) developing a National Contin</w:t>
      </w:r>
      <w:r w:rsidR="00123203" w:rsidRPr="00A7122B">
        <w:rPr>
          <w:rFonts w:asciiTheme="minorHAnsi" w:hAnsiTheme="minorHAnsi"/>
        </w:rPr>
        <w:t xml:space="preserve">gency Plan; ii) </w:t>
      </w:r>
      <w:r w:rsidR="00B735B9" w:rsidRPr="00A7122B">
        <w:rPr>
          <w:rFonts w:asciiTheme="minorHAnsi" w:hAnsiTheme="minorHAnsi"/>
        </w:rPr>
        <w:t xml:space="preserve">establishing the </w:t>
      </w:r>
      <w:r w:rsidRPr="00A7122B">
        <w:rPr>
          <w:rFonts w:asciiTheme="minorHAnsi" w:hAnsiTheme="minorHAnsi"/>
        </w:rPr>
        <w:t>DGSC which incorporates COSEP</w:t>
      </w:r>
      <w:r w:rsidR="0094567F" w:rsidRPr="00A7122B">
        <w:rPr>
          <w:rFonts w:asciiTheme="minorHAnsi" w:hAnsiTheme="minorHAnsi"/>
        </w:rPr>
        <w:t xml:space="preserve"> and CATI</w:t>
      </w:r>
      <w:r w:rsidRPr="00A7122B">
        <w:rPr>
          <w:rFonts w:asciiTheme="minorHAnsi" w:hAnsiTheme="minorHAnsi"/>
        </w:rPr>
        <w:t>; i</w:t>
      </w:r>
      <w:r w:rsidR="0094567F" w:rsidRPr="00A7122B">
        <w:rPr>
          <w:rFonts w:asciiTheme="minorHAnsi" w:hAnsiTheme="minorHAnsi"/>
        </w:rPr>
        <w:t>ii</w:t>
      </w:r>
      <w:r w:rsidRPr="00A7122B">
        <w:rPr>
          <w:rFonts w:asciiTheme="minorHAnsi" w:hAnsiTheme="minorHAnsi"/>
        </w:rPr>
        <w:t>) undertaking a series of vulnerability studies related to climate hazards and their impacts; iv) undertaking outreach and information dissemination at community levels; and v)</w:t>
      </w:r>
      <w:r w:rsidR="00B735B9" w:rsidRPr="00A7122B">
        <w:rPr>
          <w:rFonts w:asciiTheme="minorHAnsi" w:hAnsiTheme="minorHAnsi"/>
        </w:rPr>
        <w:t xml:space="preserve"> </w:t>
      </w:r>
      <w:r w:rsidRPr="00A7122B">
        <w:rPr>
          <w:rFonts w:asciiTheme="minorHAnsi" w:hAnsiTheme="minorHAnsi"/>
        </w:rPr>
        <w:t xml:space="preserve">establishing an EWS as well as strengthening communication systems for risk reduction, disaster management and disaster response between actors at national, island and local levels. However, climate change is not integrated into development planning. Legal and regulatory frameworks – for example the </w:t>
      </w:r>
      <w:r w:rsidR="002E48F1" w:rsidRPr="00A7122B">
        <w:rPr>
          <w:rFonts w:asciiTheme="minorHAnsi" w:hAnsiTheme="minorHAnsi"/>
        </w:rPr>
        <w:t>SNRRC</w:t>
      </w:r>
      <w:r w:rsidR="0086568B" w:rsidRPr="00A7122B">
        <w:rPr>
          <w:rFonts w:asciiTheme="minorHAnsi" w:hAnsiTheme="minorHAnsi"/>
        </w:rPr>
        <w:t xml:space="preserve"> </w:t>
      </w:r>
      <w:r w:rsidRPr="00A7122B">
        <w:rPr>
          <w:rFonts w:asciiTheme="minorHAnsi" w:hAnsiTheme="minorHAnsi"/>
        </w:rPr>
        <w:t>– do not integrate climate change considerations into long-term planning. As a result</w:t>
      </w:r>
      <w:r w:rsidR="00272218" w:rsidRPr="00A7122B">
        <w:rPr>
          <w:rFonts w:asciiTheme="minorHAnsi" w:hAnsiTheme="minorHAnsi"/>
        </w:rPr>
        <w:t>,</w:t>
      </w:r>
      <w:r w:rsidRPr="00A7122B">
        <w:rPr>
          <w:rFonts w:asciiTheme="minorHAnsi" w:hAnsiTheme="minorHAnsi"/>
        </w:rPr>
        <w:t xml:space="preserve"> response</w:t>
      </w:r>
      <w:r w:rsidR="00272218" w:rsidRPr="00A7122B">
        <w:rPr>
          <w:rFonts w:asciiTheme="minorHAnsi" w:hAnsiTheme="minorHAnsi"/>
        </w:rPr>
        <w:t>s</w:t>
      </w:r>
      <w:r w:rsidRPr="00A7122B">
        <w:rPr>
          <w:rFonts w:asciiTheme="minorHAnsi" w:hAnsiTheme="minorHAnsi"/>
        </w:rPr>
        <w:t xml:space="preserve"> and management strategies are </w:t>
      </w:r>
      <w:r w:rsidR="00272218" w:rsidRPr="00A7122B">
        <w:rPr>
          <w:rFonts w:asciiTheme="minorHAnsi" w:hAnsiTheme="minorHAnsi"/>
        </w:rPr>
        <w:t xml:space="preserve">not comprehensive </w:t>
      </w:r>
      <w:r w:rsidRPr="00A7122B">
        <w:rPr>
          <w:rFonts w:asciiTheme="minorHAnsi" w:hAnsiTheme="minorHAnsi"/>
        </w:rPr>
        <w:t xml:space="preserve">and </w:t>
      </w:r>
      <w:r w:rsidR="00272218" w:rsidRPr="00A7122B">
        <w:rPr>
          <w:rFonts w:asciiTheme="minorHAnsi" w:hAnsiTheme="minorHAnsi"/>
        </w:rPr>
        <w:t xml:space="preserve">tend to </w:t>
      </w:r>
      <w:r w:rsidRPr="00A7122B">
        <w:rPr>
          <w:rFonts w:asciiTheme="minorHAnsi" w:hAnsiTheme="minorHAnsi"/>
        </w:rPr>
        <w:t xml:space="preserve">be rendered ineffective under changing climate conditions. </w:t>
      </w:r>
    </w:p>
    <w:p w14:paraId="6E848D2D" w14:textId="4AD0B97A" w:rsidR="00F346AF" w:rsidRPr="00A7122B" w:rsidRDefault="00F346AF" w:rsidP="00F346AF">
      <w:pPr>
        <w:spacing w:after="120"/>
        <w:rPr>
          <w:rFonts w:asciiTheme="minorHAnsi" w:hAnsiTheme="minorHAnsi"/>
        </w:rPr>
      </w:pPr>
      <w:r w:rsidRPr="00A7122B">
        <w:rPr>
          <w:rFonts w:asciiTheme="minorHAnsi" w:hAnsiTheme="minorHAnsi"/>
        </w:rPr>
        <w:t xml:space="preserve">Notwithstanding the above actions, the DGSC and other relevant stakeholders do not have the requisite capacity nor access to relevant climate information to enable them to integrate climate drivers of disaster risks into the legal and regulatory framework. As per consultations with various stakeholders, the requisite financial resources – and regional budgets – for integrating climate change and disaster risk management into development planning </w:t>
      </w:r>
      <w:r w:rsidR="0086568B" w:rsidRPr="00A7122B">
        <w:rPr>
          <w:rFonts w:asciiTheme="minorHAnsi" w:hAnsiTheme="minorHAnsi"/>
        </w:rPr>
        <w:t xml:space="preserve">at a local level </w:t>
      </w:r>
      <w:r w:rsidRPr="00A7122B">
        <w:rPr>
          <w:rFonts w:asciiTheme="minorHAnsi" w:hAnsiTheme="minorHAnsi"/>
        </w:rPr>
        <w:t xml:space="preserve">are insufficient. In addition, the DGSC have insufficient technical capacity to integrate such climate drivers into the implementation of on-the-ground activities. For example, CATI does not integrate climate change information into the decision-making support tools it currently provides to the DGSC. </w:t>
      </w:r>
    </w:p>
    <w:p w14:paraId="6E28EDBB" w14:textId="3AD5F61A" w:rsidR="00F346AF" w:rsidRPr="00A7122B" w:rsidRDefault="00F346AF" w:rsidP="00F346AF">
      <w:pPr>
        <w:spacing w:after="120"/>
        <w:rPr>
          <w:rFonts w:asciiTheme="minorHAnsi" w:hAnsiTheme="minorHAnsi"/>
        </w:rPr>
      </w:pPr>
      <w:r w:rsidRPr="00A7122B">
        <w:rPr>
          <w:rFonts w:asciiTheme="minorHAnsi" w:hAnsiTheme="minorHAnsi"/>
        </w:rPr>
        <w:t xml:space="preserve">The technical capacity of DGSC, DSRC, relevant line ministries and local authorities to communicate effectively between themselves and with the general public is also restricted. As a result, early warnings and the dispatch of emergency responders is undermined. At present calls from the public requesting emergency assistance or informing the DGSC of an impending disaster are received by DGSC via telephone. As they only have one telephone line, the communication system is easily overwhelmed during disasters which means that the flow of information is restricted and therefore decision-making is hampered. </w:t>
      </w:r>
    </w:p>
    <w:p w14:paraId="33351ED6" w14:textId="4C531AD7" w:rsidR="00F346AF" w:rsidRPr="00A7122B" w:rsidRDefault="00F346AF" w:rsidP="00F346AF">
      <w:pPr>
        <w:spacing w:after="120"/>
        <w:rPr>
          <w:rFonts w:asciiTheme="minorHAnsi" w:hAnsiTheme="minorHAnsi"/>
        </w:rPr>
      </w:pPr>
      <w:r w:rsidRPr="00A7122B">
        <w:rPr>
          <w:rFonts w:asciiTheme="minorHAnsi" w:hAnsiTheme="minorHAnsi"/>
          <w:u w:val="single"/>
        </w:rPr>
        <w:t>With LDCF-financed intervention (adaptation alternative)</w:t>
      </w:r>
      <w:r w:rsidRPr="00A7122B">
        <w:rPr>
          <w:rFonts w:asciiTheme="minorHAnsi" w:hAnsiTheme="minorHAnsi"/>
        </w:rPr>
        <w:t>: Despite the abovementioned efforts at improving disaster risk management in the Comoros, several logistical challenges</w:t>
      </w:r>
      <w:r w:rsidR="00487A7F" w:rsidRPr="00A7122B">
        <w:rPr>
          <w:rFonts w:asciiTheme="minorHAnsi" w:hAnsiTheme="minorHAnsi"/>
        </w:rPr>
        <w:t xml:space="preserve"> were experienced</w:t>
      </w:r>
      <w:r w:rsidRPr="00A7122B">
        <w:rPr>
          <w:rFonts w:asciiTheme="minorHAnsi" w:hAnsiTheme="minorHAnsi"/>
        </w:rPr>
        <w:t xml:space="preserve"> during the April 2012 floods. These included damage and disruption to infrastructure and support structures which hindered emergency relief efforts</w:t>
      </w:r>
      <w:r w:rsidRPr="00A7122B">
        <w:rPr>
          <w:rStyle w:val="Appelnotedebasdep"/>
          <w:rFonts w:asciiTheme="minorHAnsi" w:hAnsiTheme="minorHAnsi"/>
        </w:rPr>
        <w:footnoteReference w:id="21"/>
      </w:r>
      <w:r w:rsidRPr="00A7122B">
        <w:rPr>
          <w:rFonts w:asciiTheme="minorHAnsi" w:hAnsiTheme="minorHAnsi"/>
        </w:rPr>
        <w:t xml:space="preserve">. </w:t>
      </w:r>
      <w:r w:rsidR="002A66DB" w:rsidRPr="00A7122B">
        <w:rPr>
          <w:rFonts w:asciiTheme="minorHAnsi" w:hAnsiTheme="minorHAnsi"/>
        </w:rPr>
        <w:t xml:space="preserve">Both observed trends and climate models indicate an increase in such natural and climate-related disasters which will result in an increased need for effective emergency relief. </w:t>
      </w:r>
      <w:r w:rsidRPr="00A7122B">
        <w:rPr>
          <w:rFonts w:asciiTheme="minorHAnsi" w:hAnsiTheme="minorHAnsi"/>
        </w:rPr>
        <w:t>Under Outcome 1, the project will therefore build local and national capacities for increased climate resilience, risk management and sustainable development. To do so, the project will revise the institution</w:t>
      </w:r>
      <w:r w:rsidR="00CD66E2" w:rsidRPr="00A7122B">
        <w:rPr>
          <w:rFonts w:asciiTheme="minorHAnsi" w:hAnsiTheme="minorHAnsi"/>
        </w:rPr>
        <w:t>al framework for DRR</w:t>
      </w:r>
      <w:r w:rsidR="004359EA" w:rsidRPr="00A7122B">
        <w:rPr>
          <w:rFonts w:asciiTheme="minorHAnsi" w:hAnsiTheme="minorHAnsi"/>
        </w:rPr>
        <w:t xml:space="preserve"> and CCA</w:t>
      </w:r>
      <w:r w:rsidRPr="00A7122B">
        <w:rPr>
          <w:rFonts w:asciiTheme="minorHAnsi" w:hAnsiTheme="minorHAnsi"/>
        </w:rPr>
        <w:t xml:space="preserve"> and strengthen coordination between various stakeholders, </w:t>
      </w:r>
      <w:r w:rsidR="00C772B7" w:rsidRPr="00A7122B">
        <w:rPr>
          <w:rFonts w:asciiTheme="minorHAnsi" w:hAnsiTheme="minorHAnsi"/>
        </w:rPr>
        <w:t>including DGSC, DSRC, DoE</w:t>
      </w:r>
      <w:r w:rsidRPr="00A7122B">
        <w:rPr>
          <w:rFonts w:asciiTheme="minorHAnsi" w:hAnsiTheme="minorHAnsi"/>
        </w:rPr>
        <w:t xml:space="preserve"> and </w:t>
      </w:r>
      <w:r w:rsidR="00C772B7" w:rsidRPr="00A7122B">
        <w:rPr>
          <w:rFonts w:asciiTheme="minorHAnsi" w:hAnsiTheme="minorHAnsi"/>
        </w:rPr>
        <w:t xml:space="preserve">other </w:t>
      </w:r>
      <w:r w:rsidRPr="00A7122B">
        <w:rPr>
          <w:rFonts w:asciiTheme="minorHAnsi" w:hAnsiTheme="minorHAnsi"/>
        </w:rPr>
        <w:t>relevant line ministries</w:t>
      </w:r>
      <w:r w:rsidR="004359EA" w:rsidRPr="00A7122B">
        <w:rPr>
          <w:rFonts w:asciiTheme="minorHAnsi" w:hAnsiTheme="minorHAnsi"/>
        </w:rPr>
        <w:t xml:space="preserve"> by reactivating the Risk Management Platform</w:t>
      </w:r>
      <w:r w:rsidRPr="00A7122B">
        <w:rPr>
          <w:rFonts w:asciiTheme="minorHAnsi" w:hAnsiTheme="minorHAnsi"/>
        </w:rPr>
        <w:t>.</w:t>
      </w:r>
      <w:r w:rsidR="004359EA" w:rsidRPr="00A7122B">
        <w:rPr>
          <w:rFonts w:asciiTheme="minorHAnsi" w:hAnsiTheme="minorHAnsi"/>
        </w:rPr>
        <w:t xml:space="preserve"> Regular meetings will be held and simulations undertaken to improve coordination between the various stakeholders. In addition, p</w:t>
      </w:r>
      <w:r w:rsidRPr="00A7122B">
        <w:rPr>
          <w:rFonts w:asciiTheme="minorHAnsi" w:hAnsiTheme="minorHAnsi"/>
        </w:rPr>
        <w:t xml:space="preserve">olicies, plans and programmes will be revised to integrate </w:t>
      </w:r>
      <w:r w:rsidR="004359EA" w:rsidRPr="00A7122B">
        <w:rPr>
          <w:rFonts w:asciiTheme="minorHAnsi" w:hAnsiTheme="minorHAnsi"/>
        </w:rPr>
        <w:t xml:space="preserve">DRR and </w:t>
      </w:r>
      <w:r w:rsidR="00CD66E2" w:rsidRPr="00A7122B">
        <w:rPr>
          <w:rFonts w:asciiTheme="minorHAnsi" w:hAnsiTheme="minorHAnsi"/>
        </w:rPr>
        <w:t xml:space="preserve">CCA </w:t>
      </w:r>
      <w:r w:rsidRPr="00A7122B">
        <w:rPr>
          <w:rFonts w:asciiTheme="minorHAnsi" w:hAnsiTheme="minorHAnsi"/>
        </w:rPr>
        <w:t xml:space="preserve">and a legal framework for </w:t>
      </w:r>
      <w:r w:rsidR="00CD66E2" w:rsidRPr="00A7122B">
        <w:rPr>
          <w:rFonts w:asciiTheme="minorHAnsi" w:hAnsiTheme="minorHAnsi"/>
        </w:rPr>
        <w:t xml:space="preserve">integrated natural and climate-related </w:t>
      </w:r>
      <w:r w:rsidRPr="00A7122B">
        <w:rPr>
          <w:rFonts w:asciiTheme="minorHAnsi" w:hAnsiTheme="minorHAnsi"/>
        </w:rPr>
        <w:t xml:space="preserve">disaster response established. This will be complemented by activities under Outcome 2 which will increase the knowledge of risks and inform disaster risk management and planning. </w:t>
      </w:r>
    </w:p>
    <w:p w14:paraId="17ECD3FB" w14:textId="355722D9" w:rsidR="00F346AF" w:rsidRPr="00A7122B" w:rsidRDefault="008632E5" w:rsidP="00F346AF">
      <w:pPr>
        <w:spacing w:after="120"/>
        <w:rPr>
          <w:rFonts w:asciiTheme="minorHAnsi" w:hAnsiTheme="minorHAnsi"/>
        </w:rPr>
      </w:pPr>
      <w:r w:rsidRPr="00A7122B">
        <w:rPr>
          <w:rFonts w:asciiTheme="minorHAnsi" w:hAnsiTheme="minorHAnsi"/>
        </w:rPr>
        <w:t xml:space="preserve">Outcome 1 of the LDCF-financed </w:t>
      </w:r>
      <w:r w:rsidR="00F346AF" w:rsidRPr="00A7122B">
        <w:rPr>
          <w:rFonts w:asciiTheme="minorHAnsi" w:hAnsiTheme="minorHAnsi"/>
        </w:rPr>
        <w:t xml:space="preserve">project will focus on building the technical and operational capacity of </w:t>
      </w:r>
      <w:r w:rsidR="002A66DB" w:rsidRPr="00A7122B">
        <w:rPr>
          <w:rFonts w:asciiTheme="minorHAnsi" w:hAnsiTheme="minorHAnsi"/>
        </w:rPr>
        <w:t xml:space="preserve">various institutions as well as </w:t>
      </w:r>
      <w:r w:rsidR="00F346AF" w:rsidRPr="00A7122B">
        <w:rPr>
          <w:rFonts w:asciiTheme="minorHAnsi" w:hAnsiTheme="minorHAnsi"/>
        </w:rPr>
        <w:t>the recently elected local authorities</w:t>
      </w:r>
      <w:r w:rsidR="00CD66E2" w:rsidRPr="00A7122B">
        <w:rPr>
          <w:rFonts w:asciiTheme="minorHAnsi" w:hAnsiTheme="minorHAnsi"/>
        </w:rPr>
        <w:t xml:space="preserve"> (mayors)</w:t>
      </w:r>
      <w:r w:rsidR="00F346AF" w:rsidRPr="00A7122B">
        <w:rPr>
          <w:rFonts w:asciiTheme="minorHAnsi" w:hAnsiTheme="minorHAnsi"/>
        </w:rPr>
        <w:t xml:space="preserve">. This will include strengthening local capacities for planning, conducting risk mapping, developing/strengthening the EWS and training. Furthermore, capacity building for local authorities will focus on integrating climate change into communal development plans. At present, contingency plans </w:t>
      </w:r>
      <w:r w:rsidR="00487A7F" w:rsidRPr="00A7122B">
        <w:rPr>
          <w:rFonts w:asciiTheme="minorHAnsi" w:hAnsiTheme="minorHAnsi"/>
        </w:rPr>
        <w:t xml:space="preserve">are only </w:t>
      </w:r>
      <w:r w:rsidR="00F346AF" w:rsidRPr="00A7122B">
        <w:rPr>
          <w:rFonts w:asciiTheme="minorHAnsi" w:hAnsiTheme="minorHAnsi"/>
        </w:rPr>
        <w:t xml:space="preserve">available at </w:t>
      </w:r>
      <w:r w:rsidRPr="00A7122B">
        <w:rPr>
          <w:rFonts w:asciiTheme="minorHAnsi" w:hAnsiTheme="minorHAnsi"/>
        </w:rPr>
        <w:t xml:space="preserve">the </w:t>
      </w:r>
      <w:r w:rsidR="00487A7F" w:rsidRPr="00A7122B">
        <w:rPr>
          <w:rFonts w:asciiTheme="minorHAnsi" w:hAnsiTheme="minorHAnsi"/>
        </w:rPr>
        <w:t>regional</w:t>
      </w:r>
      <w:r w:rsidR="00F346AF" w:rsidRPr="00A7122B">
        <w:rPr>
          <w:rFonts w:asciiTheme="minorHAnsi" w:hAnsiTheme="minorHAnsi"/>
        </w:rPr>
        <w:t xml:space="preserve"> level</w:t>
      </w:r>
      <w:r w:rsidR="00487A7F" w:rsidRPr="00A7122B">
        <w:rPr>
          <w:rFonts w:asciiTheme="minorHAnsi" w:hAnsiTheme="minorHAnsi"/>
        </w:rPr>
        <w:t>.</w:t>
      </w:r>
      <w:r w:rsidR="00F346AF" w:rsidRPr="00A7122B">
        <w:rPr>
          <w:rFonts w:asciiTheme="minorHAnsi" w:hAnsiTheme="minorHAnsi"/>
        </w:rPr>
        <w:t xml:space="preserve"> The project will consequently focus on</w:t>
      </w:r>
      <w:r w:rsidR="004359EA" w:rsidRPr="00A7122B">
        <w:rPr>
          <w:rFonts w:asciiTheme="minorHAnsi" w:hAnsiTheme="minorHAnsi"/>
        </w:rPr>
        <w:t xml:space="preserve"> </w:t>
      </w:r>
      <w:r w:rsidR="00F346AF" w:rsidRPr="00A7122B">
        <w:rPr>
          <w:rFonts w:asciiTheme="minorHAnsi" w:hAnsiTheme="minorHAnsi"/>
        </w:rPr>
        <w:t>strengthening decentralisation measures, including</w:t>
      </w:r>
      <w:r w:rsidR="004359EA" w:rsidRPr="00A7122B">
        <w:rPr>
          <w:rFonts w:asciiTheme="minorHAnsi" w:hAnsiTheme="minorHAnsi"/>
        </w:rPr>
        <w:t>: i)</w:t>
      </w:r>
      <w:r w:rsidR="00F346AF" w:rsidRPr="00A7122B">
        <w:rPr>
          <w:rFonts w:asciiTheme="minorHAnsi" w:hAnsiTheme="minorHAnsi"/>
        </w:rPr>
        <w:t xml:space="preserve"> coordination and organisation of emergency preparedness and relief efforts at the local level</w:t>
      </w:r>
      <w:r w:rsidR="00487A7F" w:rsidRPr="00A7122B">
        <w:rPr>
          <w:rFonts w:asciiTheme="minorHAnsi" w:hAnsiTheme="minorHAnsi"/>
        </w:rPr>
        <w:t>; ii)</w:t>
      </w:r>
      <w:r w:rsidR="004359EA" w:rsidRPr="00A7122B">
        <w:rPr>
          <w:rFonts w:asciiTheme="minorHAnsi" w:hAnsiTheme="minorHAnsi"/>
        </w:rPr>
        <w:t xml:space="preserve"> supporting the</w:t>
      </w:r>
      <w:r w:rsidR="00487A7F" w:rsidRPr="00A7122B">
        <w:rPr>
          <w:rFonts w:asciiTheme="minorHAnsi" w:hAnsiTheme="minorHAnsi"/>
        </w:rPr>
        <w:t xml:space="preserve"> sustainable management of natural resources</w:t>
      </w:r>
      <w:r w:rsidR="004359EA" w:rsidRPr="00A7122B">
        <w:rPr>
          <w:rFonts w:asciiTheme="minorHAnsi" w:hAnsiTheme="minorHAnsi"/>
        </w:rPr>
        <w:t xml:space="preserve"> at the local level</w:t>
      </w:r>
      <w:r w:rsidR="00487A7F" w:rsidRPr="00A7122B">
        <w:rPr>
          <w:rFonts w:asciiTheme="minorHAnsi" w:hAnsiTheme="minorHAnsi"/>
        </w:rPr>
        <w:t xml:space="preserve">; and iii) implementation of </w:t>
      </w:r>
      <w:r w:rsidR="00CD4F73" w:rsidRPr="00A7122B">
        <w:rPr>
          <w:rFonts w:asciiTheme="minorHAnsi" w:hAnsiTheme="minorHAnsi"/>
        </w:rPr>
        <w:t xml:space="preserve">CCA </w:t>
      </w:r>
      <w:r w:rsidR="00487A7F" w:rsidRPr="00A7122B">
        <w:rPr>
          <w:rFonts w:asciiTheme="minorHAnsi" w:hAnsiTheme="minorHAnsi"/>
        </w:rPr>
        <w:t>measures</w:t>
      </w:r>
      <w:r w:rsidR="00F346AF" w:rsidRPr="00A7122B">
        <w:rPr>
          <w:rFonts w:asciiTheme="minorHAnsi" w:hAnsiTheme="minorHAnsi"/>
        </w:rPr>
        <w:t xml:space="preserve"> –</w:t>
      </w:r>
      <w:r w:rsidR="00487A7F" w:rsidRPr="00A7122B">
        <w:rPr>
          <w:rFonts w:asciiTheme="minorHAnsi" w:hAnsiTheme="minorHAnsi"/>
        </w:rPr>
        <w:t xml:space="preserve"> from regional</w:t>
      </w:r>
      <w:r w:rsidR="00F346AF" w:rsidRPr="00A7122B">
        <w:rPr>
          <w:rFonts w:asciiTheme="minorHAnsi" w:hAnsiTheme="minorHAnsi"/>
        </w:rPr>
        <w:t xml:space="preserve"> to community/village level. In so doing, local authorities will be better prepared to support the resilience building of </w:t>
      </w:r>
      <w:r w:rsidR="00A46AAA" w:rsidRPr="00A7122B">
        <w:rPr>
          <w:rFonts w:asciiTheme="minorHAnsi" w:hAnsiTheme="minorHAnsi"/>
        </w:rPr>
        <w:t xml:space="preserve">local </w:t>
      </w:r>
      <w:r w:rsidR="00F346AF" w:rsidRPr="00A7122B">
        <w:rPr>
          <w:rFonts w:asciiTheme="minorHAnsi" w:hAnsiTheme="minorHAnsi"/>
        </w:rPr>
        <w:t xml:space="preserve">communities to cope with climate-related disasters. </w:t>
      </w:r>
      <w:r w:rsidR="002A66DB" w:rsidRPr="00A7122B">
        <w:rPr>
          <w:rFonts w:asciiTheme="minorHAnsi" w:hAnsiTheme="minorHAnsi"/>
        </w:rPr>
        <w:t xml:space="preserve">In addition, </w:t>
      </w:r>
      <w:r w:rsidR="00F346AF" w:rsidRPr="00A7122B">
        <w:rPr>
          <w:rFonts w:asciiTheme="minorHAnsi" w:hAnsiTheme="minorHAnsi"/>
        </w:rPr>
        <w:t xml:space="preserve">civil security units </w:t>
      </w:r>
      <w:r w:rsidR="00AF671A" w:rsidRPr="00A7122B">
        <w:rPr>
          <w:rFonts w:asciiTheme="minorHAnsi" w:hAnsiTheme="minorHAnsi"/>
        </w:rPr>
        <w:t xml:space="preserve">– local facilities including office space for the DCGSC/DSRC – </w:t>
      </w:r>
      <w:r w:rsidR="002A66DB" w:rsidRPr="00A7122B">
        <w:rPr>
          <w:rFonts w:asciiTheme="minorHAnsi" w:hAnsiTheme="minorHAnsi"/>
        </w:rPr>
        <w:t xml:space="preserve">will be established </w:t>
      </w:r>
      <w:r w:rsidR="00F346AF" w:rsidRPr="00A7122B">
        <w:rPr>
          <w:rFonts w:asciiTheme="minorHAnsi" w:hAnsiTheme="minorHAnsi"/>
        </w:rPr>
        <w:t xml:space="preserve">in high risk areas on each of the islands for increased preparedness for a crisis. These units are </w:t>
      </w:r>
      <w:r w:rsidR="00487A7F" w:rsidRPr="00A7122B">
        <w:rPr>
          <w:rFonts w:asciiTheme="minorHAnsi" w:hAnsiTheme="minorHAnsi"/>
        </w:rPr>
        <w:t>essential</w:t>
      </w:r>
      <w:r w:rsidR="00F346AF" w:rsidRPr="00A7122B">
        <w:rPr>
          <w:rFonts w:asciiTheme="minorHAnsi" w:hAnsiTheme="minorHAnsi"/>
        </w:rPr>
        <w:t xml:space="preserve"> to the goals of the LDCF</w:t>
      </w:r>
      <w:r w:rsidR="00492785" w:rsidRPr="00A7122B">
        <w:rPr>
          <w:rFonts w:asciiTheme="minorHAnsi" w:hAnsiTheme="minorHAnsi"/>
        </w:rPr>
        <w:t>-financed</w:t>
      </w:r>
      <w:r w:rsidR="00F346AF" w:rsidRPr="00A7122B">
        <w:rPr>
          <w:rFonts w:asciiTheme="minorHAnsi" w:hAnsiTheme="minorHAnsi"/>
        </w:rPr>
        <w:t xml:space="preserve"> project to b</w:t>
      </w:r>
      <w:r w:rsidR="00487A7F" w:rsidRPr="00A7122B">
        <w:rPr>
          <w:rFonts w:asciiTheme="minorHAnsi" w:hAnsiTheme="minorHAnsi"/>
        </w:rPr>
        <w:t>uild the capacity of the DGSC/D</w:t>
      </w:r>
      <w:r w:rsidR="00F346AF" w:rsidRPr="00A7122B">
        <w:rPr>
          <w:rFonts w:asciiTheme="minorHAnsi" w:hAnsiTheme="minorHAnsi"/>
        </w:rPr>
        <w:t>R</w:t>
      </w:r>
      <w:r w:rsidR="00487A7F" w:rsidRPr="00A7122B">
        <w:rPr>
          <w:rFonts w:asciiTheme="minorHAnsi" w:hAnsiTheme="minorHAnsi"/>
        </w:rPr>
        <w:t>S</w:t>
      </w:r>
      <w:r w:rsidR="00F346AF" w:rsidRPr="00A7122B">
        <w:rPr>
          <w:rFonts w:asciiTheme="minorHAnsi" w:hAnsiTheme="minorHAnsi"/>
        </w:rPr>
        <w:t xml:space="preserve">C to enable them to provide effective disaster risk preparedness and response, as well as emergency relief to local communities in the event of a climate-related natural disaster. First aid and emergency supplies will be stockpiled at these units which will enable the provision of assistance during or immediately after a climate-related disaster to meet the immediate and/or short-term life preservation and basic subsistence needs of those people affected. These supplies will </w:t>
      </w:r>
      <w:r w:rsidR="00487A7F" w:rsidRPr="00A7122B">
        <w:rPr>
          <w:rFonts w:asciiTheme="minorHAnsi" w:hAnsiTheme="minorHAnsi"/>
        </w:rPr>
        <w:t xml:space="preserve">consequently </w:t>
      </w:r>
      <w:r w:rsidR="00F346AF" w:rsidRPr="00A7122B">
        <w:rPr>
          <w:rFonts w:asciiTheme="minorHAnsi" w:hAnsiTheme="minorHAnsi"/>
        </w:rPr>
        <w:t xml:space="preserve">reduce the risk of death, illness or diseases through the provision of preventative measures at community level and subsequently increase the resilience of vulnerable </w:t>
      </w:r>
      <w:r w:rsidR="00A46AAA" w:rsidRPr="00A7122B">
        <w:rPr>
          <w:rFonts w:asciiTheme="minorHAnsi" w:hAnsiTheme="minorHAnsi"/>
        </w:rPr>
        <w:t xml:space="preserve">local </w:t>
      </w:r>
      <w:r w:rsidR="00F346AF" w:rsidRPr="00A7122B">
        <w:rPr>
          <w:rFonts w:asciiTheme="minorHAnsi" w:hAnsiTheme="minorHAnsi"/>
        </w:rPr>
        <w:t>communities to climate change</w:t>
      </w:r>
      <w:r w:rsidR="002D3AB5" w:rsidRPr="00A7122B">
        <w:rPr>
          <w:rFonts w:asciiTheme="minorHAnsi" w:hAnsiTheme="minorHAnsi"/>
        </w:rPr>
        <w:t xml:space="preserve"> – and extreme weather events in particular</w:t>
      </w:r>
      <w:r w:rsidR="00F346AF" w:rsidRPr="00A7122B">
        <w:rPr>
          <w:rFonts w:asciiTheme="minorHAnsi" w:hAnsiTheme="minorHAnsi"/>
        </w:rPr>
        <w:t xml:space="preserve">. Access to information and the provision of early warnings will also be promoted through improving communication systems and technologies for the transmission of such information between stakeholders, to and from the public. </w:t>
      </w:r>
    </w:p>
    <w:p w14:paraId="738D0EA9" w14:textId="40A10915" w:rsidR="00F346AF" w:rsidRPr="00A7122B" w:rsidRDefault="008632E5" w:rsidP="00CD66E2">
      <w:pPr>
        <w:pStyle w:val="Commentaire"/>
        <w:rPr>
          <w:rFonts w:asciiTheme="minorHAnsi" w:hAnsiTheme="minorHAnsi"/>
        </w:rPr>
      </w:pPr>
      <w:r w:rsidRPr="00A7122B">
        <w:rPr>
          <w:rFonts w:asciiTheme="minorHAnsi" w:hAnsiTheme="minorHAnsi"/>
        </w:rPr>
        <w:t>Under Outcome 1, t</w:t>
      </w:r>
      <w:r w:rsidR="00CD66E2" w:rsidRPr="00A7122B">
        <w:rPr>
          <w:rFonts w:asciiTheme="minorHAnsi" w:hAnsiTheme="minorHAnsi"/>
        </w:rPr>
        <w:t xml:space="preserve">he </w:t>
      </w:r>
      <w:r w:rsidR="004359EA" w:rsidRPr="00A7122B">
        <w:rPr>
          <w:rFonts w:asciiTheme="minorHAnsi" w:hAnsiTheme="minorHAnsi"/>
        </w:rPr>
        <w:t xml:space="preserve">LDCF-financed </w:t>
      </w:r>
      <w:r w:rsidR="00CD66E2" w:rsidRPr="00A7122B">
        <w:rPr>
          <w:rFonts w:asciiTheme="minorHAnsi" w:hAnsiTheme="minorHAnsi"/>
        </w:rPr>
        <w:t xml:space="preserve">project will </w:t>
      </w:r>
      <w:r w:rsidRPr="00A7122B">
        <w:rPr>
          <w:rFonts w:asciiTheme="minorHAnsi" w:hAnsiTheme="minorHAnsi"/>
        </w:rPr>
        <w:t xml:space="preserve">also </w:t>
      </w:r>
      <w:r w:rsidR="00CD66E2" w:rsidRPr="00A7122B">
        <w:rPr>
          <w:rFonts w:asciiTheme="minorHAnsi" w:hAnsiTheme="minorHAnsi"/>
        </w:rPr>
        <w:t>support the identification of the climate risks that could impact or influence the efficiency of the relief actions</w:t>
      </w:r>
      <w:r w:rsidR="004359EA" w:rsidRPr="00A7122B">
        <w:rPr>
          <w:rFonts w:asciiTheme="minorHAnsi" w:hAnsiTheme="minorHAnsi"/>
        </w:rPr>
        <w:t xml:space="preserve">. In so doing the project will </w:t>
      </w:r>
      <w:r w:rsidR="00CD66E2" w:rsidRPr="00A7122B">
        <w:rPr>
          <w:rFonts w:asciiTheme="minorHAnsi" w:hAnsiTheme="minorHAnsi"/>
        </w:rPr>
        <w:t>propose adaptation strategies to prevent the impacts of these risks</w:t>
      </w:r>
      <w:r w:rsidR="004359EA" w:rsidRPr="00A7122B">
        <w:rPr>
          <w:rFonts w:asciiTheme="minorHAnsi" w:hAnsiTheme="minorHAnsi"/>
        </w:rPr>
        <w:t xml:space="preserve"> whilst </w:t>
      </w:r>
      <w:r w:rsidR="00CD66E2" w:rsidRPr="00A7122B">
        <w:rPr>
          <w:rFonts w:asciiTheme="minorHAnsi" w:hAnsiTheme="minorHAnsi"/>
        </w:rPr>
        <w:t>mak</w:t>
      </w:r>
      <w:r w:rsidR="004359EA" w:rsidRPr="00A7122B">
        <w:rPr>
          <w:rFonts w:asciiTheme="minorHAnsi" w:hAnsiTheme="minorHAnsi"/>
        </w:rPr>
        <w:t>ing</w:t>
      </w:r>
      <w:r w:rsidR="00CD66E2" w:rsidRPr="00A7122B">
        <w:rPr>
          <w:rFonts w:asciiTheme="minorHAnsi" w:hAnsiTheme="minorHAnsi"/>
        </w:rPr>
        <w:t xml:space="preserve"> sure that the relief initiatives will not reinforce </w:t>
      </w:r>
      <w:r w:rsidR="00A46AAA" w:rsidRPr="00A7122B">
        <w:rPr>
          <w:rFonts w:asciiTheme="minorHAnsi" w:hAnsiTheme="minorHAnsi"/>
        </w:rPr>
        <w:t xml:space="preserve">local </w:t>
      </w:r>
      <w:r w:rsidR="00CD66E2" w:rsidRPr="00A7122B">
        <w:rPr>
          <w:rFonts w:asciiTheme="minorHAnsi" w:hAnsiTheme="minorHAnsi"/>
        </w:rPr>
        <w:t xml:space="preserve">communities’ vulnerabilities. </w:t>
      </w:r>
      <w:r w:rsidR="004359EA" w:rsidRPr="00A7122B">
        <w:rPr>
          <w:rFonts w:asciiTheme="minorHAnsi" w:hAnsiTheme="minorHAnsi"/>
        </w:rPr>
        <w:t>T</w:t>
      </w:r>
      <w:r w:rsidR="00CD66E2" w:rsidRPr="00A7122B">
        <w:rPr>
          <w:rFonts w:asciiTheme="minorHAnsi" w:hAnsiTheme="minorHAnsi"/>
        </w:rPr>
        <w:t xml:space="preserve">he project will </w:t>
      </w:r>
      <w:r w:rsidR="004359EA" w:rsidRPr="00A7122B">
        <w:rPr>
          <w:rFonts w:asciiTheme="minorHAnsi" w:hAnsiTheme="minorHAnsi"/>
        </w:rPr>
        <w:t xml:space="preserve">therefore </w:t>
      </w:r>
      <w:r w:rsidR="00CD66E2" w:rsidRPr="00A7122B">
        <w:rPr>
          <w:rFonts w:asciiTheme="minorHAnsi" w:hAnsiTheme="minorHAnsi"/>
        </w:rPr>
        <w:t>integrate climate change in</w:t>
      </w:r>
      <w:r w:rsidR="004359EA" w:rsidRPr="00A7122B">
        <w:rPr>
          <w:rFonts w:asciiTheme="minorHAnsi" w:hAnsiTheme="minorHAnsi"/>
        </w:rPr>
        <w:t xml:space="preserve">to </w:t>
      </w:r>
      <w:r w:rsidR="00CD66E2" w:rsidRPr="00A7122B">
        <w:rPr>
          <w:rFonts w:asciiTheme="minorHAnsi" w:hAnsiTheme="minorHAnsi"/>
        </w:rPr>
        <w:t xml:space="preserve">the </w:t>
      </w:r>
      <w:r w:rsidR="004359EA" w:rsidRPr="00A7122B">
        <w:rPr>
          <w:rFonts w:asciiTheme="minorHAnsi" w:hAnsiTheme="minorHAnsi"/>
        </w:rPr>
        <w:t xml:space="preserve">national disaster </w:t>
      </w:r>
      <w:r w:rsidR="00CD66E2" w:rsidRPr="00A7122B">
        <w:rPr>
          <w:rFonts w:asciiTheme="minorHAnsi" w:hAnsiTheme="minorHAnsi"/>
        </w:rPr>
        <w:t xml:space="preserve">management and preparedness plans </w:t>
      </w:r>
      <w:r w:rsidR="004359EA" w:rsidRPr="00A7122B">
        <w:rPr>
          <w:rFonts w:asciiTheme="minorHAnsi" w:hAnsiTheme="minorHAnsi"/>
        </w:rPr>
        <w:t>– for both</w:t>
      </w:r>
      <w:r w:rsidR="00CD66E2" w:rsidRPr="00A7122B">
        <w:rPr>
          <w:rFonts w:asciiTheme="minorHAnsi" w:hAnsiTheme="minorHAnsi"/>
        </w:rPr>
        <w:t xml:space="preserve"> climate and non-climate related disasters. These activities will be considered as part of a package of actions supported by this project for the strengthening of the integration of disaster risk management and climate change in the Comoros. </w:t>
      </w:r>
      <w:r w:rsidR="00F346AF" w:rsidRPr="00A7122B">
        <w:rPr>
          <w:rFonts w:asciiTheme="minorHAnsi" w:hAnsiTheme="minorHAnsi"/>
        </w:rPr>
        <w:t xml:space="preserve">Decisions and actions taken after a climate-related disaster will therefore seek to restore or improve the pre-disaster living conditions of the affected </w:t>
      </w:r>
      <w:r w:rsidR="00A46AAA" w:rsidRPr="00A7122B">
        <w:rPr>
          <w:rFonts w:asciiTheme="minorHAnsi" w:hAnsiTheme="minorHAnsi"/>
        </w:rPr>
        <w:t>local communities</w:t>
      </w:r>
      <w:r w:rsidR="00F346AF" w:rsidRPr="00A7122B">
        <w:rPr>
          <w:rFonts w:asciiTheme="minorHAnsi" w:hAnsiTheme="minorHAnsi"/>
        </w:rPr>
        <w:t xml:space="preserve">, while encouraging and facilitating the necessary adjustments to reduce disaster risk. Relevant stakeholders will have the capacity to plan for, implement, monitor and evaluate </w:t>
      </w:r>
      <w:r w:rsidRPr="00A7122B">
        <w:rPr>
          <w:rFonts w:asciiTheme="minorHAnsi" w:hAnsiTheme="minorHAnsi"/>
        </w:rPr>
        <w:t>CCA</w:t>
      </w:r>
      <w:r w:rsidR="00F346AF" w:rsidRPr="00A7122B">
        <w:rPr>
          <w:rFonts w:asciiTheme="minorHAnsi" w:hAnsiTheme="minorHAnsi"/>
        </w:rPr>
        <w:t xml:space="preserve">. The project will achieve </w:t>
      </w:r>
      <w:r w:rsidR="00272218" w:rsidRPr="00A7122B">
        <w:rPr>
          <w:rFonts w:asciiTheme="minorHAnsi" w:hAnsiTheme="minorHAnsi"/>
        </w:rPr>
        <w:t>a</w:t>
      </w:r>
      <w:r w:rsidR="00F346AF" w:rsidRPr="00A7122B">
        <w:rPr>
          <w:rFonts w:asciiTheme="minorHAnsi" w:hAnsiTheme="minorHAnsi"/>
        </w:rPr>
        <w:t xml:space="preserve"> sustainable impact by supporting and working directly with these stakeholders to build their capacity for assessment, planning, implementation, monitoring and evaluation of </w:t>
      </w:r>
      <w:r w:rsidR="00CD66E2" w:rsidRPr="00A7122B">
        <w:rPr>
          <w:rFonts w:asciiTheme="minorHAnsi" w:hAnsiTheme="minorHAnsi"/>
        </w:rPr>
        <w:t>integrated DRR and CCA</w:t>
      </w:r>
      <w:r w:rsidR="00F346AF" w:rsidRPr="00A7122B">
        <w:rPr>
          <w:rFonts w:asciiTheme="minorHAnsi" w:hAnsiTheme="minorHAnsi"/>
        </w:rPr>
        <w:t xml:space="preserve"> initiatives and systems. </w:t>
      </w:r>
      <w:r w:rsidR="00CD66E2" w:rsidRPr="00A7122B">
        <w:rPr>
          <w:rFonts w:asciiTheme="minorHAnsi" w:hAnsiTheme="minorHAnsi"/>
        </w:rPr>
        <w:t>Furthermore, the project will place a strong emphasis on ensuring that project activities work to build capacity and systems that can be sustained in the long -term by Comorian institutions</w:t>
      </w:r>
      <w:bookmarkStart w:id="9" w:name="_Hlk482016966"/>
      <w:r w:rsidR="00CD66E2" w:rsidRPr="00A7122B">
        <w:rPr>
          <w:rFonts w:asciiTheme="minorHAnsi" w:hAnsiTheme="minorHAnsi"/>
        </w:rPr>
        <w:t xml:space="preserve">. </w:t>
      </w:r>
      <w:r w:rsidR="00567724" w:rsidRPr="00A7122B">
        <w:rPr>
          <w:rFonts w:asciiTheme="minorHAnsi" w:hAnsiTheme="minorHAnsi"/>
        </w:rPr>
        <w:t xml:space="preserve">An operational emergency fund will also be established which will only be accessible for climate-related disaster relief efforts and rebuilding of infrastructure etc, once such an event has occurred. This emergency fund will be financed at the outset by UNDP with co-financing from the government. GEF resources will be used </w:t>
      </w:r>
      <w:r w:rsidR="007A43F2" w:rsidRPr="00A7122B">
        <w:rPr>
          <w:rFonts w:asciiTheme="minorHAnsi" w:hAnsiTheme="minorHAnsi"/>
        </w:rPr>
        <w:t>to provide technical assistance,</w:t>
      </w:r>
      <w:r w:rsidR="00567724" w:rsidRPr="00A7122B">
        <w:rPr>
          <w:rFonts w:asciiTheme="minorHAnsi" w:hAnsiTheme="minorHAnsi"/>
        </w:rPr>
        <w:t xml:space="preserve"> support</w:t>
      </w:r>
      <w:r w:rsidR="007A43F2" w:rsidRPr="00A7122B">
        <w:rPr>
          <w:rFonts w:asciiTheme="minorHAnsi" w:hAnsiTheme="minorHAnsi"/>
        </w:rPr>
        <w:t>ing</w:t>
      </w:r>
      <w:r w:rsidR="00567724" w:rsidRPr="00A7122B">
        <w:rPr>
          <w:rFonts w:asciiTheme="minorHAnsi" w:hAnsiTheme="minorHAnsi"/>
        </w:rPr>
        <w:t xml:space="preserve"> the functioning and financial sustainability of such fund, including the development of procedures for accessing and disbursing funds</w:t>
      </w:r>
      <w:r w:rsidR="007A43F2" w:rsidRPr="00A7122B">
        <w:rPr>
          <w:rFonts w:asciiTheme="minorHAnsi" w:hAnsiTheme="minorHAnsi"/>
        </w:rPr>
        <w:t xml:space="preserve"> as well as the identification of management mechanisms and sources of supplementary funding. </w:t>
      </w:r>
      <w:bookmarkEnd w:id="9"/>
      <w:r w:rsidR="008F148C" w:rsidRPr="00A7122B">
        <w:rPr>
          <w:rFonts w:asciiTheme="minorHAnsi" w:hAnsiTheme="minorHAnsi"/>
        </w:rPr>
        <w:t xml:space="preserve">For further details of the activities under Outcome 1, please see Annex N: Project outputs and activities. </w:t>
      </w:r>
      <w:r w:rsidR="00CD66E2" w:rsidRPr="00A7122B">
        <w:rPr>
          <w:rFonts w:asciiTheme="minorHAnsi" w:hAnsiTheme="minorHAnsi"/>
        </w:rPr>
        <w:t xml:space="preserve"> </w:t>
      </w:r>
    </w:p>
    <w:p w14:paraId="74E2C212" w14:textId="7AAD0FCF" w:rsidR="00F346AF" w:rsidRPr="00A7122B" w:rsidRDefault="00F346AF" w:rsidP="00F346AF">
      <w:pPr>
        <w:spacing w:after="120"/>
        <w:rPr>
          <w:rFonts w:asciiTheme="minorHAnsi" w:hAnsiTheme="minorHAnsi"/>
        </w:rPr>
      </w:pPr>
      <w:r w:rsidRPr="00A7122B">
        <w:rPr>
          <w:rFonts w:asciiTheme="minorHAnsi" w:hAnsiTheme="minorHAnsi"/>
        </w:rPr>
        <w:t xml:space="preserve">The outputs under Outcome 1 include: </w:t>
      </w:r>
    </w:p>
    <w:p w14:paraId="3A3C2806" w14:textId="6E8E01A4" w:rsidR="00F346AF" w:rsidRPr="00A7122B" w:rsidRDefault="00CD66E2" w:rsidP="00D61BC7">
      <w:pPr>
        <w:pStyle w:val="Paragraphedeliste"/>
        <w:numPr>
          <w:ilvl w:val="0"/>
          <w:numId w:val="13"/>
        </w:numPr>
        <w:jc w:val="both"/>
        <w:rPr>
          <w:rFonts w:asciiTheme="minorHAnsi" w:hAnsiTheme="minorHAnsi"/>
          <w:sz w:val="20"/>
        </w:rPr>
      </w:pPr>
      <w:r w:rsidRPr="00A7122B">
        <w:rPr>
          <w:rFonts w:asciiTheme="minorHAnsi" w:hAnsiTheme="minorHAnsi"/>
          <w:sz w:val="20"/>
        </w:rPr>
        <w:t xml:space="preserve">Output 1.1: </w:t>
      </w:r>
      <w:r w:rsidR="00F346AF" w:rsidRPr="00A7122B">
        <w:rPr>
          <w:rFonts w:asciiTheme="minorHAnsi" w:hAnsiTheme="minorHAnsi"/>
          <w:sz w:val="20"/>
        </w:rPr>
        <w:t>Pr</w:t>
      </w:r>
      <w:r w:rsidR="00487A7F" w:rsidRPr="00A7122B">
        <w:rPr>
          <w:rFonts w:asciiTheme="minorHAnsi" w:hAnsiTheme="minorHAnsi"/>
          <w:sz w:val="20"/>
        </w:rPr>
        <w:t>oposed revisions to integrate climate change</w:t>
      </w:r>
      <w:r w:rsidR="00F346AF" w:rsidRPr="00A7122B">
        <w:rPr>
          <w:rFonts w:asciiTheme="minorHAnsi" w:hAnsiTheme="minorHAnsi"/>
          <w:sz w:val="20"/>
        </w:rPr>
        <w:t xml:space="preserve"> and </w:t>
      </w:r>
      <w:r w:rsidR="00CD4F73" w:rsidRPr="00A7122B">
        <w:rPr>
          <w:rFonts w:asciiTheme="minorHAnsi" w:hAnsiTheme="minorHAnsi"/>
          <w:sz w:val="20"/>
        </w:rPr>
        <w:t>DRR</w:t>
      </w:r>
      <w:r w:rsidR="000F256D" w:rsidRPr="00A7122B">
        <w:rPr>
          <w:rFonts w:asciiTheme="minorHAnsi" w:hAnsiTheme="minorHAnsi"/>
          <w:sz w:val="20"/>
        </w:rPr>
        <w:t xml:space="preserve"> </w:t>
      </w:r>
      <w:r w:rsidR="00F346AF" w:rsidRPr="00A7122B">
        <w:rPr>
          <w:rFonts w:asciiTheme="minorHAnsi" w:hAnsiTheme="minorHAnsi"/>
          <w:sz w:val="20"/>
        </w:rPr>
        <w:t xml:space="preserve">into </w:t>
      </w:r>
      <w:r w:rsidR="000F7113" w:rsidRPr="00A7122B">
        <w:rPr>
          <w:rFonts w:asciiTheme="minorHAnsi" w:hAnsiTheme="minorHAnsi"/>
          <w:sz w:val="20"/>
        </w:rPr>
        <w:t xml:space="preserve">key </w:t>
      </w:r>
      <w:r w:rsidR="00F346AF" w:rsidRPr="00A7122B">
        <w:rPr>
          <w:rFonts w:asciiTheme="minorHAnsi" w:hAnsiTheme="minorHAnsi"/>
          <w:sz w:val="20"/>
        </w:rPr>
        <w:t>policies, strategies and other development initiatives at local, sub-national and national levels in the civil security sector and other priority sectors.</w:t>
      </w:r>
    </w:p>
    <w:p w14:paraId="30D82ED8" w14:textId="1A0601CC" w:rsidR="00F346AF" w:rsidRPr="00A7122B" w:rsidRDefault="00F346AF" w:rsidP="00D61BC7">
      <w:pPr>
        <w:pStyle w:val="Paragraphedeliste"/>
        <w:numPr>
          <w:ilvl w:val="0"/>
          <w:numId w:val="13"/>
        </w:numPr>
        <w:jc w:val="both"/>
        <w:rPr>
          <w:rFonts w:asciiTheme="minorHAnsi" w:hAnsiTheme="minorHAnsi"/>
          <w:sz w:val="20"/>
        </w:rPr>
      </w:pPr>
      <w:r w:rsidRPr="00A7122B">
        <w:rPr>
          <w:rFonts w:asciiTheme="minorHAnsi" w:hAnsiTheme="minorHAnsi"/>
          <w:sz w:val="20"/>
        </w:rPr>
        <w:t>Output 1.2: Technical and operational capacity building program</w:t>
      </w:r>
      <w:r w:rsidR="00D74632" w:rsidRPr="00A7122B">
        <w:rPr>
          <w:rFonts w:asciiTheme="minorHAnsi" w:hAnsiTheme="minorHAnsi"/>
          <w:sz w:val="20"/>
        </w:rPr>
        <w:t>me</w:t>
      </w:r>
      <w:r w:rsidRPr="00A7122B">
        <w:rPr>
          <w:rFonts w:asciiTheme="minorHAnsi" w:hAnsiTheme="minorHAnsi"/>
          <w:sz w:val="20"/>
        </w:rPr>
        <w:t xml:space="preserve"> for</w:t>
      </w:r>
      <w:r w:rsidR="00BB23F8" w:rsidRPr="00A7122B">
        <w:rPr>
          <w:rFonts w:asciiTheme="minorHAnsi" w:hAnsiTheme="minorHAnsi"/>
          <w:sz w:val="20"/>
        </w:rPr>
        <w:t xml:space="preserve"> the General Directorate for Civil Security</w:t>
      </w:r>
      <w:r w:rsidR="009A75C8" w:rsidRPr="00A7122B">
        <w:rPr>
          <w:rFonts w:asciiTheme="minorHAnsi" w:hAnsiTheme="minorHAnsi"/>
          <w:sz w:val="20"/>
        </w:rPr>
        <w:t xml:space="preserve"> </w:t>
      </w:r>
      <w:r w:rsidR="00BB23F8" w:rsidRPr="00A7122B">
        <w:rPr>
          <w:rFonts w:asciiTheme="minorHAnsi" w:hAnsiTheme="minorHAnsi"/>
          <w:sz w:val="20"/>
        </w:rPr>
        <w:t>(</w:t>
      </w:r>
      <w:r w:rsidRPr="00A7122B">
        <w:rPr>
          <w:rFonts w:asciiTheme="minorHAnsi" w:hAnsiTheme="minorHAnsi"/>
          <w:sz w:val="20"/>
        </w:rPr>
        <w:t>DGSC</w:t>
      </w:r>
      <w:r w:rsidR="00BB23F8" w:rsidRPr="00A7122B">
        <w:rPr>
          <w:rFonts w:asciiTheme="minorHAnsi" w:hAnsiTheme="minorHAnsi"/>
          <w:sz w:val="20"/>
        </w:rPr>
        <w:t>)</w:t>
      </w:r>
      <w:r w:rsidR="00BC6682" w:rsidRPr="00A7122B">
        <w:rPr>
          <w:rFonts w:asciiTheme="minorHAnsi" w:hAnsiTheme="minorHAnsi"/>
          <w:sz w:val="20"/>
        </w:rPr>
        <w:t xml:space="preserve">, </w:t>
      </w:r>
      <w:r w:rsidR="009C76A0" w:rsidRPr="00A7122B">
        <w:rPr>
          <w:rFonts w:asciiTheme="minorHAnsi" w:hAnsiTheme="minorHAnsi"/>
          <w:sz w:val="20"/>
        </w:rPr>
        <w:t>Technical Directorate of Meteorology</w:t>
      </w:r>
      <w:r w:rsidR="000F7113" w:rsidRPr="00A7122B">
        <w:rPr>
          <w:rFonts w:asciiTheme="minorHAnsi" w:hAnsiTheme="minorHAnsi"/>
          <w:sz w:val="20"/>
        </w:rPr>
        <w:t xml:space="preserve"> </w:t>
      </w:r>
      <w:r w:rsidR="00BC6682" w:rsidRPr="00A7122B">
        <w:rPr>
          <w:rFonts w:asciiTheme="minorHAnsi" w:hAnsiTheme="minorHAnsi"/>
          <w:sz w:val="20"/>
        </w:rPr>
        <w:t>(</w:t>
      </w:r>
      <w:r w:rsidR="009C76A0" w:rsidRPr="00A7122B">
        <w:rPr>
          <w:rFonts w:asciiTheme="minorHAnsi" w:hAnsiTheme="minorHAnsi"/>
          <w:sz w:val="20"/>
        </w:rPr>
        <w:t>TDM</w:t>
      </w:r>
      <w:r w:rsidR="00BC6682" w:rsidRPr="00A7122B">
        <w:rPr>
          <w:rFonts w:asciiTheme="minorHAnsi" w:hAnsiTheme="minorHAnsi"/>
          <w:sz w:val="20"/>
        </w:rPr>
        <w:t>)</w:t>
      </w:r>
      <w:r w:rsidR="000F7113" w:rsidRPr="00A7122B">
        <w:rPr>
          <w:rFonts w:asciiTheme="minorHAnsi" w:hAnsiTheme="minorHAnsi"/>
          <w:sz w:val="20"/>
        </w:rPr>
        <w:t>,</w:t>
      </w:r>
      <w:r w:rsidR="00BC6682" w:rsidRPr="00A7122B">
        <w:rPr>
          <w:rFonts w:asciiTheme="minorHAnsi" w:hAnsiTheme="minorHAnsi"/>
          <w:sz w:val="20"/>
        </w:rPr>
        <w:t xml:space="preserve"> Karthala Volcano Observatory (</w:t>
      </w:r>
      <w:r w:rsidR="00BB23F8" w:rsidRPr="00A7122B">
        <w:rPr>
          <w:rFonts w:asciiTheme="minorHAnsi" w:hAnsiTheme="minorHAnsi"/>
          <w:sz w:val="20"/>
        </w:rPr>
        <w:t>OVK</w:t>
      </w:r>
      <w:r w:rsidR="00BC6682" w:rsidRPr="00A7122B">
        <w:rPr>
          <w:rFonts w:asciiTheme="minorHAnsi" w:hAnsiTheme="minorHAnsi"/>
          <w:sz w:val="20"/>
        </w:rPr>
        <w:t>)</w:t>
      </w:r>
      <w:r w:rsidR="00BB23F8" w:rsidRPr="00A7122B">
        <w:rPr>
          <w:rFonts w:asciiTheme="minorHAnsi" w:hAnsiTheme="minorHAnsi"/>
          <w:sz w:val="20"/>
        </w:rPr>
        <w:t xml:space="preserve">, </w:t>
      </w:r>
      <w:r w:rsidR="000F7113" w:rsidRPr="00A7122B">
        <w:rPr>
          <w:rFonts w:asciiTheme="minorHAnsi" w:hAnsiTheme="minorHAnsi"/>
          <w:sz w:val="20"/>
        </w:rPr>
        <w:t xml:space="preserve">Directorates of agriculture, environment, forestry, Ports and maritime authorities, and other key national institutions </w:t>
      </w:r>
      <w:r w:rsidR="00816D59" w:rsidRPr="00A7122B">
        <w:rPr>
          <w:rFonts w:asciiTheme="minorHAnsi" w:hAnsiTheme="minorHAnsi"/>
          <w:sz w:val="20"/>
        </w:rPr>
        <w:t>focusing on emergency preparedness and response to climate-related disasters</w:t>
      </w:r>
      <w:r w:rsidRPr="00A7122B">
        <w:rPr>
          <w:rFonts w:asciiTheme="minorHAnsi" w:hAnsiTheme="minorHAnsi"/>
          <w:sz w:val="20"/>
        </w:rPr>
        <w:t>.</w:t>
      </w:r>
    </w:p>
    <w:p w14:paraId="7089E4F0" w14:textId="5ABF5ECE" w:rsidR="00F346AF" w:rsidRPr="00A7122B" w:rsidRDefault="00F346AF" w:rsidP="00D61BC7">
      <w:pPr>
        <w:pStyle w:val="Paragraphedeliste"/>
        <w:numPr>
          <w:ilvl w:val="0"/>
          <w:numId w:val="13"/>
        </w:numPr>
        <w:jc w:val="both"/>
        <w:rPr>
          <w:rFonts w:asciiTheme="minorHAnsi" w:hAnsiTheme="minorHAnsi"/>
          <w:sz w:val="20"/>
        </w:rPr>
      </w:pPr>
      <w:r w:rsidRPr="00A7122B">
        <w:rPr>
          <w:rFonts w:asciiTheme="minorHAnsi" w:hAnsiTheme="minorHAnsi"/>
          <w:sz w:val="20"/>
        </w:rPr>
        <w:t>Output 1.3: Efficient system for transmission of early warnings for climate-related disasters implemented in the three islands.</w:t>
      </w:r>
    </w:p>
    <w:p w14:paraId="7520CE89" w14:textId="77777777" w:rsidR="00F346AF" w:rsidRPr="00A7122B" w:rsidRDefault="00F346AF" w:rsidP="00D61BC7">
      <w:pPr>
        <w:pStyle w:val="Paragraphedeliste"/>
        <w:numPr>
          <w:ilvl w:val="0"/>
          <w:numId w:val="13"/>
        </w:numPr>
        <w:spacing w:after="120"/>
        <w:jc w:val="both"/>
        <w:rPr>
          <w:rFonts w:asciiTheme="minorHAnsi" w:hAnsiTheme="minorHAnsi"/>
          <w:sz w:val="20"/>
        </w:rPr>
      </w:pPr>
      <w:r w:rsidRPr="00A7122B">
        <w:rPr>
          <w:rFonts w:asciiTheme="minorHAnsi" w:hAnsiTheme="minorHAnsi"/>
          <w:sz w:val="20"/>
        </w:rPr>
        <w:t>Output 1.4: Operational emergency fund for climate-related disasters (to be co-financed by government and the project).</w:t>
      </w:r>
    </w:p>
    <w:p w14:paraId="06A047A6" w14:textId="40B61693" w:rsidR="00F346AF" w:rsidRPr="00A7122B" w:rsidRDefault="00F346AF" w:rsidP="00F346AF">
      <w:pPr>
        <w:spacing w:after="120"/>
        <w:rPr>
          <w:rFonts w:asciiTheme="minorHAnsi" w:hAnsiTheme="minorHAnsi"/>
          <w:b/>
        </w:rPr>
      </w:pPr>
      <w:r w:rsidRPr="00A7122B">
        <w:rPr>
          <w:rFonts w:asciiTheme="minorHAnsi" w:hAnsiTheme="minorHAnsi"/>
          <w:b/>
        </w:rPr>
        <w:t xml:space="preserve">Component 2: Improving and strengthening knowledge and understanding of key climate drivers of natural disasters and their medium to long-term influence on disaster frequency and intensity and </w:t>
      </w:r>
      <w:r w:rsidR="00A46AAA" w:rsidRPr="00A7122B">
        <w:rPr>
          <w:rFonts w:asciiTheme="minorHAnsi" w:hAnsiTheme="minorHAnsi"/>
          <w:b/>
        </w:rPr>
        <w:t xml:space="preserve">local </w:t>
      </w:r>
      <w:r w:rsidRPr="00A7122B">
        <w:rPr>
          <w:rFonts w:asciiTheme="minorHAnsi" w:hAnsiTheme="minorHAnsi"/>
          <w:b/>
        </w:rPr>
        <w:t xml:space="preserve">communities’ vulnerability to disasters. </w:t>
      </w:r>
    </w:p>
    <w:p w14:paraId="4DE951BE" w14:textId="69319176" w:rsidR="00F346AF" w:rsidRPr="00A7122B" w:rsidRDefault="00F346AF" w:rsidP="00F346AF">
      <w:pPr>
        <w:spacing w:after="120"/>
        <w:rPr>
          <w:rFonts w:asciiTheme="minorHAnsi" w:hAnsiTheme="minorHAnsi"/>
          <w:b/>
          <w:i/>
        </w:rPr>
      </w:pPr>
      <w:r w:rsidRPr="00A7122B">
        <w:rPr>
          <w:rFonts w:asciiTheme="minorHAnsi" w:hAnsiTheme="minorHAnsi"/>
          <w:b/>
        </w:rPr>
        <w:t xml:space="preserve">Outcome 2: </w:t>
      </w:r>
      <w:r w:rsidRPr="00A7122B">
        <w:rPr>
          <w:rFonts w:asciiTheme="minorHAnsi" w:hAnsiTheme="minorHAnsi"/>
          <w:i/>
        </w:rPr>
        <w:t xml:space="preserve">Knowledge and understanding of medium to long-term climate-related disaster risks and vulnerability are improved. (LDCF project grant requested: </w:t>
      </w:r>
      <w:r w:rsidR="00FC28F3" w:rsidRPr="00185078">
        <w:rPr>
          <w:rFonts w:asciiTheme="minorHAnsi" w:hAnsiTheme="minorHAnsi"/>
          <w:i/>
        </w:rPr>
        <w:t>$1,4</w:t>
      </w:r>
      <w:r w:rsidR="002644E5" w:rsidRPr="00185078">
        <w:rPr>
          <w:rFonts w:asciiTheme="minorHAnsi" w:hAnsiTheme="minorHAnsi"/>
          <w:i/>
        </w:rPr>
        <w:t>76</w:t>
      </w:r>
      <w:r w:rsidR="00FC28F3" w:rsidRPr="00185078">
        <w:rPr>
          <w:rFonts w:asciiTheme="minorHAnsi" w:hAnsiTheme="minorHAnsi"/>
          <w:i/>
        </w:rPr>
        <w:t>,</w:t>
      </w:r>
      <w:r w:rsidR="002644E5" w:rsidRPr="00185078">
        <w:rPr>
          <w:rFonts w:asciiTheme="minorHAnsi" w:hAnsiTheme="minorHAnsi"/>
          <w:i/>
        </w:rPr>
        <w:t>984</w:t>
      </w:r>
      <w:r w:rsidRPr="00A7122B">
        <w:rPr>
          <w:rFonts w:asciiTheme="minorHAnsi" w:hAnsiTheme="minorHAnsi"/>
          <w:i/>
        </w:rPr>
        <w:t xml:space="preserve"> and co-financing </w:t>
      </w:r>
      <w:r w:rsidRPr="00185078">
        <w:rPr>
          <w:rFonts w:asciiTheme="minorHAnsi" w:hAnsiTheme="minorHAnsi"/>
          <w:i/>
        </w:rPr>
        <w:t>$</w:t>
      </w:r>
      <w:r w:rsidR="00C5768D" w:rsidRPr="00185078">
        <w:rPr>
          <w:rFonts w:asciiTheme="minorHAnsi" w:hAnsiTheme="minorHAnsi"/>
          <w:i/>
        </w:rPr>
        <w:t>3</w:t>
      </w:r>
      <w:r w:rsidR="005046AB" w:rsidRPr="00185078">
        <w:rPr>
          <w:rFonts w:asciiTheme="minorHAnsi" w:hAnsiTheme="minorHAnsi"/>
          <w:i/>
        </w:rPr>
        <w:t>,</w:t>
      </w:r>
      <w:r w:rsidR="002644E5" w:rsidRPr="00185078">
        <w:rPr>
          <w:rFonts w:asciiTheme="minorHAnsi" w:hAnsiTheme="minorHAnsi"/>
          <w:i/>
        </w:rPr>
        <w:t>3</w:t>
      </w:r>
      <w:r w:rsidR="005046AB" w:rsidRPr="00185078">
        <w:rPr>
          <w:rFonts w:asciiTheme="minorHAnsi" w:hAnsiTheme="minorHAnsi"/>
          <w:i/>
        </w:rPr>
        <w:t>22,929</w:t>
      </w:r>
      <w:r w:rsidRPr="00A7122B">
        <w:rPr>
          <w:rFonts w:asciiTheme="minorHAnsi" w:hAnsiTheme="minorHAnsi"/>
          <w:i/>
        </w:rPr>
        <w:t>)</w:t>
      </w:r>
    </w:p>
    <w:p w14:paraId="0AF1C6D6" w14:textId="3FADA09B" w:rsidR="00F346AF" w:rsidRPr="00A7122B" w:rsidRDefault="00F346AF" w:rsidP="00F346AF">
      <w:pPr>
        <w:spacing w:after="120"/>
        <w:rPr>
          <w:rFonts w:asciiTheme="minorHAnsi" w:hAnsiTheme="minorHAnsi"/>
        </w:rPr>
      </w:pPr>
      <w:r w:rsidRPr="00A7122B">
        <w:rPr>
          <w:rFonts w:asciiTheme="minorHAnsi" w:hAnsiTheme="minorHAnsi"/>
          <w:u w:val="single"/>
        </w:rPr>
        <w:t>Without LDCF-finances (baseline situation)</w:t>
      </w:r>
      <w:r w:rsidRPr="00A7122B">
        <w:rPr>
          <w:rFonts w:asciiTheme="minorHAnsi" w:hAnsiTheme="minorHAnsi"/>
        </w:rPr>
        <w:t xml:space="preserve">: The Comoros has undertaken several vulnerability studies as well as mapping of coastal areas, including those undertaken during the development of the Initial National Communication and </w:t>
      </w:r>
      <w:r w:rsidR="008632E5" w:rsidRPr="00A7122B">
        <w:rPr>
          <w:rFonts w:asciiTheme="minorHAnsi" w:hAnsiTheme="minorHAnsi"/>
        </w:rPr>
        <w:t>NAPA</w:t>
      </w:r>
      <w:r w:rsidRPr="00A7122B">
        <w:rPr>
          <w:rFonts w:asciiTheme="minorHAnsi" w:hAnsiTheme="minorHAnsi"/>
        </w:rPr>
        <w:t>. Climate change vulnerabilities and priority issues were also reviewed and updated whilst preparing the Second National Communication</w:t>
      </w:r>
      <w:r w:rsidR="008632E5" w:rsidRPr="00A7122B">
        <w:rPr>
          <w:rFonts w:asciiTheme="minorHAnsi" w:hAnsiTheme="minorHAnsi"/>
        </w:rPr>
        <w:t xml:space="preserve"> (SNC)</w:t>
      </w:r>
      <w:r w:rsidRPr="00A7122B">
        <w:rPr>
          <w:rFonts w:asciiTheme="minorHAnsi" w:hAnsiTheme="minorHAnsi"/>
        </w:rPr>
        <w:t>. Pursuant to these studies, risk vulnerability maps have been produced for volcanoes, floods and landslides. These vulnerability maps are, however, based on historic data and topography rather than advanced climate models</w:t>
      </w:r>
      <w:r w:rsidR="008632E5" w:rsidRPr="00A7122B">
        <w:rPr>
          <w:rFonts w:asciiTheme="minorHAnsi" w:hAnsiTheme="minorHAnsi"/>
        </w:rPr>
        <w:t xml:space="preserve"> and are therefore not </w:t>
      </w:r>
      <w:r w:rsidR="004359EA" w:rsidRPr="00A7122B">
        <w:rPr>
          <w:rFonts w:asciiTheme="minorHAnsi" w:hAnsiTheme="minorHAnsi"/>
        </w:rPr>
        <w:t xml:space="preserve">able to take future </w:t>
      </w:r>
      <w:r w:rsidR="008632E5" w:rsidRPr="00A7122B">
        <w:rPr>
          <w:rFonts w:asciiTheme="minorHAnsi" w:hAnsiTheme="minorHAnsi"/>
        </w:rPr>
        <w:t>climate</w:t>
      </w:r>
      <w:r w:rsidR="004359EA" w:rsidRPr="00A7122B">
        <w:rPr>
          <w:rFonts w:asciiTheme="minorHAnsi" w:hAnsiTheme="minorHAnsi"/>
        </w:rPr>
        <w:t xml:space="preserve"> change risks into account</w:t>
      </w:r>
      <w:r w:rsidRPr="00A7122B">
        <w:rPr>
          <w:rFonts w:asciiTheme="minorHAnsi" w:hAnsiTheme="minorHAnsi"/>
        </w:rPr>
        <w:t>. Furthermore, the vulnerability maps exclude socio-economic data. These factors subsequently undermine the accuracy and effectiveness of such maps</w:t>
      </w:r>
      <w:r w:rsidR="008632E5" w:rsidRPr="00A7122B">
        <w:rPr>
          <w:rFonts w:asciiTheme="minorHAnsi" w:hAnsiTheme="minorHAnsi"/>
        </w:rPr>
        <w:t xml:space="preserve"> under changing climatic conditions</w:t>
      </w:r>
      <w:r w:rsidRPr="00A7122B">
        <w:rPr>
          <w:rFonts w:asciiTheme="minorHAnsi" w:hAnsiTheme="minorHAnsi"/>
        </w:rPr>
        <w:t xml:space="preserve">. </w:t>
      </w:r>
    </w:p>
    <w:p w14:paraId="7865A6ED" w14:textId="0900D3AD" w:rsidR="00F346AF" w:rsidRPr="00A7122B" w:rsidRDefault="00F346AF" w:rsidP="00F346AF">
      <w:pPr>
        <w:spacing w:after="120"/>
        <w:rPr>
          <w:rFonts w:asciiTheme="minorHAnsi" w:hAnsiTheme="minorHAnsi"/>
        </w:rPr>
      </w:pPr>
      <w:r w:rsidRPr="00A7122B">
        <w:rPr>
          <w:rFonts w:asciiTheme="minorHAnsi" w:hAnsiTheme="minorHAnsi"/>
        </w:rPr>
        <w:t xml:space="preserve">Various disaster relief plans, including the Karthala Volcanic Plan, the Tsunami Relief Plan and Cyclone Relief Plan have also been developed. These plans are focused on the provision of emergency services and public assistance during and immediately after a disaster. However, regional warning bulletins </w:t>
      </w:r>
      <w:r w:rsidR="00D74632" w:rsidRPr="00A7122B">
        <w:rPr>
          <w:rFonts w:asciiTheme="minorHAnsi" w:hAnsiTheme="minorHAnsi"/>
        </w:rPr>
        <w:t xml:space="preserve">– which the disaster relief plans rely upon for information – </w:t>
      </w:r>
      <w:r w:rsidRPr="00A7122B">
        <w:rPr>
          <w:rFonts w:asciiTheme="minorHAnsi" w:hAnsiTheme="minorHAnsi"/>
        </w:rPr>
        <w:t xml:space="preserve">fail to integrate current and future climate change data. For example, the Cyclone Plan has not been designed to forewarn of impending disasters for the purpose of </w:t>
      </w:r>
      <w:r w:rsidR="00CD4F73" w:rsidRPr="00A7122B">
        <w:rPr>
          <w:rFonts w:asciiTheme="minorHAnsi" w:hAnsiTheme="minorHAnsi"/>
        </w:rPr>
        <w:t>DRR</w:t>
      </w:r>
      <w:r w:rsidR="000F256D" w:rsidRPr="00A7122B">
        <w:rPr>
          <w:rFonts w:asciiTheme="minorHAnsi" w:hAnsiTheme="minorHAnsi"/>
        </w:rPr>
        <w:t xml:space="preserve">. </w:t>
      </w:r>
      <w:r w:rsidRPr="00A7122B">
        <w:rPr>
          <w:rFonts w:asciiTheme="minorHAnsi" w:hAnsiTheme="minorHAnsi"/>
        </w:rPr>
        <w:t xml:space="preserve">These plans are therefore unable to identify the climate risks </w:t>
      </w:r>
      <w:r w:rsidR="004359EA" w:rsidRPr="00A7122B">
        <w:rPr>
          <w:rFonts w:asciiTheme="minorHAnsi" w:hAnsiTheme="minorHAnsi"/>
        </w:rPr>
        <w:t xml:space="preserve">that </w:t>
      </w:r>
      <w:r w:rsidRPr="00A7122B">
        <w:rPr>
          <w:rFonts w:asciiTheme="minorHAnsi" w:hAnsiTheme="minorHAnsi"/>
        </w:rPr>
        <w:t>affect the efficiency of the response to the disaster and appropriate mitigation measures.</w:t>
      </w:r>
      <w:r w:rsidR="005B649B" w:rsidRPr="00A7122B">
        <w:rPr>
          <w:rFonts w:asciiTheme="minorHAnsi" w:hAnsiTheme="minorHAnsi"/>
        </w:rPr>
        <w:t xml:space="preserve"> </w:t>
      </w:r>
      <w:r w:rsidRPr="00A7122B">
        <w:rPr>
          <w:rFonts w:asciiTheme="minorHAnsi" w:hAnsiTheme="minorHAnsi"/>
        </w:rPr>
        <w:t xml:space="preserve">Consequently, the plans are inadequate in the face of changing climate conditions and will render emergency responses ineffective against future climate-related disasters. </w:t>
      </w:r>
      <w:r w:rsidR="005B649B" w:rsidRPr="00A7122B">
        <w:rPr>
          <w:rFonts w:asciiTheme="minorHAnsi" w:hAnsiTheme="minorHAnsi"/>
        </w:rPr>
        <w:t xml:space="preserve">For more efficient management of natural disasters (including climate and non-climate related disasters), it is necessary to: i) plan in advance the relief actions to be taken in case of a disaster; ii) mitigate the climate risks that can affect the efficiency of the relief actions; and iii) ensure that these relief actions will not contribute to worsen vulnerability to future climate-related disasters and/or constrain future adaptation. </w:t>
      </w:r>
      <w:r w:rsidRPr="00A7122B">
        <w:rPr>
          <w:rFonts w:asciiTheme="minorHAnsi" w:hAnsiTheme="minorHAnsi"/>
        </w:rPr>
        <w:t xml:space="preserve"> </w:t>
      </w:r>
    </w:p>
    <w:p w14:paraId="6EC1D239" w14:textId="5129AB9F" w:rsidR="00F346AF" w:rsidRPr="00A7122B" w:rsidRDefault="00F346AF" w:rsidP="00F346AF">
      <w:pPr>
        <w:spacing w:after="120"/>
        <w:rPr>
          <w:rFonts w:asciiTheme="minorHAnsi" w:hAnsiTheme="minorHAnsi"/>
        </w:rPr>
      </w:pPr>
      <w:r w:rsidRPr="00A7122B">
        <w:rPr>
          <w:rFonts w:asciiTheme="minorHAnsi" w:hAnsiTheme="minorHAnsi"/>
        </w:rPr>
        <w:t xml:space="preserve">Three-day weather forecasts are provided by the Regional Integrated Multi-Hazard Early Warning System for the Afro-Asian Region (RIMES). This information is broadcast by national and community radios as well as by local radio stations on each of the </w:t>
      </w:r>
      <w:r w:rsidR="00272218" w:rsidRPr="00A7122B">
        <w:rPr>
          <w:rFonts w:asciiTheme="minorHAnsi" w:hAnsiTheme="minorHAnsi"/>
        </w:rPr>
        <w:t xml:space="preserve">Comorian </w:t>
      </w:r>
      <w:r w:rsidRPr="00A7122B">
        <w:rPr>
          <w:rFonts w:asciiTheme="minorHAnsi" w:hAnsiTheme="minorHAnsi"/>
        </w:rPr>
        <w:t xml:space="preserve">islands. Weather forecast bulletins are disseminated daily which includes the weather forecast for the next 24 hours. However, seasonal climate outlooks are not produced. The institutional and technical capacity of various institutions to gather and analyse climate data for seasonal forecasting is restricted by </w:t>
      </w:r>
      <w:r w:rsidR="00407487" w:rsidRPr="00A7122B">
        <w:rPr>
          <w:rFonts w:asciiTheme="minorHAnsi" w:hAnsiTheme="minorHAnsi"/>
        </w:rPr>
        <w:t xml:space="preserve">inadequate </w:t>
      </w:r>
      <w:r w:rsidRPr="00A7122B">
        <w:rPr>
          <w:rFonts w:asciiTheme="minorHAnsi" w:hAnsiTheme="minorHAnsi"/>
        </w:rPr>
        <w:t xml:space="preserve">software and information technology equipment. There is also no specific climate </w:t>
      </w:r>
      <w:r w:rsidR="00407487" w:rsidRPr="00A7122B">
        <w:rPr>
          <w:rFonts w:asciiTheme="minorHAnsi" w:hAnsiTheme="minorHAnsi"/>
        </w:rPr>
        <w:t>information</w:t>
      </w:r>
      <w:r w:rsidRPr="00A7122B">
        <w:rPr>
          <w:rFonts w:asciiTheme="minorHAnsi" w:hAnsiTheme="minorHAnsi"/>
        </w:rPr>
        <w:t xml:space="preserve"> management system set up. For example, the </w:t>
      </w:r>
      <w:r w:rsidR="008632E5" w:rsidRPr="00A7122B">
        <w:rPr>
          <w:rFonts w:asciiTheme="minorHAnsi" w:hAnsiTheme="minorHAnsi"/>
        </w:rPr>
        <w:t>TDM</w:t>
      </w:r>
      <w:r w:rsidR="008A749D" w:rsidRPr="00A7122B">
        <w:rPr>
          <w:rFonts w:asciiTheme="minorHAnsi" w:hAnsiTheme="minorHAnsi"/>
        </w:rPr>
        <w:t xml:space="preserve"> </w:t>
      </w:r>
      <w:r w:rsidRPr="00A7122B">
        <w:rPr>
          <w:rFonts w:asciiTheme="minorHAnsi" w:hAnsiTheme="minorHAnsi"/>
        </w:rPr>
        <w:t>currently utilises Microsoft Excel software to store their data rather than climate-specific software. In addition, some of the data is only available in hard copy and has not yet been digitized. The effectiveness (and potential application) of such data is therefore limited and greater storage capacity and functionality is required. Although climate-related software (</w:t>
      </w:r>
      <w:r w:rsidR="008632E5" w:rsidRPr="00A7122B">
        <w:rPr>
          <w:rFonts w:asciiTheme="minorHAnsi" w:hAnsiTheme="minorHAnsi"/>
        </w:rPr>
        <w:t xml:space="preserve">such as </w:t>
      </w:r>
      <w:r w:rsidRPr="00A7122B">
        <w:rPr>
          <w:rFonts w:asciiTheme="minorHAnsi" w:hAnsiTheme="minorHAnsi"/>
        </w:rPr>
        <w:t xml:space="preserve">MAGICC/SCENGEN) </w:t>
      </w:r>
      <w:r w:rsidR="00AB1397" w:rsidRPr="00A7122B">
        <w:rPr>
          <w:rFonts w:asciiTheme="minorHAnsi" w:hAnsiTheme="minorHAnsi"/>
        </w:rPr>
        <w:t>was</w:t>
      </w:r>
      <w:r w:rsidRPr="00A7122B">
        <w:rPr>
          <w:rFonts w:asciiTheme="minorHAnsi" w:hAnsiTheme="minorHAnsi"/>
        </w:rPr>
        <w:t xml:space="preserve"> used to derive climate change scenarios for the SNC, this software has not been used since </w:t>
      </w:r>
      <w:r w:rsidR="00AB1397" w:rsidRPr="00A7122B">
        <w:rPr>
          <w:rFonts w:asciiTheme="minorHAnsi" w:hAnsiTheme="minorHAnsi"/>
        </w:rPr>
        <w:t xml:space="preserve">then </w:t>
      </w:r>
      <w:r w:rsidRPr="00A7122B">
        <w:rPr>
          <w:rFonts w:asciiTheme="minorHAnsi" w:hAnsiTheme="minorHAnsi"/>
        </w:rPr>
        <w:t xml:space="preserve">and is now outdated. In addition, relevant institutions have limited skills </w:t>
      </w:r>
      <w:r w:rsidR="00407487" w:rsidRPr="00A7122B">
        <w:rPr>
          <w:rFonts w:asciiTheme="minorHAnsi" w:hAnsiTheme="minorHAnsi"/>
        </w:rPr>
        <w:t>for analysing climate information</w:t>
      </w:r>
      <w:r w:rsidRPr="00A7122B">
        <w:rPr>
          <w:rFonts w:asciiTheme="minorHAnsi" w:hAnsiTheme="minorHAnsi"/>
        </w:rPr>
        <w:t xml:space="preserve">. For example, the </w:t>
      </w:r>
      <w:r w:rsidR="008632E5" w:rsidRPr="00A7122B">
        <w:rPr>
          <w:rFonts w:asciiTheme="minorHAnsi" w:hAnsiTheme="minorHAnsi"/>
        </w:rPr>
        <w:t>TDM</w:t>
      </w:r>
      <w:r w:rsidRPr="00A7122B">
        <w:rPr>
          <w:rFonts w:asciiTheme="minorHAnsi" w:hAnsiTheme="minorHAnsi"/>
        </w:rPr>
        <w:t xml:space="preserve"> has insufficient trained staff. Training is therefore required for the operation and maintenance of equipment, software, analysis of data for seasonal forecasting and climate change predictions. The </w:t>
      </w:r>
      <w:r w:rsidR="008632E5" w:rsidRPr="00A7122B">
        <w:rPr>
          <w:rFonts w:asciiTheme="minorHAnsi" w:hAnsiTheme="minorHAnsi"/>
        </w:rPr>
        <w:t>TDM</w:t>
      </w:r>
      <w:r w:rsidRPr="00A7122B">
        <w:rPr>
          <w:rFonts w:asciiTheme="minorHAnsi" w:hAnsiTheme="minorHAnsi"/>
        </w:rPr>
        <w:t xml:space="preserve"> is consequently unable at present to prepare long-term climate scenarios. </w:t>
      </w:r>
      <w:bookmarkStart w:id="10" w:name="_Hlk482008883"/>
      <w:r w:rsidR="00423B40" w:rsidRPr="00A7122B">
        <w:rPr>
          <w:rFonts w:asciiTheme="minorHAnsi" w:hAnsiTheme="minorHAnsi"/>
        </w:rPr>
        <w:t>Additionally, the GEF LDCF ID 4974, is implementing a plan for installing 9 automatic weather stations. However, these AWS combined with the 6 already installed by the GEF LDCF ID</w:t>
      </w:r>
      <w:r w:rsidR="00D2530E" w:rsidRPr="00A7122B">
        <w:rPr>
          <w:rFonts w:asciiTheme="minorHAnsi" w:hAnsiTheme="minorHAnsi"/>
        </w:rPr>
        <w:t xml:space="preserve"> 3857</w:t>
      </w:r>
      <w:r w:rsidR="00423B40" w:rsidRPr="00A7122B">
        <w:rPr>
          <w:rFonts w:asciiTheme="minorHAnsi" w:hAnsiTheme="minorHAnsi"/>
        </w:rPr>
        <w:t xml:space="preserve"> don’t give to the national </w:t>
      </w:r>
      <w:r w:rsidR="008F2A25" w:rsidRPr="00A7122B">
        <w:rPr>
          <w:rFonts w:asciiTheme="minorHAnsi" w:hAnsiTheme="minorHAnsi"/>
        </w:rPr>
        <w:t>h</w:t>
      </w:r>
      <w:r w:rsidR="00423B40" w:rsidRPr="00A7122B">
        <w:rPr>
          <w:rFonts w:asciiTheme="minorHAnsi" w:hAnsiTheme="minorHAnsi"/>
        </w:rPr>
        <w:t>ydrometeo</w:t>
      </w:r>
      <w:r w:rsidR="008F2A25" w:rsidRPr="00A7122B">
        <w:rPr>
          <w:rFonts w:asciiTheme="minorHAnsi" w:hAnsiTheme="minorHAnsi"/>
        </w:rPr>
        <w:t>rology</w:t>
      </w:r>
      <w:r w:rsidR="00423B40" w:rsidRPr="00A7122B">
        <w:rPr>
          <w:rFonts w:asciiTheme="minorHAnsi" w:hAnsiTheme="minorHAnsi"/>
        </w:rPr>
        <w:t xml:space="preserve"> sector the required density allowing </w:t>
      </w:r>
      <w:r w:rsidR="008F2A25" w:rsidRPr="00A7122B">
        <w:rPr>
          <w:rFonts w:asciiTheme="minorHAnsi" w:hAnsiTheme="minorHAnsi"/>
        </w:rPr>
        <w:t xml:space="preserve">for the </w:t>
      </w:r>
      <w:r w:rsidR="00423B40" w:rsidRPr="00A7122B">
        <w:rPr>
          <w:rFonts w:asciiTheme="minorHAnsi" w:hAnsiTheme="minorHAnsi"/>
        </w:rPr>
        <w:t>monitor</w:t>
      </w:r>
      <w:r w:rsidR="008F2A25" w:rsidRPr="00A7122B">
        <w:rPr>
          <w:rFonts w:asciiTheme="minorHAnsi" w:hAnsiTheme="minorHAnsi"/>
        </w:rPr>
        <w:t>ing of</w:t>
      </w:r>
      <w:r w:rsidR="00423B40" w:rsidRPr="00A7122B">
        <w:rPr>
          <w:rFonts w:asciiTheme="minorHAnsi" w:hAnsiTheme="minorHAnsi"/>
        </w:rPr>
        <w:t xml:space="preserve"> key weather parameters </w:t>
      </w:r>
      <w:r w:rsidR="008F2A25" w:rsidRPr="00A7122B">
        <w:rPr>
          <w:rFonts w:asciiTheme="minorHAnsi" w:hAnsiTheme="minorHAnsi"/>
        </w:rPr>
        <w:t>throughout the</w:t>
      </w:r>
      <w:r w:rsidR="00423B40" w:rsidRPr="00A7122B">
        <w:rPr>
          <w:rFonts w:asciiTheme="minorHAnsi" w:hAnsiTheme="minorHAnsi"/>
        </w:rPr>
        <w:t xml:space="preserve"> entire country. </w:t>
      </w:r>
      <w:r w:rsidR="008F2A25" w:rsidRPr="00A7122B">
        <w:rPr>
          <w:rFonts w:asciiTheme="minorHAnsi" w:hAnsiTheme="minorHAnsi"/>
        </w:rPr>
        <w:t>Consequently</w:t>
      </w:r>
      <w:r w:rsidR="00423B40" w:rsidRPr="00A7122B">
        <w:rPr>
          <w:rFonts w:asciiTheme="minorHAnsi" w:hAnsiTheme="minorHAnsi"/>
        </w:rPr>
        <w:t xml:space="preserve">, certain critical areas of the country are not covered. </w:t>
      </w:r>
      <w:bookmarkEnd w:id="10"/>
    </w:p>
    <w:p w14:paraId="1CAAC5ED" w14:textId="173A06F7" w:rsidR="00F346AF" w:rsidRPr="00A7122B" w:rsidRDefault="00F346AF" w:rsidP="00F346AF">
      <w:pPr>
        <w:spacing w:after="120"/>
        <w:rPr>
          <w:rFonts w:asciiTheme="minorHAnsi" w:hAnsiTheme="minorHAnsi"/>
        </w:rPr>
      </w:pPr>
      <w:r w:rsidRPr="00A7122B">
        <w:rPr>
          <w:rFonts w:asciiTheme="minorHAnsi" w:hAnsiTheme="minorHAnsi"/>
        </w:rPr>
        <w:t xml:space="preserve">Disaster relief plans and early warnings as well as vulnerability maps are traditionally informed by research. However, there are few research activities in the </w:t>
      </w:r>
      <w:r w:rsidR="00492785" w:rsidRPr="00A7122B">
        <w:rPr>
          <w:rFonts w:asciiTheme="minorHAnsi" w:hAnsiTheme="minorHAnsi"/>
        </w:rPr>
        <w:t>Comoros</w:t>
      </w:r>
      <w:r w:rsidRPr="00A7122B">
        <w:rPr>
          <w:rFonts w:asciiTheme="minorHAnsi" w:hAnsiTheme="minorHAnsi"/>
        </w:rPr>
        <w:t xml:space="preserve"> </w:t>
      </w:r>
      <w:r w:rsidR="00407487" w:rsidRPr="00A7122B">
        <w:rPr>
          <w:rFonts w:asciiTheme="minorHAnsi" w:hAnsiTheme="minorHAnsi"/>
        </w:rPr>
        <w:t>that</w:t>
      </w:r>
      <w:r w:rsidRPr="00A7122B">
        <w:rPr>
          <w:rFonts w:asciiTheme="minorHAnsi" w:hAnsiTheme="minorHAnsi"/>
        </w:rPr>
        <w:t xml:space="preserve"> are focused upon climate change and </w:t>
      </w:r>
      <w:r w:rsidR="00CD4F73" w:rsidRPr="00A7122B">
        <w:rPr>
          <w:rFonts w:asciiTheme="minorHAnsi" w:hAnsiTheme="minorHAnsi"/>
        </w:rPr>
        <w:t>DRR</w:t>
      </w:r>
      <w:r w:rsidR="000F256D" w:rsidRPr="00A7122B">
        <w:rPr>
          <w:rFonts w:asciiTheme="minorHAnsi" w:hAnsiTheme="minorHAnsi"/>
        </w:rPr>
        <w:t xml:space="preserve"> </w:t>
      </w:r>
      <w:r w:rsidRPr="00A7122B">
        <w:rPr>
          <w:rFonts w:asciiTheme="minorHAnsi" w:hAnsiTheme="minorHAnsi"/>
        </w:rPr>
        <w:t xml:space="preserve">and management. Furthermore, the specific Karthala Volcanic Management Plan does not identify and integrate climate risks that could negatively affect the efficiency of the response to the disaster and appropriate mitigation measures. In light of scientific </w:t>
      </w:r>
      <w:r w:rsidR="0000184B" w:rsidRPr="00A7122B">
        <w:rPr>
          <w:rFonts w:asciiTheme="minorHAnsi" w:hAnsiTheme="minorHAnsi"/>
        </w:rPr>
        <w:t>discussions</w:t>
      </w:r>
      <w:r w:rsidR="00407487" w:rsidRPr="00A7122B">
        <w:rPr>
          <w:rFonts w:asciiTheme="minorHAnsi" w:hAnsiTheme="minorHAnsi"/>
        </w:rPr>
        <w:t xml:space="preserve"> indicating that </w:t>
      </w:r>
      <w:r w:rsidRPr="00A7122B">
        <w:rPr>
          <w:rFonts w:asciiTheme="minorHAnsi" w:hAnsiTheme="minorHAnsi"/>
        </w:rPr>
        <w:t>an increase in temperature an</w:t>
      </w:r>
      <w:r w:rsidR="00407487" w:rsidRPr="00A7122B">
        <w:rPr>
          <w:rFonts w:asciiTheme="minorHAnsi" w:hAnsiTheme="minorHAnsi"/>
        </w:rPr>
        <w:t>d consequent sea level rise may</w:t>
      </w:r>
      <w:r w:rsidRPr="00A7122B">
        <w:rPr>
          <w:rFonts w:asciiTheme="minorHAnsi" w:hAnsiTheme="minorHAnsi"/>
        </w:rPr>
        <w:t xml:space="preserve"> result in an increase in tectonic and seismic activity, the frequency of volcanic eruptions from Mount Karthala is likely to increase</w:t>
      </w:r>
      <w:r w:rsidR="00F946C5" w:rsidRPr="00A7122B">
        <w:rPr>
          <w:rStyle w:val="Appelnotedebasdep"/>
          <w:rFonts w:asciiTheme="minorHAnsi" w:hAnsiTheme="minorHAnsi"/>
        </w:rPr>
        <w:footnoteReference w:id="22"/>
      </w:r>
      <w:r w:rsidRPr="00A7122B">
        <w:rPr>
          <w:rFonts w:asciiTheme="minorHAnsi" w:hAnsiTheme="minorHAnsi"/>
        </w:rPr>
        <w:t xml:space="preserve">. By excluding climate risks from the specific management plans, the population will be increasingly vulnerable to climate-related disasters as the responses will be rendered ineffective by the changing climatic conditions. </w:t>
      </w:r>
      <w:r w:rsidR="00407487" w:rsidRPr="00A7122B">
        <w:rPr>
          <w:rFonts w:asciiTheme="minorHAnsi" w:hAnsiTheme="minorHAnsi"/>
        </w:rPr>
        <w:t xml:space="preserve">DRR efforts </w:t>
      </w:r>
      <w:r w:rsidR="00284BDC" w:rsidRPr="00A7122B">
        <w:rPr>
          <w:rFonts w:asciiTheme="minorHAnsi" w:hAnsiTheme="minorHAnsi"/>
        </w:rPr>
        <w:t xml:space="preserve">for geological hazards </w:t>
      </w:r>
      <w:r w:rsidR="00407487" w:rsidRPr="00A7122B">
        <w:rPr>
          <w:rFonts w:asciiTheme="minorHAnsi" w:hAnsiTheme="minorHAnsi"/>
        </w:rPr>
        <w:t>will therefore be rendered ineffectual under future climate change scenarios.</w:t>
      </w:r>
    </w:p>
    <w:p w14:paraId="77896BD1" w14:textId="77777777" w:rsidR="00BE1FD0" w:rsidRPr="00A7122B" w:rsidRDefault="00F346AF" w:rsidP="00F346AF">
      <w:pPr>
        <w:spacing w:after="120"/>
        <w:rPr>
          <w:rFonts w:asciiTheme="minorHAnsi" w:hAnsiTheme="minorHAnsi"/>
        </w:rPr>
      </w:pPr>
      <w:r w:rsidRPr="00A7122B">
        <w:rPr>
          <w:rFonts w:asciiTheme="minorHAnsi" w:hAnsiTheme="minorHAnsi"/>
          <w:u w:val="single"/>
        </w:rPr>
        <w:t>With LDCF-financed intervention (adaptation alternative)</w:t>
      </w:r>
      <w:r w:rsidRPr="00A7122B">
        <w:rPr>
          <w:rFonts w:asciiTheme="minorHAnsi" w:hAnsiTheme="minorHAnsi"/>
        </w:rPr>
        <w:t xml:space="preserve">: </w:t>
      </w:r>
    </w:p>
    <w:p w14:paraId="47C9C637" w14:textId="789FD0B6" w:rsidR="00306BBE" w:rsidRPr="00A7122B" w:rsidRDefault="005B649B" w:rsidP="00306BBE">
      <w:pPr>
        <w:spacing w:after="120"/>
        <w:rPr>
          <w:rFonts w:asciiTheme="minorHAnsi" w:hAnsiTheme="minorHAnsi"/>
        </w:rPr>
      </w:pPr>
      <w:r w:rsidRPr="00A7122B">
        <w:rPr>
          <w:rFonts w:asciiTheme="minorHAnsi" w:hAnsiTheme="minorHAnsi"/>
        </w:rPr>
        <w:t>The</w:t>
      </w:r>
      <w:r w:rsidR="00F45FF6" w:rsidRPr="00A7122B">
        <w:rPr>
          <w:rFonts w:asciiTheme="minorHAnsi" w:hAnsiTheme="minorHAnsi"/>
        </w:rPr>
        <w:t xml:space="preserve"> LDCF-financed</w:t>
      </w:r>
      <w:r w:rsidRPr="00A7122B">
        <w:rPr>
          <w:rFonts w:asciiTheme="minorHAnsi" w:hAnsiTheme="minorHAnsi"/>
        </w:rPr>
        <w:t xml:space="preserve"> project </w:t>
      </w:r>
      <w:r w:rsidR="00F346AF" w:rsidRPr="00A7122B">
        <w:rPr>
          <w:rFonts w:asciiTheme="minorHAnsi" w:hAnsiTheme="minorHAnsi"/>
        </w:rPr>
        <w:t xml:space="preserve">will improve and strengthen </w:t>
      </w:r>
      <w:r w:rsidR="00F45FF6" w:rsidRPr="00A7122B">
        <w:rPr>
          <w:rFonts w:asciiTheme="minorHAnsi" w:hAnsiTheme="minorHAnsi"/>
        </w:rPr>
        <w:t xml:space="preserve">the </w:t>
      </w:r>
      <w:r w:rsidR="00F346AF" w:rsidRPr="00A7122B">
        <w:rPr>
          <w:rFonts w:asciiTheme="minorHAnsi" w:hAnsiTheme="minorHAnsi"/>
        </w:rPr>
        <w:t xml:space="preserve">knowledge </w:t>
      </w:r>
      <w:r w:rsidR="00F45FF6" w:rsidRPr="00A7122B">
        <w:rPr>
          <w:rFonts w:asciiTheme="minorHAnsi" w:hAnsiTheme="minorHAnsi"/>
        </w:rPr>
        <w:t xml:space="preserve">of </w:t>
      </w:r>
      <w:r w:rsidR="00284BDC" w:rsidRPr="00A7122B">
        <w:rPr>
          <w:rFonts w:asciiTheme="minorHAnsi" w:hAnsiTheme="minorHAnsi"/>
        </w:rPr>
        <w:t xml:space="preserve">meteorological </w:t>
      </w:r>
      <w:r w:rsidR="00F45FF6" w:rsidRPr="00A7122B">
        <w:rPr>
          <w:rFonts w:asciiTheme="minorHAnsi" w:hAnsiTheme="minorHAnsi"/>
        </w:rPr>
        <w:t xml:space="preserve">hazards </w:t>
      </w:r>
      <w:r w:rsidR="00BB23F8" w:rsidRPr="00A7122B">
        <w:rPr>
          <w:rFonts w:asciiTheme="minorHAnsi" w:hAnsiTheme="minorHAnsi"/>
        </w:rPr>
        <w:t>and how geological hazards impacts on communities</w:t>
      </w:r>
      <w:r w:rsidR="009A75C8" w:rsidRPr="00A7122B">
        <w:rPr>
          <w:rFonts w:asciiTheme="minorHAnsi" w:hAnsiTheme="minorHAnsi"/>
        </w:rPr>
        <w:t>’</w:t>
      </w:r>
      <w:r w:rsidR="00BB23F8" w:rsidRPr="00A7122B">
        <w:rPr>
          <w:rFonts w:asciiTheme="minorHAnsi" w:hAnsiTheme="minorHAnsi"/>
        </w:rPr>
        <w:t xml:space="preserve"> vulnerabilities to climate change, </w:t>
      </w:r>
      <w:r w:rsidR="00F346AF" w:rsidRPr="00A7122B">
        <w:rPr>
          <w:rFonts w:asciiTheme="minorHAnsi" w:hAnsiTheme="minorHAnsi"/>
        </w:rPr>
        <w:t>by focusing on scientific research and strengthe</w:t>
      </w:r>
      <w:r w:rsidR="008A749D" w:rsidRPr="00A7122B">
        <w:rPr>
          <w:rFonts w:asciiTheme="minorHAnsi" w:hAnsiTheme="minorHAnsi"/>
        </w:rPr>
        <w:t>ning institutions’ – such as TDM</w:t>
      </w:r>
      <w:r w:rsidR="00F346AF" w:rsidRPr="00A7122B">
        <w:rPr>
          <w:rFonts w:asciiTheme="minorHAnsi" w:hAnsiTheme="minorHAnsi"/>
        </w:rPr>
        <w:t xml:space="preserve"> and OVK – technical capacity for observing and monitoring of </w:t>
      </w:r>
      <w:r w:rsidR="00F45FF6" w:rsidRPr="00A7122B">
        <w:rPr>
          <w:rFonts w:asciiTheme="minorHAnsi" w:hAnsiTheme="minorHAnsi"/>
        </w:rPr>
        <w:t xml:space="preserve">such </w:t>
      </w:r>
      <w:r w:rsidR="00F346AF" w:rsidRPr="00A7122B">
        <w:rPr>
          <w:rFonts w:asciiTheme="minorHAnsi" w:hAnsiTheme="minorHAnsi"/>
        </w:rPr>
        <w:t>hazards. In so doing, the project will align with the recommendations in the Technology Needs Assessment to develop the scientific and technical knowledge of the requisite institutions for gathering, analysing and reporting on climate, hydrological, ocean and geological hazards</w:t>
      </w:r>
      <w:r w:rsidR="00F45FF6" w:rsidRPr="00A7122B">
        <w:rPr>
          <w:rStyle w:val="Appelnotedebasdep"/>
          <w:rFonts w:asciiTheme="minorHAnsi" w:hAnsiTheme="minorHAnsi"/>
        </w:rPr>
        <w:footnoteReference w:id="23"/>
      </w:r>
      <w:r w:rsidR="00F346AF" w:rsidRPr="00A7122B">
        <w:rPr>
          <w:rFonts w:asciiTheme="minorHAnsi" w:hAnsiTheme="minorHAnsi"/>
        </w:rPr>
        <w:t>. This will include enhancing the network of measurement stations</w:t>
      </w:r>
      <w:r w:rsidR="00552EF0" w:rsidRPr="00A7122B">
        <w:rPr>
          <w:rFonts w:asciiTheme="minorHAnsi" w:hAnsiTheme="minorHAnsi"/>
        </w:rPr>
        <w:t xml:space="preserve"> for TDM</w:t>
      </w:r>
      <w:r w:rsidR="00F346AF" w:rsidRPr="00A7122B">
        <w:rPr>
          <w:rFonts w:asciiTheme="minorHAnsi" w:hAnsiTheme="minorHAnsi"/>
        </w:rPr>
        <w:t xml:space="preserve">. </w:t>
      </w:r>
      <w:r w:rsidR="00552EF0" w:rsidRPr="00185078">
        <w:rPr>
          <w:rFonts w:asciiTheme="minorHAnsi" w:hAnsiTheme="minorHAnsi"/>
        </w:rPr>
        <w:t>In addition</w:t>
      </w:r>
      <w:r w:rsidR="00F346AF" w:rsidRPr="00185078">
        <w:rPr>
          <w:rFonts w:asciiTheme="minorHAnsi" w:hAnsiTheme="minorHAnsi"/>
        </w:rPr>
        <w:t xml:space="preserve">, the project will </w:t>
      </w:r>
      <w:r w:rsidR="00BB23F8" w:rsidRPr="00185078">
        <w:rPr>
          <w:rFonts w:asciiTheme="minorHAnsi" w:hAnsiTheme="minorHAnsi"/>
        </w:rPr>
        <w:t>build the capacity</w:t>
      </w:r>
      <w:r w:rsidR="00BC6682" w:rsidRPr="00185078">
        <w:rPr>
          <w:rFonts w:asciiTheme="minorHAnsi" w:hAnsiTheme="minorHAnsi"/>
        </w:rPr>
        <w:t xml:space="preserve"> </w:t>
      </w:r>
      <w:r w:rsidR="00552EF0" w:rsidRPr="00185078">
        <w:rPr>
          <w:rFonts w:asciiTheme="minorHAnsi" w:hAnsiTheme="minorHAnsi"/>
        </w:rPr>
        <w:t xml:space="preserve">of institutions such as TDM and OVK </w:t>
      </w:r>
      <w:r w:rsidR="00BC6682" w:rsidRPr="00185078">
        <w:rPr>
          <w:rFonts w:asciiTheme="minorHAnsi" w:hAnsiTheme="minorHAnsi"/>
        </w:rPr>
        <w:t>on how to combine weather, water</w:t>
      </w:r>
      <w:r w:rsidR="007570A1" w:rsidRPr="00185078">
        <w:rPr>
          <w:rFonts w:asciiTheme="minorHAnsi" w:hAnsiTheme="minorHAnsi"/>
        </w:rPr>
        <w:t xml:space="preserve">, </w:t>
      </w:r>
      <w:r w:rsidR="00BC6682" w:rsidRPr="00185078">
        <w:rPr>
          <w:rFonts w:asciiTheme="minorHAnsi" w:hAnsiTheme="minorHAnsi"/>
        </w:rPr>
        <w:t xml:space="preserve">climate </w:t>
      </w:r>
      <w:r w:rsidR="007570A1" w:rsidRPr="00185078">
        <w:rPr>
          <w:rFonts w:asciiTheme="minorHAnsi" w:hAnsiTheme="minorHAnsi"/>
        </w:rPr>
        <w:t xml:space="preserve">and </w:t>
      </w:r>
      <w:r w:rsidR="00BC6682" w:rsidRPr="00185078">
        <w:rPr>
          <w:rFonts w:asciiTheme="minorHAnsi" w:hAnsiTheme="minorHAnsi"/>
        </w:rPr>
        <w:t xml:space="preserve">volcano monitoring data to provide tailored </w:t>
      </w:r>
      <w:r w:rsidR="009A75C8" w:rsidRPr="00185078">
        <w:rPr>
          <w:rFonts w:asciiTheme="minorHAnsi" w:hAnsiTheme="minorHAnsi"/>
        </w:rPr>
        <w:t>decision-making</w:t>
      </w:r>
      <w:r w:rsidR="00BC6682" w:rsidRPr="00185078">
        <w:rPr>
          <w:rFonts w:asciiTheme="minorHAnsi" w:hAnsiTheme="minorHAnsi"/>
        </w:rPr>
        <w:t xml:space="preserve"> information </w:t>
      </w:r>
      <w:r w:rsidR="00552EF0" w:rsidRPr="00185078">
        <w:rPr>
          <w:rFonts w:asciiTheme="minorHAnsi" w:hAnsiTheme="minorHAnsi"/>
        </w:rPr>
        <w:t>to reduce</w:t>
      </w:r>
      <w:r w:rsidR="00A46AAA" w:rsidRPr="00185078">
        <w:rPr>
          <w:rFonts w:asciiTheme="minorHAnsi" w:hAnsiTheme="minorHAnsi"/>
        </w:rPr>
        <w:t xml:space="preserve"> communities</w:t>
      </w:r>
      <w:r w:rsidR="00F946C5" w:rsidRPr="00185078">
        <w:rPr>
          <w:rFonts w:asciiTheme="minorHAnsi" w:hAnsiTheme="minorHAnsi"/>
        </w:rPr>
        <w:t xml:space="preserve">’ vulnerability to climate change. </w:t>
      </w:r>
      <w:r w:rsidR="00552EF0" w:rsidRPr="00185078">
        <w:rPr>
          <w:rFonts w:asciiTheme="minorHAnsi" w:hAnsiTheme="minorHAnsi"/>
        </w:rPr>
        <w:t>For example, the integration of volcanic information in the risk and vulnerability maps is important as</w:t>
      </w:r>
      <w:r w:rsidR="00367AD6" w:rsidRPr="00185078">
        <w:rPr>
          <w:rFonts w:asciiTheme="minorHAnsi" w:hAnsiTheme="minorHAnsi"/>
        </w:rPr>
        <w:t xml:space="preserve"> ash fallout </w:t>
      </w:r>
      <w:r w:rsidR="001D62B2" w:rsidRPr="00185078">
        <w:rPr>
          <w:rFonts w:asciiTheme="minorHAnsi" w:hAnsiTheme="minorHAnsi"/>
        </w:rPr>
        <w:t xml:space="preserve">from volcanic eruptions </w:t>
      </w:r>
      <w:r w:rsidR="00367AD6" w:rsidRPr="00185078">
        <w:rPr>
          <w:rFonts w:asciiTheme="minorHAnsi" w:hAnsiTheme="minorHAnsi"/>
        </w:rPr>
        <w:t>contaminate</w:t>
      </w:r>
      <w:r w:rsidR="001D62B2" w:rsidRPr="00185078">
        <w:rPr>
          <w:rFonts w:asciiTheme="minorHAnsi" w:hAnsiTheme="minorHAnsi"/>
        </w:rPr>
        <w:t>s already scarce</w:t>
      </w:r>
      <w:r w:rsidR="00367AD6" w:rsidRPr="00185078">
        <w:rPr>
          <w:rFonts w:asciiTheme="minorHAnsi" w:hAnsiTheme="minorHAnsi"/>
        </w:rPr>
        <w:t xml:space="preserve"> water sources and raise</w:t>
      </w:r>
      <w:r w:rsidR="001D62B2" w:rsidRPr="00185078">
        <w:rPr>
          <w:rFonts w:asciiTheme="minorHAnsi" w:hAnsiTheme="minorHAnsi"/>
        </w:rPr>
        <w:t>s</w:t>
      </w:r>
      <w:r w:rsidR="00367AD6" w:rsidRPr="00185078">
        <w:rPr>
          <w:rFonts w:asciiTheme="minorHAnsi" w:hAnsiTheme="minorHAnsi"/>
        </w:rPr>
        <w:t xml:space="preserve"> health concerns for both people and livestock along with adverse effects on agriculture</w:t>
      </w:r>
      <w:r w:rsidR="001D62B2" w:rsidRPr="00185078">
        <w:rPr>
          <w:rStyle w:val="Appelnotedebasdep"/>
          <w:rFonts w:asciiTheme="minorHAnsi" w:hAnsiTheme="minorHAnsi"/>
        </w:rPr>
        <w:footnoteReference w:id="24"/>
      </w:r>
      <w:r w:rsidR="00367AD6" w:rsidRPr="00185078">
        <w:rPr>
          <w:rFonts w:asciiTheme="minorHAnsi" w:hAnsiTheme="minorHAnsi"/>
        </w:rPr>
        <w:t xml:space="preserve">. Furthermore, rainfall is unable to percolate because of the ash deposits which waterproof the soil. Consequently, an increase in runoff </w:t>
      </w:r>
      <w:r w:rsidR="001D62B2" w:rsidRPr="00185078">
        <w:rPr>
          <w:rFonts w:asciiTheme="minorHAnsi" w:hAnsiTheme="minorHAnsi"/>
        </w:rPr>
        <w:t xml:space="preserve">due to changing climatic conditions </w:t>
      </w:r>
      <w:r w:rsidR="00367AD6" w:rsidRPr="00185078">
        <w:rPr>
          <w:rFonts w:asciiTheme="minorHAnsi" w:hAnsiTheme="minorHAnsi"/>
        </w:rPr>
        <w:t>combined with the ash deposits forms lahars – a form of landslide which can destroy houses and buildings. Infrastructure is also rendered unsafe because of ash induced collapses</w:t>
      </w:r>
      <w:r w:rsidR="001D62B2" w:rsidRPr="00185078">
        <w:rPr>
          <w:rFonts w:asciiTheme="minorHAnsi" w:hAnsiTheme="minorHAnsi"/>
        </w:rPr>
        <w:t xml:space="preserve"> and may result in the displacement of local communities</w:t>
      </w:r>
      <w:r w:rsidR="00367AD6" w:rsidRPr="00185078">
        <w:rPr>
          <w:rFonts w:asciiTheme="minorHAnsi" w:hAnsiTheme="minorHAnsi"/>
        </w:rPr>
        <w:t>.</w:t>
      </w:r>
      <w:r w:rsidR="00C2313D" w:rsidRPr="00185078">
        <w:rPr>
          <w:rFonts w:asciiTheme="minorHAnsi" w:hAnsiTheme="minorHAnsi"/>
        </w:rPr>
        <w:t xml:space="preserve"> </w:t>
      </w:r>
      <w:r w:rsidR="00367AD6" w:rsidRPr="00185078">
        <w:rPr>
          <w:rFonts w:asciiTheme="minorHAnsi" w:hAnsiTheme="minorHAnsi"/>
        </w:rPr>
        <w:t>The limited availability of arable land and fertile volcanic soils means that people are continuously</w:t>
      </w:r>
      <w:r w:rsidR="00367AD6" w:rsidRPr="00A7122B">
        <w:rPr>
          <w:rFonts w:asciiTheme="minorHAnsi" w:hAnsiTheme="minorHAnsi"/>
        </w:rPr>
        <w:t xml:space="preserve"> </w:t>
      </w:r>
      <w:r w:rsidR="00367AD6" w:rsidRPr="00185078">
        <w:rPr>
          <w:rFonts w:asciiTheme="minorHAnsi" w:hAnsiTheme="minorHAnsi"/>
        </w:rPr>
        <w:t>settling in areas more vulnerable to volcanic eruptions</w:t>
      </w:r>
      <w:r w:rsidR="001D62B2" w:rsidRPr="00185078">
        <w:rPr>
          <w:rFonts w:asciiTheme="minorHAnsi" w:hAnsiTheme="minorHAnsi"/>
        </w:rPr>
        <w:t xml:space="preserve"> and the abovementioned consequences thereof which will be exacerbated by the effects of climate change.</w:t>
      </w:r>
      <w:r w:rsidR="00367AD6" w:rsidRPr="00A7122B">
        <w:rPr>
          <w:rFonts w:asciiTheme="minorHAnsi" w:hAnsiTheme="minorHAnsi"/>
        </w:rPr>
        <w:t xml:space="preserve"> </w:t>
      </w:r>
      <w:r w:rsidR="00C2313D" w:rsidRPr="00185078">
        <w:rPr>
          <w:rFonts w:asciiTheme="minorHAnsi" w:hAnsiTheme="minorHAnsi"/>
        </w:rPr>
        <w:t>F</w:t>
      </w:r>
      <w:r w:rsidR="00F946C5" w:rsidRPr="00185078">
        <w:rPr>
          <w:rFonts w:asciiTheme="minorHAnsi" w:hAnsiTheme="minorHAnsi"/>
        </w:rPr>
        <w:t>or efficient management of climate change in</w:t>
      </w:r>
      <w:r w:rsidR="00567AA8" w:rsidRPr="00185078">
        <w:rPr>
          <w:rFonts w:asciiTheme="minorHAnsi" w:hAnsiTheme="minorHAnsi"/>
        </w:rPr>
        <w:t xml:space="preserve"> the</w:t>
      </w:r>
      <w:r w:rsidR="00F946C5" w:rsidRPr="00185078">
        <w:rPr>
          <w:rFonts w:asciiTheme="minorHAnsi" w:hAnsiTheme="minorHAnsi"/>
        </w:rPr>
        <w:t xml:space="preserve"> Comoros, it is </w:t>
      </w:r>
      <w:r w:rsidR="00552EF0" w:rsidRPr="00185078">
        <w:rPr>
          <w:rFonts w:asciiTheme="minorHAnsi" w:hAnsiTheme="minorHAnsi"/>
        </w:rPr>
        <w:t xml:space="preserve">therefore </w:t>
      </w:r>
      <w:r w:rsidR="00F946C5" w:rsidRPr="00185078">
        <w:rPr>
          <w:rFonts w:asciiTheme="minorHAnsi" w:hAnsiTheme="minorHAnsi"/>
        </w:rPr>
        <w:t>important t</w:t>
      </w:r>
      <w:r w:rsidR="00284BDC" w:rsidRPr="00185078">
        <w:rPr>
          <w:rFonts w:asciiTheme="minorHAnsi" w:hAnsiTheme="minorHAnsi"/>
        </w:rPr>
        <w:t xml:space="preserve">o </w:t>
      </w:r>
      <w:r w:rsidR="00552EF0" w:rsidRPr="00185078">
        <w:rPr>
          <w:rFonts w:asciiTheme="minorHAnsi" w:hAnsiTheme="minorHAnsi"/>
        </w:rPr>
        <w:t xml:space="preserve">integrate information on geological hazards – such as </w:t>
      </w:r>
      <w:r w:rsidR="00EA1368" w:rsidRPr="00185078">
        <w:rPr>
          <w:rFonts w:asciiTheme="minorHAnsi" w:hAnsiTheme="minorHAnsi"/>
        </w:rPr>
        <w:t xml:space="preserve"> volcanic</w:t>
      </w:r>
      <w:r w:rsidR="00F946C5" w:rsidRPr="00185078">
        <w:rPr>
          <w:rFonts w:asciiTheme="minorHAnsi" w:hAnsiTheme="minorHAnsi"/>
        </w:rPr>
        <w:t xml:space="preserve"> activities </w:t>
      </w:r>
      <w:r w:rsidR="00552EF0" w:rsidRPr="00185078">
        <w:rPr>
          <w:rFonts w:asciiTheme="minorHAnsi" w:hAnsiTheme="minorHAnsi"/>
        </w:rPr>
        <w:t xml:space="preserve">into the </w:t>
      </w:r>
      <w:r w:rsidR="00F346AF" w:rsidRPr="00185078">
        <w:rPr>
          <w:rFonts w:asciiTheme="minorHAnsi" w:hAnsiTheme="minorHAnsi"/>
        </w:rPr>
        <w:t>hazard vulnerability and risk mapping</w:t>
      </w:r>
      <w:r w:rsidR="00F346AF" w:rsidRPr="00A7122B">
        <w:rPr>
          <w:rFonts w:asciiTheme="minorHAnsi" w:hAnsiTheme="minorHAnsi"/>
        </w:rPr>
        <w:t>. Training will be provided on timely gathering and transmission of data, data quality control and management, data analysis and use as well as broadcasting</w:t>
      </w:r>
      <w:r w:rsidR="00284BDC" w:rsidRPr="00A7122B">
        <w:rPr>
          <w:rFonts w:asciiTheme="minorHAnsi" w:hAnsiTheme="minorHAnsi"/>
        </w:rPr>
        <w:t xml:space="preserve"> information</w:t>
      </w:r>
      <w:r w:rsidR="00F346AF" w:rsidRPr="00A7122B">
        <w:rPr>
          <w:rFonts w:asciiTheme="minorHAnsi" w:hAnsiTheme="minorHAnsi"/>
        </w:rPr>
        <w:t xml:space="preserve">. Technicians will also receive training on the operation and maintenance of the relevant equipment to ensure the longevity of such systems and the long-term sustainability of project interventions. </w:t>
      </w:r>
      <w:r w:rsidR="00D2530E" w:rsidRPr="00A7122B">
        <w:rPr>
          <w:rFonts w:asciiTheme="minorHAnsi" w:hAnsiTheme="minorHAnsi"/>
        </w:rPr>
        <w:t>The project will also support the densification of the weather, water and climate and 80 automatic rainfall station</w:t>
      </w:r>
      <w:r w:rsidR="009A75C8" w:rsidRPr="00A7122B">
        <w:rPr>
          <w:rFonts w:asciiTheme="minorHAnsi" w:hAnsiTheme="minorHAnsi"/>
        </w:rPr>
        <w:t>s</w:t>
      </w:r>
      <w:r w:rsidR="00D2530E" w:rsidRPr="00A7122B">
        <w:rPr>
          <w:rFonts w:asciiTheme="minorHAnsi" w:hAnsiTheme="minorHAnsi"/>
        </w:rPr>
        <w:t xml:space="preserve"> (measuring 2 weather parameters: rainfall and temperature).</w:t>
      </w:r>
      <w:r w:rsidR="00306BBE" w:rsidRPr="00A7122B">
        <w:rPr>
          <w:rFonts w:asciiTheme="minorHAnsi" w:hAnsiTheme="minorHAnsi"/>
        </w:rPr>
        <w:t xml:space="preserve"> Additionally, the project will support the </w:t>
      </w:r>
      <w:r w:rsidR="00306BBE" w:rsidRPr="00A7122B">
        <w:rPr>
          <w:rFonts w:asciiTheme="minorHAnsi" w:hAnsiTheme="minorHAnsi"/>
          <w:szCs w:val="22"/>
        </w:rPr>
        <w:t>establishment of: i) a SYNERGY station which will provide a range of applications from water resource management</w:t>
      </w:r>
      <w:r w:rsidR="00306BBE" w:rsidRPr="00A7122B">
        <w:rPr>
          <w:rFonts w:asciiTheme="minorHAnsi" w:hAnsiTheme="minorHAnsi"/>
          <w:sz w:val="22"/>
          <w:szCs w:val="22"/>
        </w:rPr>
        <w:t xml:space="preserve">, </w:t>
      </w:r>
      <w:r w:rsidR="00306BBE" w:rsidRPr="00A7122B">
        <w:rPr>
          <w:rFonts w:asciiTheme="minorHAnsi" w:hAnsiTheme="minorHAnsi"/>
        </w:rPr>
        <w:t xml:space="preserve">long-term flood forecasting and monitoring and assessment of damages caused, to agriculture, natural resources, food security in general and particularly the evaluation  of needed food relief in case of disaster or humanitarian crisis; ii) a MESIR SADIS station, which would refine forecasts and develop forecasters scorecards, and iii) 20 Limnimetres, 5 limnigraphs, 20 flow meters and 3 stereoscopes for better exploitation of rivers </w:t>
      </w:r>
      <w:r w:rsidR="00987C85" w:rsidRPr="00A7122B">
        <w:rPr>
          <w:rFonts w:asciiTheme="minorHAnsi" w:hAnsiTheme="minorHAnsi"/>
        </w:rPr>
        <w:t>flows monitoring data and</w:t>
      </w:r>
      <w:r w:rsidR="00306BBE" w:rsidRPr="00A7122B">
        <w:rPr>
          <w:rFonts w:asciiTheme="minorHAnsi" w:hAnsiTheme="minorHAnsi"/>
        </w:rPr>
        <w:t xml:space="preserve"> </w:t>
      </w:r>
      <w:r w:rsidR="00987C85" w:rsidRPr="00A7122B">
        <w:rPr>
          <w:rFonts w:asciiTheme="minorHAnsi" w:hAnsiTheme="minorHAnsi"/>
        </w:rPr>
        <w:t xml:space="preserve">a better </w:t>
      </w:r>
      <w:r w:rsidR="00306BBE" w:rsidRPr="00A7122B">
        <w:rPr>
          <w:rFonts w:asciiTheme="minorHAnsi" w:hAnsiTheme="minorHAnsi"/>
        </w:rPr>
        <w:t>flood modelling.</w:t>
      </w:r>
    </w:p>
    <w:p w14:paraId="5E77DA41" w14:textId="71DB0161" w:rsidR="00F346AF" w:rsidRPr="00A7122B" w:rsidRDefault="00A130B6" w:rsidP="00F346AF">
      <w:pPr>
        <w:spacing w:after="120"/>
        <w:rPr>
          <w:rFonts w:asciiTheme="minorHAnsi" w:hAnsiTheme="minorHAnsi"/>
        </w:rPr>
      </w:pPr>
      <w:r w:rsidRPr="00A7122B">
        <w:rPr>
          <w:rFonts w:asciiTheme="minorHAnsi" w:hAnsiTheme="minorHAnsi"/>
        </w:rPr>
        <w:t xml:space="preserve">Furthermore, a national strategy will be developed which will review policies and identify opportunities for strengthening policy and budgetary support for the financing of equipment. The strategy will also identify supplementary sources of funding for the purchase, installation, ongoing operation and maintenance of such equipment for institutions such as TDM </w:t>
      </w:r>
      <w:r w:rsidR="007570A1" w:rsidRPr="00A7122B">
        <w:rPr>
          <w:rFonts w:asciiTheme="minorHAnsi" w:hAnsiTheme="minorHAnsi"/>
        </w:rPr>
        <w:t xml:space="preserve">(Technical Directorate of Meteorology) </w:t>
      </w:r>
      <w:r w:rsidRPr="00A7122B">
        <w:rPr>
          <w:rFonts w:asciiTheme="minorHAnsi" w:hAnsiTheme="minorHAnsi"/>
        </w:rPr>
        <w:t xml:space="preserve">and OVK.  </w:t>
      </w:r>
    </w:p>
    <w:p w14:paraId="36FCE28E" w14:textId="5214FCE7" w:rsidR="00F346AF" w:rsidRPr="00A7122B" w:rsidRDefault="00F346AF" w:rsidP="00F346AF">
      <w:pPr>
        <w:spacing w:after="120"/>
        <w:rPr>
          <w:rFonts w:asciiTheme="minorHAnsi" w:hAnsiTheme="minorHAnsi"/>
        </w:rPr>
      </w:pPr>
      <w:r w:rsidRPr="00A7122B">
        <w:rPr>
          <w:rFonts w:asciiTheme="minorHAnsi" w:hAnsiTheme="minorHAnsi"/>
        </w:rPr>
        <w:t xml:space="preserve">The limited skills base </w:t>
      </w:r>
      <w:r w:rsidR="00284BDC" w:rsidRPr="00A7122B">
        <w:rPr>
          <w:rFonts w:asciiTheme="minorHAnsi" w:hAnsiTheme="minorHAnsi"/>
        </w:rPr>
        <w:t xml:space="preserve">of </w:t>
      </w:r>
      <w:r w:rsidR="007570A1" w:rsidRPr="00A7122B">
        <w:rPr>
          <w:rFonts w:asciiTheme="minorHAnsi" w:hAnsiTheme="minorHAnsi"/>
        </w:rPr>
        <w:t>the Analytical and Information Processing Centre (CATI)</w:t>
      </w:r>
      <w:r w:rsidR="00284BDC" w:rsidRPr="00A7122B">
        <w:rPr>
          <w:rFonts w:asciiTheme="minorHAnsi" w:hAnsiTheme="minorHAnsi"/>
        </w:rPr>
        <w:t xml:space="preserve">, TDM and OVK </w:t>
      </w:r>
      <w:r w:rsidRPr="00A7122B">
        <w:rPr>
          <w:rFonts w:asciiTheme="minorHAnsi" w:hAnsiTheme="minorHAnsi"/>
        </w:rPr>
        <w:t xml:space="preserve">gives rise to difficulties with statistical analysis and gaps in information which results in inaccuracies with predictions. Training </w:t>
      </w:r>
      <w:r w:rsidR="00284BDC" w:rsidRPr="00A7122B">
        <w:rPr>
          <w:rFonts w:asciiTheme="minorHAnsi" w:hAnsiTheme="minorHAnsi"/>
        </w:rPr>
        <w:t xml:space="preserve">of technical staff </w:t>
      </w:r>
      <w:r w:rsidRPr="00A7122B">
        <w:rPr>
          <w:rFonts w:asciiTheme="minorHAnsi" w:hAnsiTheme="minorHAnsi"/>
        </w:rPr>
        <w:t xml:space="preserve">will therefore be a priority </w:t>
      </w:r>
      <w:r w:rsidR="00272218" w:rsidRPr="00A7122B">
        <w:rPr>
          <w:rFonts w:asciiTheme="minorHAnsi" w:hAnsiTheme="minorHAnsi"/>
        </w:rPr>
        <w:t xml:space="preserve">within the LDCF-financed project </w:t>
      </w:r>
      <w:r w:rsidRPr="00A7122B">
        <w:rPr>
          <w:rFonts w:asciiTheme="minorHAnsi" w:hAnsiTheme="minorHAnsi"/>
        </w:rPr>
        <w:t>and will focus on data analysis and management for seasonal forecasting. Access will also be provided to long-term historical data and climate-specific software systems which will facilitate the development of seasonal forecasts and predictions</w:t>
      </w:r>
      <w:r w:rsidR="00990381" w:rsidRPr="00A7122B">
        <w:rPr>
          <w:rFonts w:asciiTheme="minorHAnsi" w:hAnsiTheme="minorHAnsi"/>
        </w:rPr>
        <w:t xml:space="preserve"> of climate</w:t>
      </w:r>
      <w:r w:rsidR="000159AB" w:rsidRPr="00A7122B">
        <w:rPr>
          <w:rFonts w:asciiTheme="minorHAnsi" w:hAnsiTheme="minorHAnsi"/>
        </w:rPr>
        <w:t>-</w:t>
      </w:r>
      <w:r w:rsidR="00990381" w:rsidRPr="00A7122B">
        <w:rPr>
          <w:rFonts w:asciiTheme="minorHAnsi" w:hAnsiTheme="minorHAnsi"/>
        </w:rPr>
        <w:t xml:space="preserve">related disasters and the impacts of non-climate related disasters </w:t>
      </w:r>
      <w:r w:rsidR="000159AB" w:rsidRPr="00A7122B">
        <w:rPr>
          <w:rFonts w:asciiTheme="minorHAnsi" w:hAnsiTheme="minorHAnsi"/>
        </w:rPr>
        <w:t xml:space="preserve">– </w:t>
      </w:r>
      <w:r w:rsidR="00990381" w:rsidRPr="00A7122B">
        <w:rPr>
          <w:rFonts w:asciiTheme="minorHAnsi" w:hAnsiTheme="minorHAnsi"/>
        </w:rPr>
        <w:t>including the climate change influence on the vulnerability to these disasters</w:t>
      </w:r>
      <w:r w:rsidRPr="00A7122B">
        <w:rPr>
          <w:rFonts w:asciiTheme="minorHAnsi" w:hAnsiTheme="minorHAnsi"/>
        </w:rPr>
        <w:t xml:space="preserve">. </w:t>
      </w:r>
      <w:r w:rsidR="000977E4" w:rsidRPr="00A7122B">
        <w:rPr>
          <w:rFonts w:asciiTheme="minorHAnsi" w:hAnsiTheme="minorHAnsi"/>
        </w:rPr>
        <w:t>Increased access to climate information and a</w:t>
      </w:r>
      <w:r w:rsidRPr="00A7122B">
        <w:rPr>
          <w:rFonts w:asciiTheme="minorHAnsi" w:hAnsiTheme="minorHAnsi"/>
        </w:rPr>
        <w:t>nalysis of will inform the mapping of the most</w:t>
      </w:r>
      <w:r w:rsidR="000977E4" w:rsidRPr="00A7122B">
        <w:rPr>
          <w:rFonts w:asciiTheme="minorHAnsi" w:hAnsiTheme="minorHAnsi"/>
        </w:rPr>
        <w:t xml:space="preserve"> vulnerable </w:t>
      </w:r>
      <w:r w:rsidRPr="00A7122B">
        <w:rPr>
          <w:rFonts w:asciiTheme="minorHAnsi" w:hAnsiTheme="minorHAnsi"/>
        </w:rPr>
        <w:t>areas</w:t>
      </w:r>
      <w:r w:rsidR="000977E4" w:rsidRPr="00A7122B">
        <w:rPr>
          <w:rFonts w:asciiTheme="minorHAnsi" w:hAnsiTheme="minorHAnsi"/>
        </w:rPr>
        <w:t xml:space="preserve"> to natural and climate-related disasters</w:t>
      </w:r>
      <w:r w:rsidRPr="00A7122B">
        <w:rPr>
          <w:rFonts w:asciiTheme="minorHAnsi" w:hAnsiTheme="minorHAnsi"/>
        </w:rPr>
        <w:t xml:space="preserve"> at the local level. </w:t>
      </w:r>
    </w:p>
    <w:p w14:paraId="1E8C2D7E" w14:textId="3CD6C285" w:rsidR="00F346AF" w:rsidRPr="00A7122B" w:rsidRDefault="00F45FF6" w:rsidP="00F346AF">
      <w:pPr>
        <w:spacing w:after="120"/>
        <w:rPr>
          <w:rFonts w:asciiTheme="minorHAnsi" w:hAnsiTheme="minorHAnsi"/>
        </w:rPr>
      </w:pPr>
      <w:r w:rsidRPr="00A7122B">
        <w:rPr>
          <w:rFonts w:asciiTheme="minorHAnsi" w:hAnsiTheme="minorHAnsi"/>
        </w:rPr>
        <w:t xml:space="preserve">Under Outcome 2, </w:t>
      </w:r>
      <w:r w:rsidR="00F346AF" w:rsidRPr="00A7122B">
        <w:rPr>
          <w:rFonts w:asciiTheme="minorHAnsi" w:hAnsiTheme="minorHAnsi"/>
        </w:rPr>
        <w:t xml:space="preserve">hydrologicaland climate events </w:t>
      </w:r>
      <w:r w:rsidR="000977E4" w:rsidRPr="00A7122B">
        <w:rPr>
          <w:rFonts w:asciiTheme="minorHAnsi" w:hAnsiTheme="minorHAnsi"/>
        </w:rPr>
        <w:t xml:space="preserve">will be monitored </w:t>
      </w:r>
      <w:r w:rsidR="00F346AF" w:rsidRPr="00A7122B">
        <w:rPr>
          <w:rFonts w:asciiTheme="minorHAnsi" w:hAnsiTheme="minorHAnsi"/>
        </w:rPr>
        <w:t>to inform future climate modelling as well as the development of vulnerability maps for each of the islands to climate-related disasters. These vulnerability maps will be based on actual climate data and advanced climate modelling – and will inform future development planning through mainstreaming under Outcome 1. By including climate change information in the development of vulnerability maps, the project will increase the credibility of such maps</w:t>
      </w:r>
      <w:bookmarkStart w:id="11" w:name="_Hlk493251456"/>
      <w:r w:rsidR="00F346AF" w:rsidRPr="00A7122B">
        <w:rPr>
          <w:rFonts w:asciiTheme="minorHAnsi" w:hAnsiTheme="minorHAnsi"/>
        </w:rPr>
        <w:t xml:space="preserve">. </w:t>
      </w:r>
      <w:r w:rsidR="00E563B1" w:rsidRPr="00A7122B">
        <w:rPr>
          <w:rFonts w:asciiTheme="minorHAnsi" w:hAnsiTheme="minorHAnsi"/>
        </w:rPr>
        <w:t xml:space="preserve">Risk and vulnerability maps will be </w:t>
      </w:r>
      <w:r w:rsidR="00526479" w:rsidRPr="00A7122B">
        <w:rPr>
          <w:rFonts w:asciiTheme="minorHAnsi" w:hAnsiTheme="minorHAnsi"/>
        </w:rPr>
        <w:t xml:space="preserve">updated </w:t>
      </w:r>
      <w:r w:rsidR="00E563B1" w:rsidRPr="00A7122B">
        <w:rPr>
          <w:rFonts w:asciiTheme="minorHAnsi" w:hAnsiTheme="minorHAnsi"/>
        </w:rPr>
        <w:t xml:space="preserve">in collaboration with relevant local authorities, CBOS and CSOS in </w:t>
      </w:r>
      <w:r w:rsidR="00526479" w:rsidRPr="00A7122B">
        <w:rPr>
          <w:rFonts w:asciiTheme="minorHAnsi" w:hAnsiTheme="minorHAnsi" w:cstheme="minorHAnsi"/>
        </w:rPr>
        <w:t xml:space="preserve">Bnguoi, Mvouni, Bndamadji-Mbadjini, Vouvouni-Kafouni, Noumadzaha, Salimani, Moroni, Mitsoudje (Grande Comore); Mirontsi, Mutsamudu, Mahala, Sima, Vassy, Koni Djodjo, Domoni (Anjouan); Hoani, Fomboni, Djoezi, Nioumachoua, Mlabanda, Kangani, Itsamia, and Hagnamoida (Moheli). The relevant authorities, CBOs and CSOs will receive the necessary training to develop such maps. </w:t>
      </w:r>
      <w:bookmarkEnd w:id="11"/>
    </w:p>
    <w:p w14:paraId="02B9EE54" w14:textId="0447A6E7" w:rsidR="00F346AF" w:rsidRPr="00A7122B" w:rsidRDefault="00F346AF" w:rsidP="00712C5D">
      <w:pPr>
        <w:pStyle w:val="Commentaire"/>
        <w:rPr>
          <w:rFonts w:asciiTheme="minorHAnsi" w:hAnsiTheme="minorHAnsi"/>
        </w:rPr>
      </w:pPr>
      <w:r w:rsidRPr="00A7122B">
        <w:rPr>
          <w:rFonts w:asciiTheme="minorHAnsi" w:hAnsiTheme="minorHAnsi"/>
        </w:rPr>
        <w:t xml:space="preserve">Research plays an important role in the ongoing quest to find solutions to climate-related risks and the challenges faced. The project will therefore build on institutions’ </w:t>
      </w:r>
      <w:r w:rsidR="000977E4" w:rsidRPr="00A7122B">
        <w:rPr>
          <w:rFonts w:asciiTheme="minorHAnsi" w:hAnsiTheme="minorHAnsi"/>
        </w:rPr>
        <w:t xml:space="preserve">– such as TDM, OVK and the University of Comoros – </w:t>
      </w:r>
      <w:r w:rsidRPr="00A7122B">
        <w:rPr>
          <w:rFonts w:asciiTheme="minorHAnsi" w:hAnsiTheme="minorHAnsi"/>
        </w:rPr>
        <w:t xml:space="preserve">existing research capacities to strengthen their involvement in and support for research and analysis linked to </w:t>
      </w:r>
      <w:r w:rsidR="00F45FF6" w:rsidRPr="00A7122B">
        <w:rPr>
          <w:rFonts w:asciiTheme="minorHAnsi" w:hAnsiTheme="minorHAnsi"/>
        </w:rPr>
        <w:t>CCA</w:t>
      </w:r>
      <w:r w:rsidRPr="00A7122B">
        <w:rPr>
          <w:rFonts w:asciiTheme="minorHAnsi" w:hAnsiTheme="minorHAnsi"/>
        </w:rPr>
        <w:t>. In addition, the project wil</w:t>
      </w:r>
      <w:r w:rsidR="000977E4" w:rsidRPr="00A7122B">
        <w:rPr>
          <w:rFonts w:asciiTheme="minorHAnsi" w:hAnsiTheme="minorHAnsi"/>
        </w:rPr>
        <w:t>l pursue partnerships with international</w:t>
      </w:r>
      <w:r w:rsidRPr="00A7122B">
        <w:rPr>
          <w:rFonts w:asciiTheme="minorHAnsi" w:hAnsiTheme="minorHAnsi"/>
        </w:rPr>
        <w:t xml:space="preserve"> research institutions and organisations to enhance the technical capacity of staff in the </w:t>
      </w:r>
      <w:r w:rsidR="00492785" w:rsidRPr="00A7122B">
        <w:rPr>
          <w:rFonts w:asciiTheme="minorHAnsi" w:hAnsiTheme="minorHAnsi"/>
        </w:rPr>
        <w:t>Comoros</w:t>
      </w:r>
      <w:r w:rsidRPr="00A7122B">
        <w:rPr>
          <w:rFonts w:asciiTheme="minorHAnsi" w:hAnsiTheme="minorHAnsi"/>
        </w:rPr>
        <w:t xml:space="preserve"> and facilitate the flow of information, including lessons learned and best practices between these parties. Furthermore, the </w:t>
      </w:r>
      <w:r w:rsidR="00F45FF6" w:rsidRPr="00A7122B">
        <w:rPr>
          <w:rFonts w:asciiTheme="minorHAnsi" w:hAnsiTheme="minorHAnsi"/>
        </w:rPr>
        <w:t xml:space="preserve">LDCF-financed </w:t>
      </w:r>
      <w:r w:rsidRPr="00A7122B">
        <w:rPr>
          <w:rFonts w:asciiTheme="minorHAnsi" w:hAnsiTheme="minorHAnsi"/>
        </w:rPr>
        <w:t xml:space="preserve">project will under Outcome 4 introduce opportunities for postgraduate studies in environmental science, climate change and disaster risk management which will enhance institutional capacities. In promoting and building the capacity for </w:t>
      </w:r>
      <w:r w:rsidR="00CD4F73" w:rsidRPr="00A7122B">
        <w:rPr>
          <w:rFonts w:asciiTheme="minorHAnsi" w:hAnsiTheme="minorHAnsi"/>
        </w:rPr>
        <w:t xml:space="preserve">CCA </w:t>
      </w:r>
      <w:r w:rsidRPr="00A7122B">
        <w:rPr>
          <w:rFonts w:asciiTheme="minorHAnsi" w:hAnsiTheme="minorHAnsi"/>
        </w:rPr>
        <w:t xml:space="preserve">research and training within the </w:t>
      </w:r>
      <w:r w:rsidR="00492785" w:rsidRPr="00A7122B">
        <w:rPr>
          <w:rFonts w:asciiTheme="minorHAnsi" w:hAnsiTheme="minorHAnsi"/>
        </w:rPr>
        <w:t>Comoros</w:t>
      </w:r>
      <w:r w:rsidRPr="00A7122B">
        <w:rPr>
          <w:rFonts w:asciiTheme="minorHAnsi" w:hAnsiTheme="minorHAnsi"/>
        </w:rPr>
        <w:t xml:space="preserve">, the project will improve the understanding of climate risks and enhance the management thereof. </w:t>
      </w:r>
      <w:r w:rsidR="00712C5D" w:rsidRPr="00A7122B">
        <w:rPr>
          <w:rFonts w:asciiTheme="minorHAnsi" w:hAnsiTheme="minorHAnsi"/>
        </w:rPr>
        <w:t xml:space="preserve">For further details of the activities under Outcome 2, please see Annex N: Project outputs and activities.  </w:t>
      </w:r>
    </w:p>
    <w:p w14:paraId="31F8BECB" w14:textId="77777777" w:rsidR="00F346AF" w:rsidRPr="00A7122B" w:rsidRDefault="00F346AF" w:rsidP="00F346AF">
      <w:pPr>
        <w:spacing w:after="120"/>
        <w:rPr>
          <w:rFonts w:asciiTheme="minorHAnsi" w:hAnsiTheme="minorHAnsi"/>
        </w:rPr>
      </w:pPr>
      <w:r w:rsidRPr="00A7122B">
        <w:rPr>
          <w:rFonts w:asciiTheme="minorHAnsi" w:hAnsiTheme="minorHAnsi"/>
        </w:rPr>
        <w:t xml:space="preserve">The outputs under Outcome 2 include: </w:t>
      </w:r>
    </w:p>
    <w:p w14:paraId="2EBC4705" w14:textId="2CD78976" w:rsidR="00F346AF" w:rsidRPr="00A7122B" w:rsidRDefault="00F346AF" w:rsidP="00D61BC7">
      <w:pPr>
        <w:pStyle w:val="Paragraphedeliste"/>
        <w:numPr>
          <w:ilvl w:val="0"/>
          <w:numId w:val="14"/>
        </w:numPr>
        <w:jc w:val="both"/>
        <w:rPr>
          <w:rFonts w:asciiTheme="minorHAnsi" w:hAnsiTheme="minorHAnsi"/>
          <w:sz w:val="20"/>
        </w:rPr>
      </w:pPr>
      <w:r w:rsidRPr="00A7122B">
        <w:rPr>
          <w:rFonts w:asciiTheme="minorHAnsi" w:hAnsiTheme="minorHAnsi"/>
          <w:sz w:val="20"/>
        </w:rPr>
        <w:t xml:space="preserve">Output 2.1: </w:t>
      </w:r>
      <w:r w:rsidR="008D7957" w:rsidRPr="00A7122B">
        <w:rPr>
          <w:rFonts w:asciiTheme="minorHAnsi" w:hAnsiTheme="minorHAnsi"/>
          <w:sz w:val="20"/>
        </w:rPr>
        <w:t>Upgrade</w:t>
      </w:r>
      <w:r w:rsidR="00475D01" w:rsidRPr="00A7122B">
        <w:rPr>
          <w:rFonts w:asciiTheme="minorHAnsi" w:hAnsiTheme="minorHAnsi"/>
          <w:sz w:val="20"/>
        </w:rPr>
        <w:t xml:space="preserve"> r</w:t>
      </w:r>
      <w:r w:rsidRPr="00A7122B">
        <w:rPr>
          <w:rFonts w:asciiTheme="minorHAnsi" w:hAnsiTheme="minorHAnsi"/>
          <w:sz w:val="20"/>
        </w:rPr>
        <w:t>isk and vulnerability</w:t>
      </w:r>
      <w:r w:rsidR="0036244C" w:rsidRPr="00A7122B">
        <w:rPr>
          <w:rFonts w:asciiTheme="minorHAnsi" w:hAnsiTheme="minorHAnsi"/>
          <w:sz w:val="20"/>
        </w:rPr>
        <w:t xml:space="preserve"> assessments and</w:t>
      </w:r>
      <w:r w:rsidRPr="00A7122B">
        <w:rPr>
          <w:rFonts w:asciiTheme="minorHAnsi" w:hAnsiTheme="minorHAnsi"/>
          <w:sz w:val="20"/>
        </w:rPr>
        <w:t xml:space="preserve"> maps of </w:t>
      </w:r>
      <w:r w:rsidR="00A46AAA" w:rsidRPr="00A7122B">
        <w:rPr>
          <w:rFonts w:asciiTheme="minorHAnsi" w:hAnsiTheme="minorHAnsi"/>
          <w:sz w:val="20"/>
        </w:rPr>
        <w:t xml:space="preserve">local communities </w:t>
      </w:r>
      <w:r w:rsidR="00816D59" w:rsidRPr="00A7122B">
        <w:rPr>
          <w:rFonts w:asciiTheme="minorHAnsi" w:hAnsiTheme="minorHAnsi"/>
          <w:sz w:val="20"/>
        </w:rPr>
        <w:t>and socio-economic</w:t>
      </w:r>
      <w:r w:rsidRPr="00A7122B">
        <w:rPr>
          <w:rFonts w:asciiTheme="minorHAnsi" w:hAnsiTheme="minorHAnsi"/>
          <w:sz w:val="20"/>
        </w:rPr>
        <w:t xml:space="preserve"> infrastructure</w:t>
      </w:r>
      <w:r w:rsidR="008D7957" w:rsidRPr="00A7122B">
        <w:rPr>
          <w:rFonts w:asciiTheme="minorHAnsi" w:hAnsiTheme="minorHAnsi"/>
          <w:sz w:val="20"/>
        </w:rPr>
        <w:t xml:space="preserve"> to</w:t>
      </w:r>
      <w:r w:rsidR="009121C4" w:rsidRPr="00A7122B">
        <w:rPr>
          <w:rFonts w:asciiTheme="minorHAnsi" w:hAnsiTheme="minorHAnsi"/>
          <w:sz w:val="20"/>
        </w:rPr>
        <w:t xml:space="preserve"> integrate more accurate</w:t>
      </w:r>
      <w:r w:rsidR="00987C85" w:rsidRPr="00A7122B">
        <w:rPr>
          <w:rFonts w:asciiTheme="minorHAnsi" w:hAnsiTheme="minorHAnsi"/>
          <w:sz w:val="20"/>
        </w:rPr>
        <w:t xml:space="preserve"> weather, water and</w:t>
      </w:r>
      <w:r w:rsidR="009121C4" w:rsidRPr="00A7122B">
        <w:rPr>
          <w:rFonts w:asciiTheme="minorHAnsi" w:hAnsiTheme="minorHAnsi"/>
          <w:sz w:val="20"/>
        </w:rPr>
        <w:t xml:space="preserve"> climate information</w:t>
      </w:r>
      <w:r w:rsidRPr="00A7122B">
        <w:rPr>
          <w:rFonts w:asciiTheme="minorHAnsi" w:hAnsiTheme="minorHAnsi"/>
          <w:sz w:val="20"/>
        </w:rPr>
        <w:t>.</w:t>
      </w:r>
    </w:p>
    <w:p w14:paraId="07FD4A0F" w14:textId="7E2FFD45" w:rsidR="00F346AF" w:rsidRPr="00A7122B" w:rsidRDefault="00F346AF" w:rsidP="00D61BC7">
      <w:pPr>
        <w:pStyle w:val="Paragraphedeliste"/>
        <w:numPr>
          <w:ilvl w:val="0"/>
          <w:numId w:val="14"/>
        </w:numPr>
        <w:jc w:val="both"/>
        <w:rPr>
          <w:rFonts w:asciiTheme="minorHAnsi" w:hAnsiTheme="minorHAnsi"/>
          <w:sz w:val="20"/>
        </w:rPr>
      </w:pPr>
      <w:r w:rsidRPr="00A7122B">
        <w:rPr>
          <w:rFonts w:asciiTheme="minorHAnsi" w:hAnsiTheme="minorHAnsi"/>
          <w:sz w:val="20"/>
        </w:rPr>
        <w:t>Output 2.2: C</w:t>
      </w:r>
      <w:r w:rsidR="00DE2344" w:rsidRPr="00A7122B">
        <w:rPr>
          <w:rFonts w:asciiTheme="minorHAnsi" w:hAnsiTheme="minorHAnsi"/>
          <w:sz w:val="20"/>
        </w:rPr>
        <w:t xml:space="preserve">limate disaster </w:t>
      </w:r>
      <w:r w:rsidRPr="00A7122B">
        <w:rPr>
          <w:rFonts w:asciiTheme="minorHAnsi" w:hAnsiTheme="minorHAnsi"/>
          <w:sz w:val="20"/>
        </w:rPr>
        <w:t>modelling and scenarios – including hydrometeorological and geological hazards.</w:t>
      </w:r>
    </w:p>
    <w:p w14:paraId="1B0EE09E" w14:textId="410E594A" w:rsidR="00F346AF" w:rsidRPr="00A7122B" w:rsidRDefault="00F346AF" w:rsidP="00D61BC7">
      <w:pPr>
        <w:pStyle w:val="Paragraphedeliste"/>
        <w:numPr>
          <w:ilvl w:val="0"/>
          <w:numId w:val="14"/>
        </w:numPr>
        <w:jc w:val="both"/>
        <w:rPr>
          <w:rFonts w:asciiTheme="minorHAnsi" w:hAnsiTheme="minorHAnsi"/>
          <w:sz w:val="20"/>
        </w:rPr>
      </w:pPr>
      <w:r w:rsidRPr="00A7122B">
        <w:rPr>
          <w:rFonts w:asciiTheme="minorHAnsi" w:hAnsiTheme="minorHAnsi"/>
          <w:sz w:val="20"/>
        </w:rPr>
        <w:t xml:space="preserve">Output 2.3: Improved </w:t>
      </w:r>
      <w:r w:rsidR="008A749D" w:rsidRPr="00A7122B">
        <w:rPr>
          <w:rFonts w:asciiTheme="minorHAnsi" w:hAnsiTheme="minorHAnsi"/>
          <w:sz w:val="20"/>
        </w:rPr>
        <w:t>T</w:t>
      </w:r>
      <w:r w:rsidR="00DE2344" w:rsidRPr="00A7122B">
        <w:rPr>
          <w:rFonts w:asciiTheme="minorHAnsi" w:hAnsiTheme="minorHAnsi"/>
          <w:sz w:val="20"/>
        </w:rPr>
        <w:t xml:space="preserve">echnical </w:t>
      </w:r>
      <w:r w:rsidRPr="00A7122B">
        <w:rPr>
          <w:rFonts w:asciiTheme="minorHAnsi" w:hAnsiTheme="minorHAnsi"/>
          <w:sz w:val="20"/>
        </w:rPr>
        <w:t>D</w:t>
      </w:r>
      <w:r w:rsidR="00DE2344" w:rsidRPr="00A7122B">
        <w:rPr>
          <w:rFonts w:asciiTheme="minorHAnsi" w:hAnsiTheme="minorHAnsi"/>
          <w:sz w:val="20"/>
        </w:rPr>
        <w:t xml:space="preserve">irectorate of </w:t>
      </w:r>
      <w:r w:rsidRPr="00A7122B">
        <w:rPr>
          <w:rFonts w:asciiTheme="minorHAnsi" w:hAnsiTheme="minorHAnsi"/>
          <w:sz w:val="20"/>
        </w:rPr>
        <w:t>M</w:t>
      </w:r>
      <w:r w:rsidR="00DE2344" w:rsidRPr="00A7122B">
        <w:rPr>
          <w:rFonts w:asciiTheme="minorHAnsi" w:hAnsiTheme="minorHAnsi"/>
          <w:sz w:val="20"/>
        </w:rPr>
        <w:t>eteorology</w:t>
      </w:r>
      <w:r w:rsidRPr="00A7122B">
        <w:rPr>
          <w:rFonts w:asciiTheme="minorHAnsi" w:hAnsiTheme="minorHAnsi"/>
          <w:sz w:val="20"/>
        </w:rPr>
        <w:t xml:space="preserve"> monitoring network</w:t>
      </w:r>
      <w:r w:rsidR="00DE2344" w:rsidRPr="00A7122B">
        <w:rPr>
          <w:rFonts w:asciiTheme="minorHAnsi" w:hAnsiTheme="minorHAnsi"/>
          <w:sz w:val="20"/>
        </w:rPr>
        <w:t xml:space="preserve"> and capacity</w:t>
      </w:r>
      <w:r w:rsidRPr="00A7122B">
        <w:rPr>
          <w:rFonts w:asciiTheme="minorHAnsi" w:hAnsiTheme="minorHAnsi"/>
          <w:sz w:val="20"/>
        </w:rPr>
        <w:t>.</w:t>
      </w:r>
    </w:p>
    <w:p w14:paraId="19AF960E" w14:textId="57AFE56B" w:rsidR="002E7B7F" w:rsidRPr="00A7122B" w:rsidRDefault="00F346AF" w:rsidP="002E7B7F">
      <w:pPr>
        <w:pStyle w:val="Paragraphedeliste"/>
        <w:numPr>
          <w:ilvl w:val="0"/>
          <w:numId w:val="14"/>
        </w:numPr>
        <w:jc w:val="both"/>
        <w:rPr>
          <w:rFonts w:asciiTheme="minorHAnsi" w:hAnsiTheme="minorHAnsi"/>
          <w:sz w:val="20"/>
        </w:rPr>
      </w:pPr>
      <w:r w:rsidRPr="00A7122B">
        <w:rPr>
          <w:rFonts w:asciiTheme="minorHAnsi" w:hAnsiTheme="minorHAnsi"/>
          <w:sz w:val="20"/>
        </w:rPr>
        <w:t>Output 2.</w:t>
      </w:r>
      <w:r w:rsidR="00552EF0" w:rsidRPr="00A7122B">
        <w:rPr>
          <w:rFonts w:asciiTheme="minorHAnsi" w:hAnsiTheme="minorHAnsi"/>
          <w:sz w:val="20"/>
        </w:rPr>
        <w:t>4</w:t>
      </w:r>
      <w:r w:rsidRPr="00A7122B">
        <w:rPr>
          <w:rFonts w:asciiTheme="minorHAnsi" w:hAnsiTheme="minorHAnsi"/>
          <w:sz w:val="20"/>
        </w:rPr>
        <w:t xml:space="preserve"> Partnership with research organisations for undertaking research projects on </w:t>
      </w:r>
      <w:r w:rsidR="0036244C" w:rsidRPr="00A7122B">
        <w:rPr>
          <w:rFonts w:asciiTheme="minorHAnsi" w:hAnsiTheme="minorHAnsi"/>
          <w:sz w:val="20"/>
        </w:rPr>
        <w:t xml:space="preserve">priority </w:t>
      </w:r>
      <w:r w:rsidRPr="00A7122B">
        <w:rPr>
          <w:rFonts w:asciiTheme="minorHAnsi" w:hAnsiTheme="minorHAnsi"/>
          <w:sz w:val="20"/>
        </w:rPr>
        <w:t>climate risks</w:t>
      </w:r>
      <w:r w:rsidR="0036244C" w:rsidRPr="00A7122B">
        <w:rPr>
          <w:rFonts w:asciiTheme="minorHAnsi" w:hAnsiTheme="minorHAnsi"/>
          <w:sz w:val="20"/>
        </w:rPr>
        <w:t xml:space="preserve"> that will be identified by the risks and vulnerability assessments under the </w:t>
      </w:r>
      <w:r w:rsidR="005563ED" w:rsidRPr="00A7122B">
        <w:rPr>
          <w:rFonts w:asciiTheme="minorHAnsi" w:hAnsiTheme="minorHAnsi"/>
          <w:sz w:val="20"/>
        </w:rPr>
        <w:t>O</w:t>
      </w:r>
      <w:r w:rsidR="0036244C" w:rsidRPr="00A7122B">
        <w:rPr>
          <w:rFonts w:asciiTheme="minorHAnsi" w:hAnsiTheme="minorHAnsi"/>
          <w:sz w:val="20"/>
        </w:rPr>
        <w:t>utput 2.1</w:t>
      </w:r>
      <w:r w:rsidRPr="00A7122B">
        <w:rPr>
          <w:rFonts w:asciiTheme="minorHAnsi" w:hAnsiTheme="minorHAnsi"/>
          <w:sz w:val="20"/>
        </w:rPr>
        <w:t>.</w:t>
      </w:r>
    </w:p>
    <w:p w14:paraId="025D65E4" w14:textId="12012CAA" w:rsidR="002E7B7F" w:rsidRPr="00A7122B" w:rsidRDefault="002E7B7F" w:rsidP="002E7B7F">
      <w:pPr>
        <w:pStyle w:val="Paragraphedeliste"/>
        <w:numPr>
          <w:ilvl w:val="0"/>
          <w:numId w:val="14"/>
        </w:numPr>
        <w:spacing w:after="120"/>
        <w:jc w:val="both"/>
        <w:rPr>
          <w:rFonts w:asciiTheme="minorHAnsi" w:hAnsiTheme="minorHAnsi"/>
          <w:sz w:val="20"/>
        </w:rPr>
      </w:pPr>
      <w:r w:rsidRPr="00A7122B">
        <w:rPr>
          <w:rFonts w:asciiTheme="minorHAnsi" w:hAnsiTheme="minorHAnsi"/>
          <w:sz w:val="20"/>
        </w:rPr>
        <w:t>Output 2.</w:t>
      </w:r>
      <w:r w:rsidR="00552EF0" w:rsidRPr="00A7122B">
        <w:rPr>
          <w:rFonts w:asciiTheme="minorHAnsi" w:hAnsiTheme="minorHAnsi"/>
          <w:sz w:val="20"/>
        </w:rPr>
        <w:t>5</w:t>
      </w:r>
      <w:r w:rsidRPr="00A7122B">
        <w:rPr>
          <w:rFonts w:asciiTheme="minorHAnsi" w:hAnsiTheme="minorHAnsi"/>
          <w:sz w:val="20"/>
        </w:rPr>
        <w:t xml:space="preserve">: National strategy for sustainable financing of </w:t>
      </w:r>
      <w:r w:rsidR="00DE2344" w:rsidRPr="00A7122B">
        <w:rPr>
          <w:rFonts w:asciiTheme="minorHAnsi" w:hAnsiTheme="minorHAnsi"/>
          <w:sz w:val="20"/>
        </w:rPr>
        <w:t>the climate disaster monitoring system</w:t>
      </w:r>
      <w:r w:rsidR="005077EB" w:rsidRPr="00A7122B">
        <w:rPr>
          <w:rFonts w:asciiTheme="minorHAnsi" w:hAnsiTheme="minorHAnsi"/>
          <w:sz w:val="20"/>
        </w:rPr>
        <w:t xml:space="preserve"> and information dissemination</w:t>
      </w:r>
      <w:r w:rsidRPr="00A7122B">
        <w:rPr>
          <w:rFonts w:asciiTheme="minorHAnsi" w:hAnsiTheme="minorHAnsi"/>
          <w:sz w:val="20"/>
        </w:rPr>
        <w:t>.</w:t>
      </w:r>
    </w:p>
    <w:p w14:paraId="11A86BDD" w14:textId="1C3AAE88" w:rsidR="00F346AF" w:rsidRPr="00A7122B" w:rsidRDefault="00F346AF" w:rsidP="00F346AF">
      <w:pPr>
        <w:spacing w:after="120"/>
        <w:rPr>
          <w:rFonts w:asciiTheme="minorHAnsi" w:hAnsiTheme="minorHAnsi"/>
          <w:b/>
        </w:rPr>
      </w:pPr>
      <w:r w:rsidRPr="00A7122B">
        <w:rPr>
          <w:rFonts w:asciiTheme="minorHAnsi" w:hAnsiTheme="minorHAnsi"/>
          <w:b/>
        </w:rPr>
        <w:t xml:space="preserve">Component 3: </w:t>
      </w:r>
      <w:r w:rsidR="00272218" w:rsidRPr="00A7122B">
        <w:rPr>
          <w:rFonts w:asciiTheme="minorHAnsi" w:hAnsiTheme="minorHAnsi"/>
          <w:b/>
        </w:rPr>
        <w:t>Sustainable</w:t>
      </w:r>
      <w:r w:rsidRPr="00A7122B">
        <w:rPr>
          <w:rFonts w:asciiTheme="minorHAnsi" w:hAnsiTheme="minorHAnsi"/>
          <w:b/>
        </w:rPr>
        <w:t xml:space="preserve"> strengthening </w:t>
      </w:r>
      <w:r w:rsidR="00272218" w:rsidRPr="00A7122B">
        <w:rPr>
          <w:rFonts w:asciiTheme="minorHAnsi" w:hAnsiTheme="minorHAnsi"/>
          <w:b/>
        </w:rPr>
        <w:t xml:space="preserve">of </w:t>
      </w:r>
      <w:r w:rsidRPr="00A7122B">
        <w:rPr>
          <w:rFonts w:asciiTheme="minorHAnsi" w:hAnsiTheme="minorHAnsi"/>
          <w:b/>
        </w:rPr>
        <w:t>community resilience to climate</w:t>
      </w:r>
      <w:r w:rsidR="00272218" w:rsidRPr="00A7122B">
        <w:rPr>
          <w:rFonts w:asciiTheme="minorHAnsi" w:hAnsiTheme="minorHAnsi"/>
          <w:b/>
        </w:rPr>
        <w:t>-</w:t>
      </w:r>
      <w:r w:rsidRPr="00A7122B">
        <w:rPr>
          <w:rFonts w:asciiTheme="minorHAnsi" w:hAnsiTheme="minorHAnsi"/>
          <w:b/>
        </w:rPr>
        <w:t>induced disaster risks</w:t>
      </w:r>
    </w:p>
    <w:p w14:paraId="053EBCC1" w14:textId="789C225C" w:rsidR="00F346AF" w:rsidRPr="00A7122B" w:rsidRDefault="00F346AF" w:rsidP="00F346AF">
      <w:pPr>
        <w:spacing w:after="120"/>
        <w:rPr>
          <w:rFonts w:asciiTheme="minorHAnsi" w:hAnsiTheme="minorHAnsi"/>
          <w:b/>
          <w:i/>
        </w:rPr>
      </w:pPr>
      <w:r w:rsidRPr="00A7122B">
        <w:rPr>
          <w:rFonts w:asciiTheme="minorHAnsi" w:hAnsiTheme="minorHAnsi"/>
          <w:b/>
        </w:rPr>
        <w:t xml:space="preserve">Outcome 3: </w:t>
      </w:r>
      <w:r w:rsidRPr="00A7122B">
        <w:rPr>
          <w:rFonts w:asciiTheme="minorHAnsi" w:hAnsiTheme="minorHAnsi"/>
          <w:i/>
        </w:rPr>
        <w:t xml:space="preserve">The long-term resilience of the livelihoods and assets of vulnerable </w:t>
      </w:r>
      <w:r w:rsidR="00A46AAA" w:rsidRPr="00A7122B">
        <w:rPr>
          <w:rFonts w:asciiTheme="minorHAnsi" w:hAnsiTheme="minorHAnsi"/>
          <w:i/>
        </w:rPr>
        <w:t>local communities</w:t>
      </w:r>
      <w:r w:rsidRPr="00A7122B">
        <w:rPr>
          <w:rFonts w:asciiTheme="minorHAnsi" w:hAnsiTheme="minorHAnsi"/>
          <w:i/>
        </w:rPr>
        <w:t xml:space="preserve"> against climate disaster risks is strengthened (LDCF project grant requested: </w:t>
      </w:r>
      <w:r w:rsidR="00FC28F3" w:rsidRPr="00185078">
        <w:rPr>
          <w:rFonts w:asciiTheme="minorHAnsi" w:hAnsiTheme="minorHAnsi"/>
          <w:i/>
        </w:rPr>
        <w:t>$3,72</w:t>
      </w:r>
      <w:r w:rsidR="002644E5" w:rsidRPr="00185078">
        <w:rPr>
          <w:rFonts w:asciiTheme="minorHAnsi" w:hAnsiTheme="minorHAnsi"/>
          <w:i/>
        </w:rPr>
        <w:t>7</w:t>
      </w:r>
      <w:r w:rsidR="00FC28F3" w:rsidRPr="00185078">
        <w:rPr>
          <w:rFonts w:asciiTheme="minorHAnsi" w:hAnsiTheme="minorHAnsi"/>
          <w:i/>
        </w:rPr>
        <w:t>,</w:t>
      </w:r>
      <w:r w:rsidR="002644E5" w:rsidRPr="00185078">
        <w:rPr>
          <w:rFonts w:asciiTheme="minorHAnsi" w:hAnsiTheme="minorHAnsi"/>
          <w:i/>
        </w:rPr>
        <w:t>3</w:t>
      </w:r>
      <w:r w:rsidR="00FC28F3" w:rsidRPr="00185078">
        <w:rPr>
          <w:rFonts w:asciiTheme="minorHAnsi" w:hAnsiTheme="minorHAnsi"/>
          <w:i/>
        </w:rPr>
        <w:t>6</w:t>
      </w:r>
      <w:r w:rsidR="002644E5" w:rsidRPr="00185078">
        <w:rPr>
          <w:rFonts w:asciiTheme="minorHAnsi" w:hAnsiTheme="minorHAnsi"/>
          <w:i/>
        </w:rPr>
        <w:t>8</w:t>
      </w:r>
      <w:r w:rsidR="006E6738" w:rsidRPr="00A7122B">
        <w:rPr>
          <w:rFonts w:asciiTheme="minorHAnsi" w:hAnsiTheme="minorHAnsi"/>
          <w:i/>
        </w:rPr>
        <w:t xml:space="preserve"> </w:t>
      </w:r>
      <w:r w:rsidRPr="00A7122B">
        <w:rPr>
          <w:rFonts w:asciiTheme="minorHAnsi" w:hAnsiTheme="minorHAnsi"/>
          <w:i/>
        </w:rPr>
        <w:t>and co-financing $</w:t>
      </w:r>
      <w:r w:rsidR="00C5768D" w:rsidRPr="00A7122B">
        <w:rPr>
          <w:rFonts w:asciiTheme="minorHAnsi" w:hAnsiTheme="minorHAnsi"/>
          <w:i/>
        </w:rPr>
        <w:t>2</w:t>
      </w:r>
      <w:r w:rsidR="00AC189B" w:rsidRPr="00A7122B">
        <w:rPr>
          <w:rFonts w:asciiTheme="minorHAnsi" w:hAnsiTheme="minorHAnsi"/>
          <w:i/>
        </w:rPr>
        <w:t>5</w:t>
      </w:r>
      <w:r w:rsidR="005046AB" w:rsidRPr="00A7122B">
        <w:rPr>
          <w:rFonts w:asciiTheme="minorHAnsi" w:hAnsiTheme="minorHAnsi"/>
          <w:i/>
        </w:rPr>
        <w:t>,0</w:t>
      </w:r>
      <w:r w:rsidR="00C5768D" w:rsidRPr="00A7122B">
        <w:rPr>
          <w:rFonts w:asciiTheme="minorHAnsi" w:hAnsiTheme="minorHAnsi"/>
          <w:i/>
        </w:rPr>
        <w:t>66</w:t>
      </w:r>
      <w:r w:rsidR="005046AB" w:rsidRPr="00A7122B">
        <w:rPr>
          <w:rFonts w:asciiTheme="minorHAnsi" w:hAnsiTheme="minorHAnsi"/>
          <w:i/>
        </w:rPr>
        <w:t>,</w:t>
      </w:r>
      <w:r w:rsidR="00C5768D" w:rsidRPr="00A7122B">
        <w:rPr>
          <w:rFonts w:asciiTheme="minorHAnsi" w:hAnsiTheme="minorHAnsi"/>
          <w:i/>
        </w:rPr>
        <w:t>327</w:t>
      </w:r>
      <w:r w:rsidRPr="00A7122B">
        <w:rPr>
          <w:rFonts w:asciiTheme="minorHAnsi" w:hAnsiTheme="minorHAnsi"/>
          <w:i/>
        </w:rPr>
        <w:t>)</w:t>
      </w:r>
    </w:p>
    <w:p w14:paraId="52DBE5D2" w14:textId="492968B6" w:rsidR="00F346AF" w:rsidRPr="00A7122B" w:rsidRDefault="00F346AF" w:rsidP="00F346AF">
      <w:pPr>
        <w:spacing w:after="120"/>
        <w:rPr>
          <w:rFonts w:asciiTheme="minorHAnsi" w:hAnsiTheme="minorHAnsi"/>
        </w:rPr>
      </w:pPr>
      <w:r w:rsidRPr="00A7122B">
        <w:rPr>
          <w:rFonts w:asciiTheme="minorHAnsi" w:hAnsiTheme="minorHAnsi"/>
          <w:u w:val="single"/>
        </w:rPr>
        <w:t>Without LDCF-finances (baseline situation)</w:t>
      </w:r>
      <w:r w:rsidRPr="00A7122B">
        <w:rPr>
          <w:rFonts w:asciiTheme="minorHAnsi" w:hAnsiTheme="minorHAnsi"/>
        </w:rPr>
        <w:t xml:space="preserve">: The majority of households in the Comoros are reliant upon traditional crops and natural resources for their livelihoods. Few efforts have been made in the rural areas to diversify their livelihoods. Sources of income include agriculture and cash crops such as ylang-ylang and vanilla. Traditional practices including the use of plants and agroforestry are gradually being abandoned in favour of monoculture, slash and burn as well as agriculture expansion </w:t>
      </w:r>
      <w:r w:rsidR="00AB1397" w:rsidRPr="00A7122B">
        <w:rPr>
          <w:rFonts w:asciiTheme="minorHAnsi" w:hAnsiTheme="minorHAnsi"/>
        </w:rPr>
        <w:t xml:space="preserve">– all of which contribute </w:t>
      </w:r>
      <w:r w:rsidRPr="00A7122B">
        <w:rPr>
          <w:rFonts w:asciiTheme="minorHAnsi" w:hAnsiTheme="minorHAnsi"/>
        </w:rPr>
        <w:t xml:space="preserve">to deforestation. These practices have an adverse effect on the sustainability of natural resources and as a result exacerbate land and ecosystem degradation. Furthermore, current land use and water management practices do not take climate change considerations into account and are not adapted to emerging climate conditions. Local communities have little technical knowledge, low levels of inputs, insufficient financial resources and limited access to infrastructure and markets. These are all barriers to the adoption and implementation of climate-resilient </w:t>
      </w:r>
      <w:r w:rsidR="00272218" w:rsidRPr="00A7122B">
        <w:rPr>
          <w:rFonts w:asciiTheme="minorHAnsi" w:hAnsiTheme="minorHAnsi"/>
        </w:rPr>
        <w:t>interventions</w:t>
      </w:r>
      <w:r w:rsidRPr="00A7122B">
        <w:rPr>
          <w:rFonts w:asciiTheme="minorHAnsi" w:hAnsiTheme="minorHAnsi"/>
        </w:rPr>
        <w:t>. As a consequence of local communities’ low adaptive capacity and the adverse effect that climate change will have upon long-term agricultural productivity, they are particularly vulnerable to the effects of climate change.</w:t>
      </w:r>
    </w:p>
    <w:p w14:paraId="590C7B7C" w14:textId="72AD539A" w:rsidR="00F346AF" w:rsidRPr="00A7122B" w:rsidRDefault="00F346AF" w:rsidP="00F346AF">
      <w:pPr>
        <w:spacing w:after="120"/>
        <w:rPr>
          <w:rFonts w:asciiTheme="minorHAnsi" w:hAnsiTheme="minorHAnsi"/>
        </w:rPr>
      </w:pPr>
      <w:r w:rsidRPr="00A7122B">
        <w:rPr>
          <w:rFonts w:asciiTheme="minorHAnsi" w:hAnsiTheme="minorHAnsi"/>
        </w:rPr>
        <w:t xml:space="preserve">One of the major environmental problems that the </w:t>
      </w:r>
      <w:r w:rsidR="00492785" w:rsidRPr="00A7122B">
        <w:rPr>
          <w:rFonts w:asciiTheme="minorHAnsi" w:hAnsiTheme="minorHAnsi"/>
        </w:rPr>
        <w:t>Comoros</w:t>
      </w:r>
      <w:r w:rsidRPr="00A7122B">
        <w:rPr>
          <w:rFonts w:asciiTheme="minorHAnsi" w:hAnsiTheme="minorHAnsi"/>
        </w:rPr>
        <w:t xml:space="preserve"> faces is that of deforestation. The predominant cause of deforestation is the conversion of forests for agricultural expansion, which is also linked to a decrease in agricultural productivity and land degradation. Ylang-ylang distilleries also contribute to deforestation because the</w:t>
      </w:r>
      <w:r w:rsidR="00C66E5F" w:rsidRPr="00A7122B">
        <w:rPr>
          <w:rFonts w:asciiTheme="minorHAnsi" w:hAnsiTheme="minorHAnsi"/>
        </w:rPr>
        <w:t>ir</w:t>
      </w:r>
      <w:r w:rsidRPr="00A7122B">
        <w:rPr>
          <w:rFonts w:asciiTheme="minorHAnsi" w:hAnsiTheme="minorHAnsi"/>
        </w:rPr>
        <w:t xml:space="preserve"> primary source of energy is fuelwood</w:t>
      </w:r>
      <w:r w:rsidR="00C66E5F" w:rsidRPr="00A7122B">
        <w:rPr>
          <w:rFonts w:asciiTheme="minorHAnsi" w:hAnsiTheme="minorHAnsi"/>
        </w:rPr>
        <w:t xml:space="preserve"> obtained from natural forests</w:t>
      </w:r>
      <w:r w:rsidRPr="00A7122B">
        <w:rPr>
          <w:rFonts w:asciiTheme="minorHAnsi" w:hAnsiTheme="minorHAnsi"/>
        </w:rPr>
        <w:t>. Illegal logging is a problem – particularly in Anjouan – and is exacerbated by the limited enforcement of regulations and penalties at the local level. The removal of vegetation and deforestation have resulted in extensive degradation of slopes and the watersheds. In combination with a decrease in rainfall, these factors have resulted in a prolonged dry season in some areas – pa</w:t>
      </w:r>
      <w:r w:rsidR="002231AD" w:rsidRPr="00A7122B">
        <w:rPr>
          <w:rFonts w:asciiTheme="minorHAnsi" w:hAnsiTheme="minorHAnsi"/>
        </w:rPr>
        <w:t xml:space="preserve">rticularly on </w:t>
      </w:r>
      <w:r w:rsidR="00677292" w:rsidRPr="00A7122B">
        <w:rPr>
          <w:rFonts w:asciiTheme="minorHAnsi" w:hAnsiTheme="minorHAnsi"/>
        </w:rPr>
        <w:t>Grande</w:t>
      </w:r>
      <w:r w:rsidR="002231AD" w:rsidRPr="00A7122B">
        <w:rPr>
          <w:rFonts w:asciiTheme="minorHAnsi" w:hAnsiTheme="minorHAnsi"/>
        </w:rPr>
        <w:t xml:space="preserve"> Comore</w:t>
      </w:r>
      <w:r w:rsidRPr="00A7122B">
        <w:rPr>
          <w:rFonts w:asciiTheme="minorHAnsi" w:hAnsiTheme="minorHAnsi"/>
        </w:rPr>
        <w:t>. Moreover, rivers on Anjouan have dried up and their flow regime modified, leading to an increase in runoff which contributes towards flooding and has had a negative effect upon the generation of hydroelectric power on the island. Irregular heavy downpours, decreased infiltration and increased runoff lead</w:t>
      </w:r>
      <w:r w:rsidR="00F45FF6" w:rsidRPr="00A7122B">
        <w:rPr>
          <w:rFonts w:asciiTheme="minorHAnsi" w:hAnsiTheme="minorHAnsi"/>
        </w:rPr>
        <w:t>s</w:t>
      </w:r>
      <w:r w:rsidRPr="00A7122B">
        <w:rPr>
          <w:rFonts w:asciiTheme="minorHAnsi" w:hAnsiTheme="minorHAnsi"/>
        </w:rPr>
        <w:t xml:space="preserve"> to an increase in flooding. Because of the geological characteristics of the islands – </w:t>
      </w:r>
      <w:r w:rsidR="00F45FF6" w:rsidRPr="00A7122B">
        <w:rPr>
          <w:rFonts w:asciiTheme="minorHAnsi" w:hAnsiTheme="minorHAnsi"/>
        </w:rPr>
        <w:t>with</w:t>
      </w:r>
      <w:r w:rsidRPr="00A7122B">
        <w:rPr>
          <w:rFonts w:asciiTheme="minorHAnsi" w:hAnsiTheme="minorHAnsi"/>
        </w:rPr>
        <w:t xml:space="preserve"> steep slopes – the above factors result in </w:t>
      </w:r>
      <w:r w:rsidR="00C66E5F" w:rsidRPr="00A7122B">
        <w:rPr>
          <w:rFonts w:asciiTheme="minorHAnsi" w:hAnsiTheme="minorHAnsi"/>
        </w:rPr>
        <w:t>waterlogged</w:t>
      </w:r>
      <w:r w:rsidRPr="00A7122B">
        <w:rPr>
          <w:rFonts w:asciiTheme="minorHAnsi" w:hAnsiTheme="minorHAnsi"/>
        </w:rPr>
        <w:t xml:space="preserve"> slopes becoming unstable and consequently landslides and </w:t>
      </w:r>
      <w:r w:rsidR="000F256D" w:rsidRPr="00A7122B">
        <w:rPr>
          <w:rFonts w:asciiTheme="minorHAnsi" w:hAnsiTheme="minorHAnsi"/>
        </w:rPr>
        <w:t>rock falls</w:t>
      </w:r>
      <w:r w:rsidRPr="00A7122B">
        <w:rPr>
          <w:rFonts w:asciiTheme="minorHAnsi" w:hAnsiTheme="minorHAnsi"/>
        </w:rPr>
        <w:t xml:space="preserve"> </w:t>
      </w:r>
      <w:r w:rsidR="00C66E5F" w:rsidRPr="00A7122B">
        <w:rPr>
          <w:rFonts w:asciiTheme="minorHAnsi" w:hAnsiTheme="minorHAnsi"/>
        </w:rPr>
        <w:t>occurring</w:t>
      </w:r>
      <w:r w:rsidRPr="00A7122B">
        <w:rPr>
          <w:rFonts w:asciiTheme="minorHAnsi" w:hAnsiTheme="minorHAnsi"/>
        </w:rPr>
        <w:t>. These are becoming in</w:t>
      </w:r>
      <w:r w:rsidR="00F45FF6" w:rsidRPr="00A7122B">
        <w:rPr>
          <w:rFonts w:asciiTheme="minorHAnsi" w:hAnsiTheme="minorHAnsi"/>
        </w:rPr>
        <w:t>creasingly common on Anjouan as well as</w:t>
      </w:r>
      <w:r w:rsidRPr="00A7122B">
        <w:rPr>
          <w:rFonts w:asciiTheme="minorHAnsi" w:hAnsiTheme="minorHAnsi"/>
        </w:rPr>
        <w:t xml:space="preserve"> </w:t>
      </w:r>
      <w:r w:rsidR="00C66E5F" w:rsidRPr="00A7122B">
        <w:rPr>
          <w:rFonts w:asciiTheme="minorHAnsi" w:hAnsiTheme="minorHAnsi"/>
        </w:rPr>
        <w:t xml:space="preserve">on </w:t>
      </w:r>
      <w:r w:rsidR="008A749D" w:rsidRPr="00A7122B">
        <w:rPr>
          <w:rFonts w:asciiTheme="minorHAnsi" w:hAnsiTheme="minorHAnsi"/>
        </w:rPr>
        <w:t>Mohéli</w:t>
      </w:r>
      <w:r w:rsidR="00C0381D" w:rsidRPr="00A7122B">
        <w:rPr>
          <w:rFonts w:asciiTheme="minorHAnsi" w:hAnsiTheme="minorHAnsi"/>
        </w:rPr>
        <w:t xml:space="preserve">. Floods and landslides </w:t>
      </w:r>
      <w:r w:rsidRPr="00A7122B">
        <w:rPr>
          <w:rFonts w:asciiTheme="minorHAnsi" w:hAnsiTheme="minorHAnsi"/>
        </w:rPr>
        <w:t xml:space="preserve">have resulted in damage to and destruction of </w:t>
      </w:r>
      <w:r w:rsidR="009257DB" w:rsidRPr="00A7122B">
        <w:rPr>
          <w:rFonts w:asciiTheme="minorHAnsi" w:hAnsiTheme="minorHAnsi"/>
        </w:rPr>
        <w:t xml:space="preserve">roads and houses, as well as </w:t>
      </w:r>
      <w:r w:rsidRPr="00A7122B">
        <w:rPr>
          <w:rFonts w:asciiTheme="minorHAnsi" w:hAnsiTheme="minorHAnsi"/>
        </w:rPr>
        <w:t xml:space="preserve">public infrastructure – such as </w:t>
      </w:r>
      <w:r w:rsidR="00C0381D" w:rsidRPr="00A7122B">
        <w:rPr>
          <w:rFonts w:asciiTheme="minorHAnsi" w:hAnsiTheme="minorHAnsi"/>
        </w:rPr>
        <w:t xml:space="preserve">the Mitsudjé District Health Care Centre on </w:t>
      </w:r>
      <w:r w:rsidR="00677292" w:rsidRPr="00A7122B">
        <w:rPr>
          <w:rFonts w:asciiTheme="minorHAnsi" w:hAnsiTheme="minorHAnsi"/>
        </w:rPr>
        <w:t>Grande</w:t>
      </w:r>
      <w:r w:rsidR="00C0381D" w:rsidRPr="00A7122B">
        <w:rPr>
          <w:rFonts w:asciiTheme="minorHAnsi" w:hAnsiTheme="minorHAnsi"/>
        </w:rPr>
        <w:t xml:space="preserve"> Comore which was completely </w:t>
      </w:r>
      <w:r w:rsidRPr="00A7122B">
        <w:rPr>
          <w:rFonts w:asciiTheme="minorHAnsi" w:hAnsiTheme="minorHAnsi"/>
        </w:rPr>
        <w:t xml:space="preserve">flooded during </w:t>
      </w:r>
      <w:r w:rsidR="00C0381D" w:rsidRPr="00A7122B">
        <w:rPr>
          <w:rFonts w:asciiTheme="minorHAnsi" w:hAnsiTheme="minorHAnsi"/>
        </w:rPr>
        <w:t xml:space="preserve">April </w:t>
      </w:r>
      <w:r w:rsidRPr="00A7122B">
        <w:rPr>
          <w:rFonts w:asciiTheme="minorHAnsi" w:hAnsiTheme="minorHAnsi"/>
        </w:rPr>
        <w:t>2012</w:t>
      </w:r>
      <w:r w:rsidR="00C0381D" w:rsidRPr="00A7122B">
        <w:rPr>
          <w:rFonts w:asciiTheme="minorHAnsi" w:hAnsiTheme="minorHAnsi"/>
        </w:rPr>
        <w:t xml:space="preserve"> – </w:t>
      </w:r>
      <w:r w:rsidRPr="00A7122B">
        <w:rPr>
          <w:rFonts w:asciiTheme="minorHAnsi" w:hAnsiTheme="minorHAnsi"/>
        </w:rPr>
        <w:t>and schools</w:t>
      </w:r>
      <w:r w:rsidR="009257DB" w:rsidRPr="00A7122B">
        <w:rPr>
          <w:rFonts w:asciiTheme="minorHAnsi" w:hAnsiTheme="minorHAnsi"/>
        </w:rPr>
        <w:t xml:space="preserve"> – such as those in Fomboni on Mohéli.</w:t>
      </w:r>
      <w:r w:rsidRPr="00A7122B">
        <w:rPr>
          <w:rFonts w:asciiTheme="minorHAnsi" w:hAnsiTheme="minorHAnsi"/>
        </w:rPr>
        <w:t xml:space="preserve"> Recent evidence of such destruction can </w:t>
      </w:r>
      <w:r w:rsidR="00463933" w:rsidRPr="00A7122B">
        <w:rPr>
          <w:rFonts w:asciiTheme="minorHAnsi" w:hAnsiTheme="minorHAnsi"/>
        </w:rPr>
        <w:t xml:space="preserve">also </w:t>
      </w:r>
      <w:r w:rsidRPr="00A7122B">
        <w:rPr>
          <w:rFonts w:asciiTheme="minorHAnsi" w:hAnsiTheme="minorHAnsi"/>
        </w:rPr>
        <w:t>be viewed at Mirontsi – where the road and several households were destroyed.</w:t>
      </w:r>
    </w:p>
    <w:p w14:paraId="4EEA27DA" w14:textId="08327474" w:rsidR="00F346AF" w:rsidRPr="00A7122B" w:rsidRDefault="00F346AF" w:rsidP="00F346AF">
      <w:pPr>
        <w:spacing w:after="120"/>
        <w:rPr>
          <w:rFonts w:asciiTheme="minorHAnsi" w:hAnsiTheme="minorHAnsi"/>
        </w:rPr>
      </w:pPr>
      <w:r w:rsidRPr="00A7122B">
        <w:rPr>
          <w:rFonts w:asciiTheme="minorHAnsi" w:hAnsiTheme="minorHAnsi"/>
        </w:rPr>
        <w:t xml:space="preserve">Key socio-economic infrastructure </w:t>
      </w:r>
      <w:r w:rsidR="00F45FF6" w:rsidRPr="00A7122B">
        <w:rPr>
          <w:rFonts w:asciiTheme="minorHAnsi" w:hAnsiTheme="minorHAnsi"/>
        </w:rPr>
        <w:t xml:space="preserve">– such as health care centres and schools – </w:t>
      </w:r>
      <w:r w:rsidRPr="00A7122B">
        <w:rPr>
          <w:rFonts w:asciiTheme="minorHAnsi" w:hAnsiTheme="minorHAnsi"/>
        </w:rPr>
        <w:t xml:space="preserve">is frequently located in the coastal zones and is thus exposed to extreme weather events such as cyclones, coastal flooding and erosion. In addition, coastal roads are threatened by coastal erosion with many roads having already been destroyed. This increases the vulnerability of local communities who are cut off during climate-related disasters and are not able to evacuate during such times or receive emergency relief. Households are also at risk of damage or destruction </w:t>
      </w:r>
      <w:r w:rsidR="00A130B6" w:rsidRPr="00A7122B">
        <w:rPr>
          <w:rFonts w:asciiTheme="minorHAnsi" w:hAnsiTheme="minorHAnsi"/>
        </w:rPr>
        <w:t>because of</w:t>
      </w:r>
      <w:r w:rsidRPr="00A7122B">
        <w:rPr>
          <w:rFonts w:asciiTheme="minorHAnsi" w:hAnsiTheme="minorHAnsi"/>
        </w:rPr>
        <w:t xml:space="preserve"> the increasing frequency and severity of such events and many local communities have already observed the effects thereof. Artificial structures have been built along the coast as well as riverbeds to support or protect human settlements and infrastructure from flooding – these include sea walls, d</w:t>
      </w:r>
      <w:r w:rsidR="00C66E5F" w:rsidRPr="00A7122B">
        <w:rPr>
          <w:rFonts w:asciiTheme="minorHAnsi" w:hAnsiTheme="minorHAnsi"/>
        </w:rPr>
        <w:t>y</w:t>
      </w:r>
      <w:r w:rsidRPr="00A7122B">
        <w:rPr>
          <w:rFonts w:asciiTheme="minorHAnsi" w:hAnsiTheme="minorHAnsi"/>
        </w:rPr>
        <w:t xml:space="preserve">kes and gabion walls. However, these structures have failed to take into account </w:t>
      </w:r>
      <w:r w:rsidR="00A130B6" w:rsidRPr="00A7122B">
        <w:rPr>
          <w:rFonts w:asciiTheme="minorHAnsi" w:hAnsiTheme="minorHAnsi"/>
        </w:rPr>
        <w:t xml:space="preserve">future </w:t>
      </w:r>
      <w:r w:rsidRPr="00A7122B">
        <w:rPr>
          <w:rFonts w:asciiTheme="minorHAnsi" w:hAnsiTheme="minorHAnsi"/>
        </w:rPr>
        <w:t xml:space="preserve">climate risks – such as increasing frequency and intensity of extreme weather events, as well as increased tidal action and sea level rise – and therefore are often breached or damaged rendering them ineffective against future disasters. </w:t>
      </w:r>
    </w:p>
    <w:p w14:paraId="0807ADF1" w14:textId="0097B8E7" w:rsidR="00F346AF" w:rsidRPr="00A7122B" w:rsidRDefault="00F346AF" w:rsidP="00F346AF">
      <w:pPr>
        <w:spacing w:after="120"/>
        <w:rPr>
          <w:rFonts w:asciiTheme="minorHAnsi" w:hAnsiTheme="minorHAnsi"/>
        </w:rPr>
      </w:pPr>
      <w:r w:rsidRPr="00A7122B">
        <w:rPr>
          <w:rFonts w:asciiTheme="minorHAnsi" w:hAnsiTheme="minorHAnsi"/>
        </w:rPr>
        <w:t>Poverty, the lack of alternative income-generating activities and limited knowledge of climate change all contribute towards the local communities’ vulnerability to climate-related disasters</w:t>
      </w:r>
      <w:r w:rsidR="00C66E5F" w:rsidRPr="00A7122B">
        <w:rPr>
          <w:rFonts w:asciiTheme="minorHAnsi" w:hAnsiTheme="minorHAnsi"/>
        </w:rPr>
        <w:t xml:space="preserve"> in the Comoros</w:t>
      </w:r>
      <w:r w:rsidRPr="00A7122B">
        <w:rPr>
          <w:rFonts w:asciiTheme="minorHAnsi" w:hAnsiTheme="minorHAnsi"/>
        </w:rPr>
        <w:t>. From the surveys conducted, it is evident that many of the respondents are unaware of the effects of climate change</w:t>
      </w:r>
      <w:r w:rsidR="00000C7E" w:rsidRPr="00A7122B">
        <w:rPr>
          <w:rFonts w:asciiTheme="minorHAnsi" w:hAnsiTheme="minorHAnsi"/>
        </w:rPr>
        <w:t xml:space="preserve"> (p</w:t>
      </w:r>
      <w:r w:rsidR="00A130B6" w:rsidRPr="00A7122B">
        <w:rPr>
          <w:rFonts w:asciiTheme="minorHAnsi" w:hAnsiTheme="minorHAnsi"/>
        </w:rPr>
        <w:t>lease see Annex R for the results of the surveys)</w:t>
      </w:r>
      <w:r w:rsidRPr="00A7122B">
        <w:rPr>
          <w:rFonts w:asciiTheme="minorHAnsi" w:hAnsiTheme="minorHAnsi"/>
        </w:rPr>
        <w:t xml:space="preserve">. Furthermore, there </w:t>
      </w:r>
      <w:r w:rsidR="00F45FF6" w:rsidRPr="00A7122B">
        <w:rPr>
          <w:rFonts w:asciiTheme="minorHAnsi" w:hAnsiTheme="minorHAnsi"/>
        </w:rPr>
        <w:t>has been little or no awareness-</w:t>
      </w:r>
      <w:r w:rsidRPr="00A7122B">
        <w:rPr>
          <w:rFonts w:asciiTheme="minorHAnsi" w:hAnsiTheme="minorHAnsi"/>
        </w:rPr>
        <w:t xml:space="preserve">raising and training in many of the local communities assessed. The respondents have limited technical knowledge and inputs as well as a general lack of diversification options. As a result of the above factors, these </w:t>
      </w:r>
      <w:r w:rsidR="00A46AAA" w:rsidRPr="00A7122B">
        <w:rPr>
          <w:rFonts w:asciiTheme="minorHAnsi" w:hAnsiTheme="minorHAnsi"/>
        </w:rPr>
        <w:t>local communities</w:t>
      </w:r>
      <w:r w:rsidRPr="00A7122B">
        <w:rPr>
          <w:rFonts w:asciiTheme="minorHAnsi" w:hAnsiTheme="minorHAnsi"/>
        </w:rPr>
        <w:t xml:space="preserve"> have limited adaptive capacity. Local communities will therefore continue to pursue unsustainable livelihood patterns that are maladapted to future climate change conditions. </w:t>
      </w:r>
    </w:p>
    <w:p w14:paraId="29A89E90" w14:textId="734E6AAC" w:rsidR="00F346AF" w:rsidRPr="00A7122B" w:rsidRDefault="00F346AF" w:rsidP="00F346AF">
      <w:pPr>
        <w:spacing w:after="120"/>
        <w:rPr>
          <w:rFonts w:asciiTheme="minorHAnsi" w:hAnsiTheme="minorHAnsi"/>
        </w:rPr>
      </w:pPr>
      <w:r w:rsidRPr="00A7122B">
        <w:rPr>
          <w:rFonts w:asciiTheme="minorHAnsi" w:hAnsiTheme="minorHAnsi"/>
          <w:u w:val="single"/>
        </w:rPr>
        <w:t>With LDCF-financed intervention (adaptation alternative)</w:t>
      </w:r>
      <w:r w:rsidRPr="00A7122B">
        <w:rPr>
          <w:rFonts w:asciiTheme="minorHAnsi" w:hAnsiTheme="minorHAnsi"/>
        </w:rPr>
        <w:t>: The LDCF</w:t>
      </w:r>
      <w:r w:rsidR="00A130B6" w:rsidRPr="00A7122B">
        <w:rPr>
          <w:rFonts w:asciiTheme="minorHAnsi" w:hAnsiTheme="minorHAnsi"/>
        </w:rPr>
        <w:t>-financed</w:t>
      </w:r>
      <w:r w:rsidRPr="00A7122B">
        <w:rPr>
          <w:rFonts w:asciiTheme="minorHAnsi" w:hAnsiTheme="minorHAnsi"/>
        </w:rPr>
        <w:t xml:space="preserve"> pro</w:t>
      </w:r>
      <w:r w:rsidR="00BF4B9B" w:rsidRPr="00A7122B">
        <w:rPr>
          <w:rFonts w:asciiTheme="minorHAnsi" w:hAnsiTheme="minorHAnsi"/>
        </w:rPr>
        <w:t>ject will build on the capacity-</w:t>
      </w:r>
      <w:r w:rsidRPr="00A7122B">
        <w:rPr>
          <w:rFonts w:asciiTheme="minorHAnsi" w:hAnsiTheme="minorHAnsi"/>
        </w:rPr>
        <w:t xml:space="preserve">building activities and lessons learned from a range of projects and programmes that have been or are currently being implemented. These projects have demonstrated that empowerment of </w:t>
      </w:r>
      <w:r w:rsidR="00A46AAA" w:rsidRPr="00A7122B">
        <w:rPr>
          <w:rFonts w:asciiTheme="minorHAnsi" w:hAnsiTheme="minorHAnsi"/>
        </w:rPr>
        <w:t>local communities</w:t>
      </w:r>
      <w:r w:rsidRPr="00A7122B">
        <w:rPr>
          <w:rFonts w:asciiTheme="minorHAnsi" w:hAnsiTheme="minorHAnsi"/>
        </w:rPr>
        <w:t xml:space="preserve"> at all stages of the project cycle is beneficial to achieving lasting results at the local level. In this context, in addition to the research components under Outcomes 2 and 4, the project will incorporate a “training the trainers” approach within various institutions and particularly within the local authorities and civil servant units</w:t>
      </w:r>
      <w:r w:rsidR="00F9534F" w:rsidRPr="00A7122B">
        <w:rPr>
          <w:rFonts w:asciiTheme="minorHAnsi" w:hAnsiTheme="minorHAnsi"/>
        </w:rPr>
        <w:t xml:space="preserve">. The project will thereby </w:t>
      </w:r>
      <w:r w:rsidRPr="00A7122B">
        <w:rPr>
          <w:rFonts w:asciiTheme="minorHAnsi" w:hAnsiTheme="minorHAnsi"/>
        </w:rPr>
        <w:t>ensure that these institutions are able to continue to train staff and other members of C</w:t>
      </w:r>
      <w:r w:rsidR="009612FA" w:rsidRPr="00A7122B">
        <w:rPr>
          <w:rFonts w:asciiTheme="minorHAnsi" w:hAnsiTheme="minorHAnsi"/>
        </w:rPr>
        <w:t>B</w:t>
      </w:r>
      <w:r w:rsidRPr="00A7122B">
        <w:rPr>
          <w:rFonts w:asciiTheme="minorHAnsi" w:hAnsiTheme="minorHAnsi"/>
        </w:rPr>
        <w:t xml:space="preserve">Os and maintain a strong capacity to support </w:t>
      </w:r>
      <w:r w:rsidR="00CD4F73" w:rsidRPr="00A7122B">
        <w:rPr>
          <w:rFonts w:asciiTheme="minorHAnsi" w:hAnsiTheme="minorHAnsi"/>
        </w:rPr>
        <w:t xml:space="preserve">CCA </w:t>
      </w:r>
      <w:r w:rsidRPr="00A7122B">
        <w:rPr>
          <w:rFonts w:asciiTheme="minorHAnsi" w:hAnsiTheme="minorHAnsi"/>
        </w:rPr>
        <w:t xml:space="preserve">and climate-smart </w:t>
      </w:r>
      <w:r w:rsidR="00CD4F73" w:rsidRPr="00A7122B">
        <w:rPr>
          <w:rFonts w:asciiTheme="minorHAnsi" w:hAnsiTheme="minorHAnsi"/>
        </w:rPr>
        <w:t>DRR</w:t>
      </w:r>
      <w:r w:rsidR="000F256D" w:rsidRPr="00A7122B">
        <w:rPr>
          <w:rFonts w:asciiTheme="minorHAnsi" w:hAnsiTheme="minorHAnsi"/>
        </w:rPr>
        <w:t xml:space="preserve"> </w:t>
      </w:r>
      <w:r w:rsidRPr="00A7122B">
        <w:rPr>
          <w:rFonts w:asciiTheme="minorHAnsi" w:hAnsiTheme="minorHAnsi"/>
        </w:rPr>
        <w:t xml:space="preserve">and management after the project has terminated. NGOs and CBOs will also be directly involved in: i) identifying solutions to climate-related risks and impacts; ii) implementing adaptation solutions; and iii) monitoring the effectiveness of those solutions towards achieving positive socio-economic and environmental outcomes. </w:t>
      </w:r>
      <w:r w:rsidR="00995F81" w:rsidRPr="00A7122B">
        <w:rPr>
          <w:rFonts w:asciiTheme="minorHAnsi" w:hAnsiTheme="minorHAnsi"/>
        </w:rPr>
        <w:t xml:space="preserve">The project will assist targeted communities in developing Village Action Plans, which will identify site-specific priorities for adaptation. In addition, training and capacity-building programmes will be implemented to assist local authorities in integrating such Village Action Plans into local development planning processes. In addition, the project will provide support to communities and local authorities on developing and mainstreaming climate investment plans and resource mobilisation for the implementation of Village Action Plans. The targeted communities include: </w:t>
      </w:r>
      <w:r w:rsidR="00995F81" w:rsidRPr="00A7122B">
        <w:rPr>
          <w:rFonts w:asciiTheme="minorHAnsi" w:hAnsiTheme="minorHAnsi" w:cstheme="minorHAnsi"/>
        </w:rPr>
        <w:t>Plateau trelezini, Kiombani-bahani, Vouvouni-Kafouni (Grande Comore), Dimani; Jimlime, Mahale, Vassy and Koni Djodjo (Anjouan); Mlabanda, Kangani, Itsamia, Hagnamoida, Djoezi-Siziroudani, Mirngoni-Wallai, Hamba-Mirongoni (Moh</w:t>
      </w:r>
      <w:r w:rsidR="00DF1CF3" w:rsidRPr="00A7122B">
        <w:rPr>
          <w:rFonts w:asciiTheme="minorHAnsi" w:hAnsiTheme="minorHAnsi" w:cstheme="minorHAnsi"/>
        </w:rPr>
        <w:t>é</w:t>
      </w:r>
      <w:r w:rsidR="00995F81" w:rsidRPr="00A7122B">
        <w:rPr>
          <w:rFonts w:asciiTheme="minorHAnsi" w:hAnsiTheme="minorHAnsi" w:cstheme="minorHAnsi"/>
        </w:rPr>
        <w:t>li).</w:t>
      </w:r>
      <w:r w:rsidR="00DF1CF3" w:rsidRPr="00A7122B">
        <w:rPr>
          <w:rFonts w:asciiTheme="minorHAnsi" w:hAnsiTheme="minorHAnsi" w:cstheme="minorHAnsi"/>
        </w:rPr>
        <w:t xml:space="preserve"> </w:t>
      </w:r>
      <w:r w:rsidRPr="00A7122B">
        <w:rPr>
          <w:rFonts w:asciiTheme="minorHAnsi" w:hAnsiTheme="minorHAnsi"/>
        </w:rPr>
        <w:t>Where possible, the project will build on and partner with baseline initiatives being implemented by NGOs and CBOs at each</w:t>
      </w:r>
      <w:r w:rsidR="00BA6677" w:rsidRPr="00A7122B">
        <w:rPr>
          <w:rFonts w:asciiTheme="minorHAnsi" w:hAnsiTheme="minorHAnsi"/>
        </w:rPr>
        <w:t xml:space="preserve"> of the interventions</w:t>
      </w:r>
      <w:r w:rsidRPr="00A7122B">
        <w:rPr>
          <w:rFonts w:asciiTheme="minorHAnsi" w:hAnsiTheme="minorHAnsi"/>
        </w:rPr>
        <w:t xml:space="preserve"> site to strengthen their awareness of climate change risks and opportunities to address climate-related impacts. </w:t>
      </w:r>
    </w:p>
    <w:p w14:paraId="44D7D400" w14:textId="47DF6EBF" w:rsidR="00F346AF" w:rsidRPr="00A7122B" w:rsidRDefault="00F346AF" w:rsidP="00F346AF">
      <w:pPr>
        <w:spacing w:after="120"/>
        <w:rPr>
          <w:rFonts w:asciiTheme="minorHAnsi" w:hAnsiTheme="minorHAnsi"/>
        </w:rPr>
      </w:pPr>
      <w:r w:rsidRPr="00A7122B">
        <w:rPr>
          <w:rFonts w:asciiTheme="minorHAnsi" w:hAnsiTheme="minorHAnsi"/>
        </w:rPr>
        <w:t xml:space="preserve">In order to address the environmental and socio-economic issues faced by the local communities, the </w:t>
      </w:r>
      <w:r w:rsidR="00BA6677" w:rsidRPr="00A7122B">
        <w:rPr>
          <w:rFonts w:asciiTheme="minorHAnsi" w:hAnsiTheme="minorHAnsi"/>
        </w:rPr>
        <w:t xml:space="preserve">LDCF-financed </w:t>
      </w:r>
      <w:r w:rsidRPr="00A7122B">
        <w:rPr>
          <w:rFonts w:asciiTheme="minorHAnsi" w:hAnsiTheme="minorHAnsi"/>
        </w:rPr>
        <w:t xml:space="preserve">project will promote the diversification of income-generating activities among vulnerable </w:t>
      </w:r>
      <w:r w:rsidR="00A46AAA" w:rsidRPr="00A7122B">
        <w:rPr>
          <w:rFonts w:asciiTheme="minorHAnsi" w:hAnsiTheme="minorHAnsi"/>
        </w:rPr>
        <w:t>local communities</w:t>
      </w:r>
      <w:r w:rsidRPr="00A7122B">
        <w:rPr>
          <w:rFonts w:asciiTheme="minorHAnsi" w:hAnsiTheme="minorHAnsi"/>
        </w:rPr>
        <w:t>. Sustainable, climate-resilient and diversified livelihood options will be i</w:t>
      </w:r>
      <w:r w:rsidR="00FE70DA" w:rsidRPr="00A7122B">
        <w:rPr>
          <w:rFonts w:asciiTheme="minorHAnsi" w:hAnsiTheme="minorHAnsi"/>
        </w:rPr>
        <w:t>dentified</w:t>
      </w:r>
      <w:r w:rsidRPr="00A7122B">
        <w:rPr>
          <w:rFonts w:asciiTheme="minorHAnsi" w:hAnsiTheme="minorHAnsi"/>
        </w:rPr>
        <w:t xml:space="preserve"> and implemented in target </w:t>
      </w:r>
      <w:r w:rsidR="00A46AAA" w:rsidRPr="00A7122B">
        <w:rPr>
          <w:rFonts w:asciiTheme="minorHAnsi" w:hAnsiTheme="minorHAnsi"/>
        </w:rPr>
        <w:t>local communities</w:t>
      </w:r>
      <w:r w:rsidRPr="00A7122B">
        <w:rPr>
          <w:rFonts w:asciiTheme="minorHAnsi" w:hAnsiTheme="minorHAnsi"/>
        </w:rPr>
        <w:t xml:space="preserve"> that will: i) alleviate poverty, ii) increase food security; iii) promote more resilient ecosystems that can provide protective and productive ecosystem services that will buffer local communities against floods and droughts; and iv) reduce vulnerability to the effects of climate change. </w:t>
      </w:r>
    </w:p>
    <w:p w14:paraId="26ECEE1A" w14:textId="4BF60766" w:rsidR="00F346AF" w:rsidRPr="00A7122B" w:rsidRDefault="00F346AF" w:rsidP="00F346AF">
      <w:pPr>
        <w:spacing w:after="120"/>
        <w:rPr>
          <w:rFonts w:asciiTheme="minorHAnsi" w:hAnsiTheme="minorHAnsi"/>
        </w:rPr>
      </w:pPr>
      <w:r w:rsidRPr="00A7122B">
        <w:rPr>
          <w:rFonts w:asciiTheme="minorHAnsi" w:hAnsiTheme="minorHAnsi"/>
        </w:rPr>
        <w:t xml:space="preserve">In areas affected by persistent droughts </w:t>
      </w:r>
      <w:r w:rsidR="00BA6677" w:rsidRPr="00A7122B">
        <w:rPr>
          <w:rFonts w:asciiTheme="minorHAnsi" w:hAnsiTheme="minorHAnsi"/>
        </w:rPr>
        <w:t>on</w:t>
      </w:r>
      <w:r w:rsidRPr="00A7122B">
        <w:rPr>
          <w:rFonts w:asciiTheme="minorHAnsi" w:hAnsiTheme="minorHAnsi"/>
        </w:rPr>
        <w:t xml:space="preserve"> </w:t>
      </w:r>
      <w:r w:rsidR="00677292" w:rsidRPr="00A7122B">
        <w:rPr>
          <w:rFonts w:asciiTheme="minorHAnsi" w:hAnsiTheme="minorHAnsi"/>
        </w:rPr>
        <w:t>Grande</w:t>
      </w:r>
      <w:r w:rsidRPr="00A7122B">
        <w:rPr>
          <w:rFonts w:asciiTheme="minorHAnsi" w:hAnsiTheme="minorHAnsi"/>
        </w:rPr>
        <w:t xml:space="preserve"> Comore, rainwater collection and redistribution systems will be implemented to reduce the vulnerability of the local communities in Dimani, Oichili and Hamanvou. </w:t>
      </w:r>
      <w:r w:rsidR="00FA30A9" w:rsidRPr="00A7122B">
        <w:rPr>
          <w:rFonts w:asciiTheme="minorHAnsi" w:hAnsiTheme="minorHAnsi"/>
        </w:rPr>
        <w:t>A combination of h</w:t>
      </w:r>
      <w:r w:rsidRPr="00A7122B">
        <w:rPr>
          <w:rFonts w:asciiTheme="minorHAnsi" w:hAnsiTheme="minorHAnsi"/>
        </w:rPr>
        <w:t xml:space="preserve">ard and soft infrastructure </w:t>
      </w:r>
      <w:r w:rsidR="00FA30A9" w:rsidRPr="00A7122B">
        <w:rPr>
          <w:rFonts w:asciiTheme="minorHAnsi" w:hAnsiTheme="minorHAnsi"/>
        </w:rPr>
        <w:t xml:space="preserve">will </w:t>
      </w:r>
      <w:r w:rsidRPr="00A7122B">
        <w:rPr>
          <w:rFonts w:asciiTheme="minorHAnsi" w:hAnsiTheme="minorHAnsi"/>
        </w:rPr>
        <w:t xml:space="preserve">be required to capture and store water including </w:t>
      </w:r>
      <w:r w:rsidRPr="00A7122B">
        <w:rPr>
          <w:rFonts w:asciiTheme="minorHAnsi" w:hAnsiTheme="minorHAnsi"/>
          <w:i/>
        </w:rPr>
        <w:t>inter alia</w:t>
      </w:r>
      <w:r w:rsidRPr="00A7122B">
        <w:rPr>
          <w:rFonts w:asciiTheme="minorHAnsi" w:hAnsiTheme="minorHAnsi"/>
        </w:rPr>
        <w:t xml:space="preserve"> check dams and retention ponds which will create water reserves. In areas </w:t>
      </w:r>
      <w:r w:rsidR="00E215D8" w:rsidRPr="00A7122B">
        <w:rPr>
          <w:rFonts w:asciiTheme="minorHAnsi" w:hAnsiTheme="minorHAnsi"/>
        </w:rPr>
        <w:t>prone to</w:t>
      </w:r>
      <w:r w:rsidR="00463933" w:rsidRPr="00A7122B">
        <w:rPr>
          <w:rFonts w:asciiTheme="minorHAnsi" w:hAnsiTheme="minorHAnsi"/>
        </w:rPr>
        <w:t xml:space="preserve"> flooding</w:t>
      </w:r>
      <w:r w:rsidR="00463933" w:rsidRPr="00A7122B">
        <w:rPr>
          <w:rStyle w:val="Appelnotedebasdep"/>
          <w:rFonts w:asciiTheme="minorHAnsi" w:hAnsiTheme="minorHAnsi"/>
        </w:rPr>
        <w:footnoteReference w:id="25"/>
      </w:r>
      <w:r w:rsidRPr="00A7122B">
        <w:rPr>
          <w:rFonts w:asciiTheme="minorHAnsi" w:hAnsiTheme="minorHAnsi"/>
        </w:rPr>
        <w:t xml:space="preserve"> climate-resilient, low-cost flood prevention measures will be implemented to protect populations and socio-economic infrastructure</w:t>
      </w:r>
      <w:r w:rsidR="00BA6677" w:rsidRPr="00A7122B">
        <w:rPr>
          <w:rFonts w:asciiTheme="minorHAnsi" w:hAnsiTheme="minorHAnsi"/>
        </w:rPr>
        <w:t>. Examples of such infrastructure</w:t>
      </w:r>
      <w:r w:rsidR="003F162F" w:rsidRPr="00A7122B">
        <w:rPr>
          <w:rFonts w:asciiTheme="minorHAnsi" w:hAnsiTheme="minorHAnsi"/>
        </w:rPr>
        <w:t xml:space="preserve"> </w:t>
      </w:r>
      <w:r w:rsidR="00FE70DA" w:rsidRPr="00A7122B">
        <w:rPr>
          <w:rFonts w:asciiTheme="minorHAnsi" w:hAnsiTheme="minorHAnsi"/>
        </w:rPr>
        <w:t xml:space="preserve">which will be protected </w:t>
      </w:r>
      <w:r w:rsidR="003F162F" w:rsidRPr="00A7122B">
        <w:rPr>
          <w:rFonts w:asciiTheme="minorHAnsi" w:hAnsiTheme="minorHAnsi"/>
        </w:rPr>
        <w:t>includ</w:t>
      </w:r>
      <w:r w:rsidR="00BA6677" w:rsidRPr="00A7122B">
        <w:rPr>
          <w:rFonts w:asciiTheme="minorHAnsi" w:hAnsiTheme="minorHAnsi"/>
        </w:rPr>
        <w:t>e the</w:t>
      </w:r>
      <w:r w:rsidR="003F162F" w:rsidRPr="00A7122B">
        <w:rPr>
          <w:rFonts w:asciiTheme="minorHAnsi" w:hAnsiTheme="minorHAnsi"/>
        </w:rPr>
        <w:t xml:space="preserve"> schools and </w:t>
      </w:r>
      <w:r w:rsidR="004A3658" w:rsidRPr="00A7122B">
        <w:rPr>
          <w:rFonts w:asciiTheme="minorHAnsi" w:hAnsiTheme="minorHAnsi"/>
        </w:rPr>
        <w:t>health care facilities in Fomboni as well as the Mitsudje District Health Centre</w:t>
      </w:r>
      <w:r w:rsidR="00FE70DA" w:rsidRPr="00A7122B">
        <w:rPr>
          <w:rFonts w:asciiTheme="minorHAnsi" w:hAnsiTheme="minorHAnsi"/>
        </w:rPr>
        <w:t>,</w:t>
      </w:r>
      <w:r w:rsidR="004A3658" w:rsidRPr="00A7122B">
        <w:rPr>
          <w:rFonts w:asciiTheme="minorHAnsi" w:hAnsiTheme="minorHAnsi"/>
        </w:rPr>
        <w:t xml:space="preserve"> </w:t>
      </w:r>
      <w:r w:rsidR="003F162F" w:rsidRPr="00A7122B">
        <w:rPr>
          <w:rFonts w:asciiTheme="minorHAnsi" w:hAnsiTheme="minorHAnsi"/>
        </w:rPr>
        <w:t>which are located in flood-prone areas</w:t>
      </w:r>
      <w:r w:rsidR="009605C2" w:rsidRPr="00A7122B">
        <w:rPr>
          <w:rFonts w:asciiTheme="minorHAnsi" w:hAnsiTheme="minorHAnsi"/>
        </w:rPr>
        <w:t xml:space="preserve"> and along riverbanks</w:t>
      </w:r>
      <w:r w:rsidRPr="00A7122B">
        <w:rPr>
          <w:rFonts w:asciiTheme="minorHAnsi" w:hAnsiTheme="minorHAnsi"/>
        </w:rPr>
        <w:t>. Studies will be undertaken to map flood pr</w:t>
      </w:r>
      <w:r w:rsidR="00095CCE" w:rsidRPr="00A7122B">
        <w:rPr>
          <w:rFonts w:asciiTheme="minorHAnsi" w:hAnsiTheme="minorHAnsi"/>
        </w:rPr>
        <w:t>o</w:t>
      </w:r>
      <w:r w:rsidRPr="00A7122B">
        <w:rPr>
          <w:rFonts w:asciiTheme="minorHAnsi" w:hAnsiTheme="minorHAnsi"/>
        </w:rPr>
        <w:t xml:space="preserve">ne areas </w:t>
      </w:r>
      <w:r w:rsidR="00BA6677" w:rsidRPr="00A7122B">
        <w:rPr>
          <w:rFonts w:asciiTheme="minorHAnsi" w:hAnsiTheme="minorHAnsi"/>
        </w:rPr>
        <w:t xml:space="preserve">and prior interventions will be analysed to determine their efficiency, sustainability and cost-effectiveness. Based on the outcomes of such assessments, </w:t>
      </w:r>
      <w:r w:rsidRPr="00A7122B">
        <w:rPr>
          <w:rFonts w:asciiTheme="minorHAnsi" w:hAnsiTheme="minorHAnsi"/>
        </w:rPr>
        <w:t>appropriate low-cost flood prevention measures</w:t>
      </w:r>
      <w:r w:rsidR="00BA6677" w:rsidRPr="00A7122B">
        <w:rPr>
          <w:rFonts w:asciiTheme="minorHAnsi" w:hAnsiTheme="minorHAnsi"/>
        </w:rPr>
        <w:t xml:space="preserve"> will be identified</w:t>
      </w:r>
      <w:r w:rsidRPr="00A7122B">
        <w:rPr>
          <w:rFonts w:asciiTheme="minorHAnsi" w:hAnsiTheme="minorHAnsi"/>
        </w:rPr>
        <w:t xml:space="preserve">. Examples of such measures include </w:t>
      </w:r>
      <w:r w:rsidRPr="00A7122B">
        <w:rPr>
          <w:rFonts w:asciiTheme="minorHAnsi" w:hAnsiTheme="minorHAnsi"/>
          <w:i/>
        </w:rPr>
        <w:t>inter alia</w:t>
      </w:r>
      <w:r w:rsidRPr="00A7122B">
        <w:rPr>
          <w:rFonts w:asciiTheme="minorHAnsi" w:hAnsiTheme="minorHAnsi"/>
        </w:rPr>
        <w:t>: i) dredging targeted rivers to promote water flow; and ii) strengthening the riverbanks using both hard and soft infrastructure to reduce damage from flooding. The proposed flood-reduction measures will be complemented by reforestation interventions in Bambao, Hambou, Domba and Hamahamet (</w:t>
      </w:r>
      <w:r w:rsidR="00E5033E" w:rsidRPr="00A7122B">
        <w:rPr>
          <w:rFonts w:asciiTheme="minorHAnsi" w:hAnsiTheme="minorHAnsi"/>
        </w:rPr>
        <w:t xml:space="preserve">in </w:t>
      </w:r>
      <w:r w:rsidR="00677292" w:rsidRPr="00A7122B">
        <w:rPr>
          <w:rFonts w:asciiTheme="minorHAnsi" w:hAnsiTheme="minorHAnsi"/>
        </w:rPr>
        <w:t>Grande</w:t>
      </w:r>
      <w:r w:rsidRPr="00A7122B">
        <w:rPr>
          <w:rFonts w:asciiTheme="minorHAnsi" w:hAnsiTheme="minorHAnsi"/>
        </w:rPr>
        <w:t xml:space="preserve"> Comore)</w:t>
      </w:r>
      <w:r w:rsidR="00E5033E" w:rsidRPr="00A7122B">
        <w:rPr>
          <w:rFonts w:asciiTheme="minorHAnsi" w:hAnsiTheme="minorHAnsi"/>
        </w:rPr>
        <w:t>,</w:t>
      </w:r>
      <w:r w:rsidRPr="00A7122B">
        <w:rPr>
          <w:rFonts w:asciiTheme="minorHAnsi" w:hAnsiTheme="minorHAnsi"/>
        </w:rPr>
        <w:t xml:space="preserve"> Vassi, Bambao, Koni Djojo and Mirontsi Ouani (</w:t>
      </w:r>
      <w:r w:rsidR="00E5033E" w:rsidRPr="00A7122B">
        <w:rPr>
          <w:rFonts w:asciiTheme="minorHAnsi" w:hAnsiTheme="minorHAnsi"/>
        </w:rPr>
        <w:t xml:space="preserve">in </w:t>
      </w:r>
      <w:r w:rsidRPr="00A7122B">
        <w:rPr>
          <w:rFonts w:asciiTheme="minorHAnsi" w:hAnsiTheme="minorHAnsi"/>
        </w:rPr>
        <w:t>Anjouan) and Mlanbada, Itsamia, Kangani, Hagniomoida, Sambiya, Ndremeani, Mirongoni and Wallah (</w:t>
      </w:r>
      <w:r w:rsidR="00E5033E" w:rsidRPr="00A7122B">
        <w:rPr>
          <w:rFonts w:asciiTheme="minorHAnsi" w:hAnsiTheme="minorHAnsi"/>
        </w:rPr>
        <w:t xml:space="preserve">in </w:t>
      </w:r>
      <w:r w:rsidRPr="00A7122B">
        <w:rPr>
          <w:rFonts w:asciiTheme="minorHAnsi" w:hAnsiTheme="minorHAnsi"/>
        </w:rPr>
        <w:t>Moh</w:t>
      </w:r>
      <w:r w:rsidR="008A749D" w:rsidRPr="00A7122B">
        <w:rPr>
          <w:rFonts w:asciiTheme="minorHAnsi" w:hAnsiTheme="minorHAnsi"/>
        </w:rPr>
        <w:t>é</w:t>
      </w:r>
      <w:r w:rsidRPr="00A7122B">
        <w:rPr>
          <w:rFonts w:asciiTheme="minorHAnsi" w:hAnsiTheme="minorHAnsi"/>
        </w:rPr>
        <w:t>li). By rehabilitating degraded slopes, the project will reduce the vulnerability of forest ecosystems to the effects of climate change.</w:t>
      </w:r>
      <w:r w:rsidR="008F148C" w:rsidRPr="00A7122B">
        <w:rPr>
          <w:rFonts w:asciiTheme="minorHAnsi" w:hAnsiTheme="minorHAnsi"/>
        </w:rPr>
        <w:t xml:space="preserve"> </w:t>
      </w:r>
    </w:p>
    <w:p w14:paraId="6A7716B6" w14:textId="083F860B" w:rsidR="00F346AF" w:rsidRPr="00A7122B" w:rsidRDefault="00BA6677" w:rsidP="00F346AF">
      <w:pPr>
        <w:spacing w:after="120"/>
        <w:rPr>
          <w:rFonts w:asciiTheme="minorHAnsi" w:hAnsiTheme="minorHAnsi"/>
        </w:rPr>
      </w:pPr>
      <w:r w:rsidRPr="00A7122B">
        <w:rPr>
          <w:rFonts w:asciiTheme="minorHAnsi" w:hAnsiTheme="minorHAnsi"/>
        </w:rPr>
        <w:t xml:space="preserve">Outcome 3 of the LDCF-financed project </w:t>
      </w:r>
      <w:r w:rsidR="00F346AF" w:rsidRPr="00A7122B">
        <w:rPr>
          <w:rFonts w:asciiTheme="minorHAnsi" w:hAnsiTheme="minorHAnsi"/>
        </w:rPr>
        <w:t>will</w:t>
      </w:r>
      <w:r w:rsidRPr="00A7122B">
        <w:rPr>
          <w:rFonts w:asciiTheme="minorHAnsi" w:hAnsiTheme="minorHAnsi"/>
        </w:rPr>
        <w:t xml:space="preserve"> also</w:t>
      </w:r>
      <w:r w:rsidR="00F346AF" w:rsidRPr="00A7122B">
        <w:rPr>
          <w:rFonts w:asciiTheme="minorHAnsi" w:hAnsiTheme="minorHAnsi"/>
        </w:rPr>
        <w:t xml:space="preserve"> provide local communities with </w:t>
      </w:r>
      <w:r w:rsidRPr="00A7122B">
        <w:rPr>
          <w:rFonts w:asciiTheme="minorHAnsi" w:hAnsiTheme="minorHAnsi"/>
        </w:rPr>
        <w:t xml:space="preserve">the </w:t>
      </w:r>
      <w:r w:rsidR="00F346AF" w:rsidRPr="00A7122B">
        <w:rPr>
          <w:rFonts w:asciiTheme="minorHAnsi" w:hAnsiTheme="minorHAnsi"/>
        </w:rPr>
        <w:t xml:space="preserve">skills, knowledge and inputs necessary to implement </w:t>
      </w:r>
      <w:r w:rsidR="00CD4F73" w:rsidRPr="00A7122B">
        <w:rPr>
          <w:rFonts w:asciiTheme="minorHAnsi" w:hAnsiTheme="minorHAnsi"/>
        </w:rPr>
        <w:t>DRR</w:t>
      </w:r>
      <w:r w:rsidR="000F256D" w:rsidRPr="00A7122B">
        <w:rPr>
          <w:rFonts w:asciiTheme="minorHAnsi" w:hAnsiTheme="minorHAnsi"/>
        </w:rPr>
        <w:t xml:space="preserve"> </w:t>
      </w:r>
      <w:r w:rsidR="00F346AF" w:rsidRPr="00A7122B">
        <w:rPr>
          <w:rFonts w:asciiTheme="minorHAnsi" w:hAnsiTheme="minorHAnsi"/>
        </w:rPr>
        <w:t xml:space="preserve">practices that will protect their land and households from floods and landslides. For example, the reforestation activities and revegetation of slopes will assist in stabilising the slope and preventing landslides. By introducing </w:t>
      </w:r>
      <w:r w:rsidRPr="00A7122B">
        <w:rPr>
          <w:rFonts w:asciiTheme="minorHAnsi" w:hAnsiTheme="minorHAnsi"/>
        </w:rPr>
        <w:t>climate-resilient and multi-purpose</w:t>
      </w:r>
      <w:r w:rsidR="00F346AF" w:rsidRPr="00A7122B">
        <w:rPr>
          <w:rFonts w:asciiTheme="minorHAnsi" w:hAnsiTheme="minorHAnsi"/>
        </w:rPr>
        <w:t xml:space="preserve"> </w:t>
      </w:r>
      <w:r w:rsidRPr="00A7122B">
        <w:rPr>
          <w:rFonts w:asciiTheme="minorHAnsi" w:hAnsiTheme="minorHAnsi"/>
        </w:rPr>
        <w:t>spe</w:t>
      </w:r>
      <w:r w:rsidR="00F346AF" w:rsidRPr="00A7122B">
        <w:rPr>
          <w:rFonts w:asciiTheme="minorHAnsi" w:hAnsiTheme="minorHAnsi"/>
        </w:rPr>
        <w:t>cies of trees</w:t>
      </w:r>
      <w:r w:rsidRPr="00A7122B">
        <w:rPr>
          <w:rFonts w:asciiTheme="minorHAnsi" w:hAnsiTheme="minorHAnsi"/>
        </w:rPr>
        <w:t xml:space="preserve"> </w:t>
      </w:r>
      <w:r w:rsidR="00F346AF" w:rsidRPr="00A7122B">
        <w:rPr>
          <w:rFonts w:asciiTheme="minorHAnsi" w:hAnsiTheme="minorHAnsi"/>
        </w:rPr>
        <w:t>that provide non-timber forest products – such as vanilla and fruit trees including peaches</w:t>
      </w:r>
      <w:r w:rsidR="009F47B6" w:rsidRPr="00A7122B">
        <w:rPr>
          <w:rFonts w:asciiTheme="minorHAnsi" w:hAnsiTheme="minorHAnsi"/>
        </w:rPr>
        <w:t>, oranges</w:t>
      </w:r>
      <w:r w:rsidR="00F346AF" w:rsidRPr="00A7122B">
        <w:rPr>
          <w:rFonts w:asciiTheme="minorHAnsi" w:hAnsiTheme="minorHAnsi"/>
        </w:rPr>
        <w:t xml:space="preserve"> and avocados</w:t>
      </w:r>
      <w:r w:rsidR="009F47B6" w:rsidRPr="00A7122B">
        <w:rPr>
          <w:rFonts w:asciiTheme="minorHAnsi" w:hAnsiTheme="minorHAnsi"/>
        </w:rPr>
        <w:t xml:space="preserve"> </w:t>
      </w:r>
      <w:r w:rsidR="00F346AF" w:rsidRPr="00A7122B">
        <w:rPr>
          <w:rFonts w:asciiTheme="minorHAnsi" w:hAnsiTheme="minorHAnsi"/>
        </w:rPr>
        <w:t xml:space="preserve">– the project will reduce the risk of encroachment </w:t>
      </w:r>
      <w:r w:rsidR="00C66E5F" w:rsidRPr="00A7122B">
        <w:rPr>
          <w:rFonts w:asciiTheme="minorHAnsi" w:hAnsiTheme="minorHAnsi"/>
        </w:rPr>
        <w:t xml:space="preserve">by local farmers </w:t>
      </w:r>
      <w:r w:rsidR="00F346AF" w:rsidRPr="00A7122B">
        <w:rPr>
          <w:rFonts w:asciiTheme="minorHAnsi" w:hAnsiTheme="minorHAnsi"/>
        </w:rPr>
        <w:t>into planted areas for agricultural purposes</w:t>
      </w:r>
      <w:r w:rsidR="00FE70DA" w:rsidRPr="00A7122B">
        <w:rPr>
          <w:rStyle w:val="Appelnotedebasdep"/>
          <w:rFonts w:asciiTheme="minorHAnsi" w:hAnsiTheme="minorHAnsi"/>
        </w:rPr>
        <w:footnoteReference w:id="26"/>
      </w:r>
      <w:r w:rsidR="00F346AF" w:rsidRPr="00A7122B">
        <w:rPr>
          <w:rFonts w:asciiTheme="minorHAnsi" w:hAnsiTheme="minorHAnsi"/>
        </w:rPr>
        <w:t xml:space="preserve">. </w:t>
      </w:r>
      <w:r w:rsidR="008F148C" w:rsidRPr="00A7122B">
        <w:rPr>
          <w:rFonts w:asciiTheme="minorHAnsi" w:hAnsiTheme="minorHAnsi"/>
        </w:rPr>
        <w:t xml:space="preserve">Indigenous tree species that are particularly effective at stabilising soils on the banks of rivers – such as </w:t>
      </w:r>
      <w:r w:rsidR="008F148C" w:rsidRPr="00A7122B">
        <w:rPr>
          <w:rFonts w:asciiTheme="minorHAnsi" w:hAnsiTheme="minorHAnsi"/>
          <w:i/>
        </w:rPr>
        <w:t>Fiscus</w:t>
      </w:r>
      <w:r w:rsidR="008F148C" w:rsidRPr="00A7122B">
        <w:rPr>
          <w:rFonts w:asciiTheme="minorHAnsi" w:hAnsiTheme="minorHAnsi"/>
        </w:rPr>
        <w:t xml:space="preserve"> species – will be planted upstream from and along the riverbanks at the selected interventions sites. Lessons learned from previous projects will be utilised wherever possible to inform the selection of tree species and reforestation activities</w:t>
      </w:r>
      <w:r w:rsidR="008F148C" w:rsidRPr="00A7122B">
        <w:rPr>
          <w:rStyle w:val="Appelnotedebasdep"/>
          <w:rFonts w:asciiTheme="minorHAnsi" w:hAnsiTheme="minorHAnsi"/>
        </w:rPr>
        <w:footnoteReference w:id="27"/>
      </w:r>
      <w:r w:rsidR="008F148C" w:rsidRPr="00A7122B">
        <w:rPr>
          <w:rFonts w:asciiTheme="minorHAnsi" w:hAnsiTheme="minorHAnsi"/>
        </w:rPr>
        <w:t xml:space="preserve">. </w:t>
      </w:r>
      <w:r w:rsidR="00F346AF" w:rsidRPr="00A7122B">
        <w:rPr>
          <w:rFonts w:asciiTheme="minorHAnsi" w:hAnsiTheme="minorHAnsi"/>
        </w:rPr>
        <w:t>Technical guidance will be provided to local communities regarding the value of forests and the benefits of Sustainable Natural Resource Management (SNRM). In addition, the project will strengthen existing and/or establish new community associations wh</w:t>
      </w:r>
      <w:r w:rsidRPr="00A7122B">
        <w:rPr>
          <w:rFonts w:asciiTheme="minorHAnsi" w:hAnsiTheme="minorHAnsi"/>
        </w:rPr>
        <w:t>ich</w:t>
      </w:r>
      <w:r w:rsidR="00F346AF" w:rsidRPr="00A7122B">
        <w:rPr>
          <w:rFonts w:asciiTheme="minorHAnsi" w:hAnsiTheme="minorHAnsi"/>
        </w:rPr>
        <w:t xml:space="preserve"> will be responsible for </w:t>
      </w:r>
      <w:r w:rsidRPr="00A7122B">
        <w:rPr>
          <w:rFonts w:asciiTheme="minorHAnsi" w:hAnsiTheme="minorHAnsi"/>
        </w:rPr>
        <w:t>SNRM</w:t>
      </w:r>
      <w:r w:rsidR="00F346AF" w:rsidRPr="00A7122B">
        <w:rPr>
          <w:rFonts w:asciiTheme="minorHAnsi" w:hAnsiTheme="minorHAnsi"/>
        </w:rPr>
        <w:t xml:space="preserve"> and monitoring of activities. To address the effects of </w:t>
      </w:r>
      <w:r w:rsidR="005B4ED6" w:rsidRPr="00A7122B">
        <w:rPr>
          <w:rFonts w:asciiTheme="minorHAnsi" w:hAnsiTheme="minorHAnsi"/>
        </w:rPr>
        <w:t>deforestation</w:t>
      </w:r>
      <w:r w:rsidR="00F346AF" w:rsidRPr="00A7122B">
        <w:rPr>
          <w:rFonts w:asciiTheme="minorHAnsi" w:hAnsiTheme="minorHAnsi"/>
        </w:rPr>
        <w:t xml:space="preserve">, alternative energy solutions will be piloted for ylang-ylang distilleries which will reduce the pressure on wood as a source of fuel. In addition, existing laws will be revised and recommendations will be provided for stricter penalties for contraventions of legislation. Police/enforcement officers and local authorities will be provided training at the local level on the revised measures and penalties. The project will also promote the establishment of a community surveillance system – this will be undertaken in conjunction with the awareness raising activities under Outcome 4. In this context, </w:t>
      </w:r>
      <w:r w:rsidRPr="00A7122B">
        <w:rPr>
          <w:rFonts w:asciiTheme="minorHAnsi" w:hAnsiTheme="minorHAnsi"/>
        </w:rPr>
        <w:t xml:space="preserve">technical </w:t>
      </w:r>
      <w:r w:rsidR="00F346AF" w:rsidRPr="00A7122B">
        <w:rPr>
          <w:rFonts w:asciiTheme="minorHAnsi" w:hAnsiTheme="minorHAnsi"/>
        </w:rPr>
        <w:t xml:space="preserve">support </w:t>
      </w:r>
      <w:r w:rsidRPr="00A7122B">
        <w:rPr>
          <w:rFonts w:asciiTheme="minorHAnsi" w:hAnsiTheme="minorHAnsi"/>
        </w:rPr>
        <w:t>and training will</w:t>
      </w:r>
      <w:r w:rsidR="00F346AF" w:rsidRPr="00A7122B">
        <w:rPr>
          <w:rFonts w:asciiTheme="minorHAnsi" w:hAnsiTheme="minorHAnsi"/>
        </w:rPr>
        <w:t xml:space="preserve"> be provided to farmers in exchange for them acting as forest guards</w:t>
      </w:r>
      <w:r w:rsidR="005B4ED6" w:rsidRPr="00A7122B">
        <w:rPr>
          <w:rFonts w:asciiTheme="minorHAnsi" w:hAnsiTheme="minorHAnsi"/>
        </w:rPr>
        <w:t xml:space="preserve"> to protect natural resources in a participatory manner</w:t>
      </w:r>
      <w:r w:rsidR="00F346AF" w:rsidRPr="00A7122B">
        <w:rPr>
          <w:rFonts w:asciiTheme="minorHAnsi" w:hAnsiTheme="minorHAnsi"/>
        </w:rPr>
        <w:t>.</w:t>
      </w:r>
    </w:p>
    <w:p w14:paraId="78C6AEA5" w14:textId="53135DA1" w:rsidR="002E7B7F" w:rsidRPr="00A7122B" w:rsidRDefault="002E7B7F" w:rsidP="00712C5D">
      <w:pPr>
        <w:pStyle w:val="Commentaire"/>
        <w:rPr>
          <w:rFonts w:asciiTheme="minorHAnsi" w:hAnsiTheme="minorHAnsi"/>
        </w:rPr>
      </w:pPr>
      <w:r w:rsidRPr="00A7122B">
        <w:rPr>
          <w:rFonts w:asciiTheme="minorHAnsi" w:hAnsiTheme="minorHAnsi"/>
        </w:rPr>
        <w:t xml:space="preserve">The LDCF-financed project will also explore and support the development of public private partnerships in the financial, housing, infrastructure and planning sectors to support the relocation of settlements from areas vulnerable to flooding and other natural and climate-related disasters. Mechanisms </w:t>
      </w:r>
      <w:r w:rsidR="00FE70DA" w:rsidRPr="00A7122B">
        <w:rPr>
          <w:rFonts w:asciiTheme="minorHAnsi" w:hAnsiTheme="minorHAnsi"/>
        </w:rPr>
        <w:t xml:space="preserve">for relocating vulnerable </w:t>
      </w:r>
      <w:r w:rsidR="00A46AAA" w:rsidRPr="00A7122B">
        <w:rPr>
          <w:rFonts w:asciiTheme="minorHAnsi" w:hAnsiTheme="minorHAnsi"/>
        </w:rPr>
        <w:t>local communities</w:t>
      </w:r>
      <w:r w:rsidR="00FE70DA" w:rsidRPr="00A7122B">
        <w:rPr>
          <w:rFonts w:asciiTheme="minorHAnsi" w:hAnsiTheme="minorHAnsi"/>
        </w:rPr>
        <w:t xml:space="preserve"> to less vulnerable areas through the </w:t>
      </w:r>
      <w:r w:rsidRPr="00A7122B">
        <w:rPr>
          <w:rFonts w:asciiTheme="minorHAnsi" w:hAnsiTheme="minorHAnsi"/>
        </w:rPr>
        <w:t>subsidi</w:t>
      </w:r>
      <w:r w:rsidR="00FE70DA" w:rsidRPr="00A7122B">
        <w:rPr>
          <w:rFonts w:asciiTheme="minorHAnsi" w:hAnsiTheme="minorHAnsi"/>
        </w:rPr>
        <w:t xml:space="preserve">sation of </w:t>
      </w:r>
      <w:r w:rsidRPr="00A7122B">
        <w:rPr>
          <w:rFonts w:asciiTheme="minorHAnsi" w:hAnsiTheme="minorHAnsi"/>
        </w:rPr>
        <w:t xml:space="preserve">low-income housing and incentive schemes will be developed and sources of supplementary funding identified. The proposed incentive scheme will be piloted in selected vulnerable areas. </w:t>
      </w:r>
      <w:r w:rsidR="00712C5D" w:rsidRPr="00A7122B">
        <w:rPr>
          <w:rFonts w:asciiTheme="minorHAnsi" w:hAnsiTheme="minorHAnsi"/>
        </w:rPr>
        <w:t xml:space="preserve">For further details of the activities under Outcome 3, please see Annex N: Project outputs and activities.  </w:t>
      </w:r>
    </w:p>
    <w:p w14:paraId="75AF37F4" w14:textId="0653711A" w:rsidR="00F346AF" w:rsidRPr="00A7122B" w:rsidRDefault="00F346AF" w:rsidP="005B4ED6">
      <w:pPr>
        <w:tabs>
          <w:tab w:val="right" w:pos="9360"/>
        </w:tabs>
        <w:spacing w:after="120"/>
        <w:rPr>
          <w:rFonts w:asciiTheme="minorHAnsi" w:hAnsiTheme="minorHAnsi"/>
        </w:rPr>
      </w:pPr>
      <w:r w:rsidRPr="00A7122B">
        <w:rPr>
          <w:rFonts w:asciiTheme="minorHAnsi" w:hAnsiTheme="minorHAnsi"/>
        </w:rPr>
        <w:t xml:space="preserve">The outputs under Outcome 3 include: </w:t>
      </w:r>
      <w:r w:rsidR="005B4ED6" w:rsidRPr="00A7122B">
        <w:rPr>
          <w:rFonts w:asciiTheme="minorHAnsi" w:hAnsiTheme="minorHAnsi"/>
        </w:rPr>
        <w:tab/>
      </w:r>
    </w:p>
    <w:p w14:paraId="2CC90334" w14:textId="7C90B5B6" w:rsidR="009121C4" w:rsidRPr="00A7122B" w:rsidRDefault="00F346AF" w:rsidP="00D61BC7">
      <w:pPr>
        <w:pStyle w:val="Paragraphedeliste"/>
        <w:numPr>
          <w:ilvl w:val="0"/>
          <w:numId w:val="15"/>
        </w:numPr>
        <w:jc w:val="both"/>
        <w:rPr>
          <w:rFonts w:asciiTheme="minorHAnsi" w:hAnsiTheme="minorHAnsi"/>
          <w:sz w:val="20"/>
          <w:szCs w:val="20"/>
        </w:rPr>
      </w:pPr>
      <w:r w:rsidRPr="00A7122B">
        <w:rPr>
          <w:rFonts w:asciiTheme="minorHAnsi" w:hAnsiTheme="minorHAnsi"/>
          <w:sz w:val="20"/>
          <w:szCs w:val="20"/>
        </w:rPr>
        <w:t xml:space="preserve">Output 3.1: </w:t>
      </w:r>
      <w:r w:rsidR="009121C4" w:rsidRPr="00A7122B">
        <w:rPr>
          <w:rFonts w:asciiTheme="minorHAnsi" w:hAnsiTheme="minorHAnsi"/>
          <w:sz w:val="20"/>
          <w:szCs w:val="20"/>
        </w:rPr>
        <w:t xml:space="preserve">Development of village adaptation investment and action plans informed by the risk and vulnerability assessment and maps developed under </w:t>
      </w:r>
      <w:r w:rsidR="001E6BC2" w:rsidRPr="00A7122B">
        <w:rPr>
          <w:rFonts w:asciiTheme="minorHAnsi" w:hAnsiTheme="minorHAnsi"/>
          <w:sz w:val="20"/>
          <w:szCs w:val="20"/>
        </w:rPr>
        <w:t>O</w:t>
      </w:r>
      <w:r w:rsidR="009121C4" w:rsidRPr="00A7122B">
        <w:rPr>
          <w:rFonts w:asciiTheme="minorHAnsi" w:hAnsiTheme="minorHAnsi"/>
          <w:sz w:val="20"/>
          <w:szCs w:val="20"/>
        </w:rPr>
        <w:t>utput 2.1</w:t>
      </w:r>
    </w:p>
    <w:p w14:paraId="5E0284CC" w14:textId="569814E1" w:rsidR="00F346AF" w:rsidRPr="00A7122B" w:rsidRDefault="009121C4" w:rsidP="00D61BC7">
      <w:pPr>
        <w:pStyle w:val="Paragraphedeliste"/>
        <w:numPr>
          <w:ilvl w:val="0"/>
          <w:numId w:val="15"/>
        </w:numPr>
        <w:jc w:val="both"/>
        <w:rPr>
          <w:rFonts w:asciiTheme="minorHAnsi" w:hAnsiTheme="minorHAnsi"/>
          <w:sz w:val="20"/>
          <w:szCs w:val="20"/>
        </w:rPr>
      </w:pPr>
      <w:r w:rsidRPr="00A7122B">
        <w:rPr>
          <w:rFonts w:asciiTheme="minorHAnsi" w:hAnsiTheme="minorHAnsi"/>
          <w:sz w:val="20"/>
          <w:szCs w:val="20"/>
        </w:rPr>
        <w:t xml:space="preserve">Output </w:t>
      </w:r>
      <w:r w:rsidR="00FD6233" w:rsidRPr="00A7122B">
        <w:rPr>
          <w:rFonts w:asciiTheme="minorHAnsi" w:hAnsiTheme="minorHAnsi"/>
          <w:sz w:val="20"/>
          <w:szCs w:val="20"/>
        </w:rPr>
        <w:t>3</w:t>
      </w:r>
      <w:r w:rsidRPr="00A7122B">
        <w:rPr>
          <w:rFonts w:asciiTheme="minorHAnsi" w:hAnsiTheme="minorHAnsi"/>
          <w:sz w:val="20"/>
          <w:szCs w:val="20"/>
        </w:rPr>
        <w:t xml:space="preserve">.2: </w:t>
      </w:r>
      <w:r w:rsidR="00F346AF" w:rsidRPr="00A7122B">
        <w:rPr>
          <w:rFonts w:asciiTheme="minorHAnsi" w:hAnsiTheme="minorHAnsi"/>
          <w:sz w:val="20"/>
          <w:szCs w:val="20"/>
        </w:rPr>
        <w:t>Reforestation programmes on degraded hillside areas exposed to landslides and heavy rains.</w:t>
      </w:r>
    </w:p>
    <w:p w14:paraId="21AD7B60" w14:textId="5B801DDA" w:rsidR="00F346AF" w:rsidRPr="00A7122B" w:rsidRDefault="00F346AF" w:rsidP="00D61BC7">
      <w:pPr>
        <w:pStyle w:val="Paragraphedeliste"/>
        <w:numPr>
          <w:ilvl w:val="0"/>
          <w:numId w:val="15"/>
        </w:numPr>
        <w:jc w:val="both"/>
        <w:rPr>
          <w:rFonts w:asciiTheme="minorHAnsi" w:hAnsiTheme="minorHAnsi"/>
          <w:sz w:val="20"/>
          <w:szCs w:val="20"/>
        </w:rPr>
      </w:pPr>
      <w:r w:rsidRPr="00A7122B">
        <w:rPr>
          <w:rFonts w:asciiTheme="minorHAnsi" w:hAnsiTheme="minorHAnsi"/>
          <w:sz w:val="20"/>
          <w:szCs w:val="20"/>
        </w:rPr>
        <w:t>Output 3.</w:t>
      </w:r>
      <w:r w:rsidR="009121C4" w:rsidRPr="00A7122B">
        <w:rPr>
          <w:rFonts w:asciiTheme="minorHAnsi" w:hAnsiTheme="minorHAnsi"/>
          <w:sz w:val="20"/>
          <w:szCs w:val="20"/>
        </w:rPr>
        <w:t>3</w:t>
      </w:r>
      <w:r w:rsidRPr="00A7122B">
        <w:rPr>
          <w:rFonts w:asciiTheme="minorHAnsi" w:hAnsiTheme="minorHAnsi"/>
          <w:sz w:val="20"/>
          <w:szCs w:val="20"/>
        </w:rPr>
        <w:t>: Community and individual rainwater collection and redistribution systems to reduce vulnerability to droughts.</w:t>
      </w:r>
    </w:p>
    <w:p w14:paraId="1762CF9E" w14:textId="5D062436" w:rsidR="00F346AF" w:rsidRPr="00A7122B" w:rsidRDefault="00F346AF" w:rsidP="00D61BC7">
      <w:pPr>
        <w:pStyle w:val="Paragraphedeliste"/>
        <w:numPr>
          <w:ilvl w:val="0"/>
          <w:numId w:val="15"/>
        </w:numPr>
        <w:jc w:val="both"/>
        <w:rPr>
          <w:rFonts w:asciiTheme="minorHAnsi" w:hAnsiTheme="minorHAnsi"/>
          <w:sz w:val="20"/>
          <w:szCs w:val="20"/>
        </w:rPr>
      </w:pPr>
      <w:r w:rsidRPr="00A7122B">
        <w:rPr>
          <w:rFonts w:asciiTheme="minorHAnsi" w:hAnsiTheme="minorHAnsi"/>
          <w:sz w:val="20"/>
          <w:szCs w:val="20"/>
        </w:rPr>
        <w:t>Output 3.</w:t>
      </w:r>
      <w:r w:rsidR="009121C4" w:rsidRPr="00A7122B">
        <w:rPr>
          <w:rFonts w:asciiTheme="minorHAnsi" w:hAnsiTheme="minorHAnsi"/>
          <w:sz w:val="20"/>
          <w:szCs w:val="20"/>
        </w:rPr>
        <w:t>4</w:t>
      </w:r>
      <w:r w:rsidRPr="00A7122B">
        <w:rPr>
          <w:rFonts w:asciiTheme="minorHAnsi" w:hAnsiTheme="minorHAnsi"/>
          <w:sz w:val="20"/>
          <w:szCs w:val="20"/>
        </w:rPr>
        <w:t>: Flood prevention measures and climate-resilient, low-cost interventions for the protection of populations and socio-economic infrastructure</w:t>
      </w:r>
      <w:r w:rsidR="005B4ED6" w:rsidRPr="00A7122B">
        <w:rPr>
          <w:rFonts w:asciiTheme="minorHAnsi" w:hAnsiTheme="minorHAnsi"/>
          <w:sz w:val="20"/>
          <w:szCs w:val="20"/>
        </w:rPr>
        <w:t xml:space="preserve"> </w:t>
      </w:r>
      <w:r w:rsidR="00816D59" w:rsidRPr="00A7122B">
        <w:rPr>
          <w:rFonts w:asciiTheme="minorHAnsi" w:hAnsiTheme="minorHAnsi"/>
          <w:sz w:val="20"/>
          <w:szCs w:val="20"/>
        </w:rPr>
        <w:t>(</w:t>
      </w:r>
      <w:r w:rsidR="005B4ED6" w:rsidRPr="00A7122B">
        <w:rPr>
          <w:rFonts w:asciiTheme="minorHAnsi" w:hAnsiTheme="minorHAnsi"/>
          <w:sz w:val="20"/>
          <w:szCs w:val="20"/>
        </w:rPr>
        <w:t xml:space="preserve">including </w:t>
      </w:r>
      <w:r w:rsidR="009605C2" w:rsidRPr="00A7122B">
        <w:rPr>
          <w:rFonts w:asciiTheme="minorHAnsi" w:hAnsiTheme="minorHAnsi"/>
          <w:sz w:val="20"/>
          <w:szCs w:val="20"/>
        </w:rPr>
        <w:t>health care facilities</w:t>
      </w:r>
      <w:r w:rsidR="00816D59" w:rsidRPr="00A7122B">
        <w:rPr>
          <w:rFonts w:asciiTheme="minorHAnsi" w:hAnsiTheme="minorHAnsi"/>
          <w:sz w:val="20"/>
          <w:szCs w:val="20"/>
        </w:rPr>
        <w:t>,</w:t>
      </w:r>
      <w:r w:rsidR="005B4ED6" w:rsidRPr="00A7122B">
        <w:rPr>
          <w:rFonts w:asciiTheme="minorHAnsi" w:hAnsiTheme="minorHAnsi"/>
          <w:sz w:val="20"/>
          <w:szCs w:val="20"/>
        </w:rPr>
        <w:t xml:space="preserve"> schools</w:t>
      </w:r>
      <w:r w:rsidR="00816D59" w:rsidRPr="00A7122B">
        <w:rPr>
          <w:rFonts w:asciiTheme="minorHAnsi" w:hAnsiTheme="minorHAnsi"/>
          <w:sz w:val="20"/>
          <w:szCs w:val="20"/>
        </w:rPr>
        <w:t xml:space="preserve"> and markets</w:t>
      </w:r>
      <w:r w:rsidR="005B4ED6" w:rsidRPr="00A7122B">
        <w:rPr>
          <w:rFonts w:asciiTheme="minorHAnsi" w:hAnsiTheme="minorHAnsi"/>
          <w:sz w:val="20"/>
          <w:szCs w:val="20"/>
        </w:rPr>
        <w:t xml:space="preserve"> in flood-prone areas</w:t>
      </w:r>
      <w:r w:rsidR="00816D59" w:rsidRPr="00A7122B">
        <w:rPr>
          <w:rFonts w:asciiTheme="minorHAnsi" w:hAnsiTheme="minorHAnsi"/>
          <w:sz w:val="20"/>
          <w:szCs w:val="20"/>
        </w:rPr>
        <w:t>)</w:t>
      </w:r>
      <w:r w:rsidRPr="00A7122B">
        <w:rPr>
          <w:rFonts w:asciiTheme="minorHAnsi" w:hAnsiTheme="minorHAnsi"/>
          <w:sz w:val="20"/>
          <w:szCs w:val="20"/>
        </w:rPr>
        <w:t>.</w:t>
      </w:r>
    </w:p>
    <w:p w14:paraId="44C3ADA6" w14:textId="4FA81AA9" w:rsidR="00F346AF" w:rsidRPr="00A7122B" w:rsidRDefault="00F346AF" w:rsidP="00D61BC7">
      <w:pPr>
        <w:pStyle w:val="Paragraphedeliste"/>
        <w:numPr>
          <w:ilvl w:val="0"/>
          <w:numId w:val="15"/>
        </w:numPr>
        <w:jc w:val="both"/>
        <w:rPr>
          <w:rFonts w:asciiTheme="minorHAnsi" w:hAnsiTheme="minorHAnsi"/>
          <w:sz w:val="20"/>
          <w:szCs w:val="20"/>
        </w:rPr>
      </w:pPr>
      <w:r w:rsidRPr="00A7122B">
        <w:rPr>
          <w:rFonts w:asciiTheme="minorHAnsi" w:hAnsiTheme="minorHAnsi"/>
          <w:sz w:val="20"/>
          <w:szCs w:val="20"/>
        </w:rPr>
        <w:t>Output 3.</w:t>
      </w:r>
      <w:r w:rsidR="009121C4" w:rsidRPr="00A7122B">
        <w:rPr>
          <w:rFonts w:asciiTheme="minorHAnsi" w:hAnsiTheme="minorHAnsi"/>
          <w:sz w:val="20"/>
          <w:szCs w:val="20"/>
        </w:rPr>
        <w:t>5</w:t>
      </w:r>
      <w:r w:rsidRPr="00A7122B">
        <w:rPr>
          <w:rFonts w:asciiTheme="minorHAnsi" w:hAnsiTheme="minorHAnsi"/>
          <w:sz w:val="20"/>
          <w:szCs w:val="20"/>
        </w:rPr>
        <w:t xml:space="preserve">: Income-generating activities in the selected intervention sites to sustain the reforestation interventions. </w:t>
      </w:r>
    </w:p>
    <w:p w14:paraId="21E99D90" w14:textId="7F13A693" w:rsidR="00F346AF" w:rsidRPr="00A7122B" w:rsidRDefault="00F346AF" w:rsidP="002E7B7F">
      <w:pPr>
        <w:pStyle w:val="Paragraphedeliste"/>
        <w:numPr>
          <w:ilvl w:val="0"/>
          <w:numId w:val="15"/>
        </w:numPr>
        <w:jc w:val="both"/>
        <w:rPr>
          <w:rFonts w:asciiTheme="minorHAnsi" w:hAnsiTheme="minorHAnsi"/>
          <w:sz w:val="20"/>
          <w:szCs w:val="20"/>
        </w:rPr>
      </w:pPr>
      <w:r w:rsidRPr="00A7122B">
        <w:rPr>
          <w:rFonts w:asciiTheme="minorHAnsi" w:hAnsiTheme="minorHAnsi"/>
          <w:sz w:val="20"/>
          <w:szCs w:val="20"/>
        </w:rPr>
        <w:t>Output 3.</w:t>
      </w:r>
      <w:r w:rsidR="009121C4" w:rsidRPr="00A7122B">
        <w:rPr>
          <w:rFonts w:asciiTheme="minorHAnsi" w:hAnsiTheme="minorHAnsi"/>
          <w:sz w:val="20"/>
          <w:szCs w:val="20"/>
        </w:rPr>
        <w:t>6</w:t>
      </w:r>
      <w:r w:rsidRPr="00A7122B">
        <w:rPr>
          <w:rFonts w:asciiTheme="minorHAnsi" w:hAnsiTheme="minorHAnsi"/>
          <w:sz w:val="20"/>
          <w:szCs w:val="20"/>
        </w:rPr>
        <w:t xml:space="preserve">: </w:t>
      </w:r>
      <w:r w:rsidR="00475D01" w:rsidRPr="00A7122B">
        <w:rPr>
          <w:rFonts w:asciiTheme="minorHAnsi" w:hAnsiTheme="minorHAnsi"/>
          <w:sz w:val="20"/>
          <w:szCs w:val="20"/>
        </w:rPr>
        <w:t>Proposed revisions to existing legi</w:t>
      </w:r>
      <w:r w:rsidR="00463933" w:rsidRPr="00A7122B">
        <w:rPr>
          <w:rFonts w:asciiTheme="minorHAnsi" w:hAnsiTheme="minorHAnsi"/>
          <w:sz w:val="20"/>
          <w:szCs w:val="20"/>
        </w:rPr>
        <w:t>slation</w:t>
      </w:r>
      <w:r w:rsidR="00475D01" w:rsidRPr="00A7122B">
        <w:rPr>
          <w:rFonts w:asciiTheme="minorHAnsi" w:hAnsiTheme="minorHAnsi"/>
          <w:sz w:val="20"/>
          <w:szCs w:val="20"/>
        </w:rPr>
        <w:t xml:space="preserve"> including penalty provisions </w:t>
      </w:r>
      <w:r w:rsidRPr="00A7122B">
        <w:rPr>
          <w:rFonts w:asciiTheme="minorHAnsi" w:hAnsiTheme="minorHAnsi"/>
          <w:sz w:val="20"/>
          <w:szCs w:val="20"/>
        </w:rPr>
        <w:t>and training of civil security – including police units and forests guards</w:t>
      </w:r>
      <w:r w:rsidR="00475D01" w:rsidRPr="00A7122B">
        <w:rPr>
          <w:rFonts w:asciiTheme="minorHAnsi" w:hAnsiTheme="minorHAnsi"/>
          <w:sz w:val="20"/>
          <w:szCs w:val="20"/>
        </w:rPr>
        <w:t xml:space="preserve"> – for protection of natural resources especially forests</w:t>
      </w:r>
      <w:r w:rsidRPr="00A7122B">
        <w:rPr>
          <w:rFonts w:asciiTheme="minorHAnsi" w:hAnsiTheme="minorHAnsi"/>
          <w:sz w:val="20"/>
          <w:szCs w:val="20"/>
        </w:rPr>
        <w:t>.</w:t>
      </w:r>
    </w:p>
    <w:p w14:paraId="5D0AF50E" w14:textId="77A0EBA4" w:rsidR="002E7B7F" w:rsidRPr="00A7122B" w:rsidRDefault="007C2196" w:rsidP="00D61BC7">
      <w:pPr>
        <w:pStyle w:val="Paragraphedeliste"/>
        <w:numPr>
          <w:ilvl w:val="0"/>
          <w:numId w:val="15"/>
        </w:numPr>
        <w:spacing w:after="120"/>
        <w:jc w:val="both"/>
        <w:rPr>
          <w:rFonts w:asciiTheme="minorHAnsi" w:hAnsiTheme="minorHAnsi"/>
          <w:sz w:val="20"/>
          <w:szCs w:val="20"/>
        </w:rPr>
      </w:pPr>
      <w:r w:rsidRPr="00A7122B">
        <w:rPr>
          <w:rFonts w:asciiTheme="minorHAnsi" w:hAnsiTheme="minorHAnsi"/>
          <w:sz w:val="20"/>
          <w:szCs w:val="20"/>
        </w:rPr>
        <w:t>Output 3.</w:t>
      </w:r>
      <w:r w:rsidR="009121C4" w:rsidRPr="00A7122B">
        <w:rPr>
          <w:rFonts w:asciiTheme="minorHAnsi" w:hAnsiTheme="minorHAnsi"/>
          <w:sz w:val="20"/>
          <w:szCs w:val="20"/>
        </w:rPr>
        <w:t>7</w:t>
      </w:r>
      <w:r w:rsidRPr="00A7122B">
        <w:rPr>
          <w:rFonts w:asciiTheme="minorHAnsi" w:hAnsiTheme="minorHAnsi"/>
          <w:sz w:val="20"/>
          <w:szCs w:val="20"/>
        </w:rPr>
        <w:t xml:space="preserve">: </w:t>
      </w:r>
      <w:r w:rsidR="00306BBE" w:rsidRPr="00A7122B">
        <w:rPr>
          <w:rFonts w:asciiTheme="minorHAnsi" w:hAnsiTheme="minorHAnsi"/>
          <w:sz w:val="20"/>
          <w:szCs w:val="20"/>
        </w:rPr>
        <w:t xml:space="preserve">Measures to promote ecologically sound housing and settlements that are resilient to climate disasters </w:t>
      </w:r>
    </w:p>
    <w:p w14:paraId="1A4E5224" w14:textId="77777777" w:rsidR="00F346AF" w:rsidRPr="00A7122B" w:rsidRDefault="00F346AF" w:rsidP="00F346AF">
      <w:pPr>
        <w:spacing w:after="120"/>
        <w:rPr>
          <w:rFonts w:asciiTheme="minorHAnsi" w:hAnsiTheme="minorHAnsi"/>
          <w:b/>
        </w:rPr>
      </w:pPr>
      <w:r w:rsidRPr="00A7122B">
        <w:rPr>
          <w:rFonts w:asciiTheme="minorHAnsi" w:hAnsiTheme="minorHAnsi"/>
          <w:b/>
        </w:rPr>
        <w:t xml:space="preserve">Component 4: Knowledge management, monitoring and evaluation </w:t>
      </w:r>
    </w:p>
    <w:p w14:paraId="49B1E4BA" w14:textId="18DF21AE" w:rsidR="00F346AF" w:rsidRPr="00A7122B" w:rsidRDefault="00F346AF" w:rsidP="00F346AF">
      <w:pPr>
        <w:spacing w:after="120"/>
        <w:rPr>
          <w:rFonts w:asciiTheme="minorHAnsi" w:hAnsiTheme="minorHAnsi"/>
          <w:b/>
          <w:i/>
        </w:rPr>
      </w:pPr>
      <w:r w:rsidRPr="00A7122B">
        <w:rPr>
          <w:rFonts w:asciiTheme="minorHAnsi" w:hAnsiTheme="minorHAnsi"/>
          <w:b/>
        </w:rPr>
        <w:t xml:space="preserve">Outcome 4: </w:t>
      </w:r>
      <w:r w:rsidRPr="00A7122B">
        <w:rPr>
          <w:rFonts w:asciiTheme="minorHAnsi" w:hAnsiTheme="minorHAnsi"/>
          <w:i/>
        </w:rPr>
        <w:t xml:space="preserve">Increased monitoring, knowledge sharing and awareness at </w:t>
      </w:r>
      <w:r w:rsidR="00816D59" w:rsidRPr="00A7122B">
        <w:rPr>
          <w:rFonts w:asciiTheme="minorHAnsi" w:hAnsiTheme="minorHAnsi"/>
          <w:i/>
        </w:rPr>
        <w:t xml:space="preserve">local, regional and </w:t>
      </w:r>
      <w:r w:rsidRPr="00A7122B">
        <w:rPr>
          <w:rFonts w:asciiTheme="minorHAnsi" w:hAnsiTheme="minorHAnsi"/>
          <w:i/>
        </w:rPr>
        <w:t xml:space="preserve">national levels on: i) climate change; and ii) natural disaster risk management (LDCF project grant requested: </w:t>
      </w:r>
      <w:r w:rsidR="00FC28F3" w:rsidRPr="00185078">
        <w:rPr>
          <w:rFonts w:asciiTheme="minorHAnsi" w:hAnsiTheme="minorHAnsi"/>
          <w:i/>
        </w:rPr>
        <w:t>$</w:t>
      </w:r>
      <w:r w:rsidR="002644E5" w:rsidRPr="00185078">
        <w:rPr>
          <w:rFonts w:asciiTheme="minorHAnsi" w:hAnsiTheme="minorHAnsi"/>
          <w:i/>
        </w:rPr>
        <w:t>936,569</w:t>
      </w:r>
      <w:r w:rsidRPr="00A7122B">
        <w:rPr>
          <w:rFonts w:asciiTheme="minorHAnsi" w:hAnsiTheme="minorHAnsi"/>
          <w:i/>
        </w:rPr>
        <w:t xml:space="preserve"> and co-financing $</w:t>
      </w:r>
      <w:r w:rsidR="00A71200" w:rsidRPr="00A7122B">
        <w:rPr>
          <w:rFonts w:asciiTheme="minorHAnsi" w:hAnsiTheme="minorHAnsi"/>
          <w:i/>
        </w:rPr>
        <w:t>3,</w:t>
      </w:r>
      <w:r w:rsidR="00AC189B" w:rsidRPr="00A7122B">
        <w:rPr>
          <w:rFonts w:asciiTheme="minorHAnsi" w:hAnsiTheme="minorHAnsi"/>
          <w:i/>
        </w:rPr>
        <w:t>588,432</w:t>
      </w:r>
      <w:r w:rsidRPr="00A7122B">
        <w:rPr>
          <w:rFonts w:asciiTheme="minorHAnsi" w:hAnsiTheme="minorHAnsi"/>
          <w:i/>
        </w:rPr>
        <w:t xml:space="preserve">) </w:t>
      </w:r>
    </w:p>
    <w:p w14:paraId="48A08F82" w14:textId="7BA446C9" w:rsidR="00F346AF" w:rsidRPr="00A7122B" w:rsidRDefault="00F346AF" w:rsidP="00F346AF">
      <w:pPr>
        <w:spacing w:after="120"/>
        <w:rPr>
          <w:rFonts w:asciiTheme="minorHAnsi" w:hAnsiTheme="minorHAnsi"/>
        </w:rPr>
      </w:pPr>
      <w:r w:rsidRPr="00A7122B">
        <w:rPr>
          <w:rFonts w:asciiTheme="minorHAnsi" w:hAnsiTheme="minorHAnsi"/>
          <w:u w:val="single"/>
        </w:rPr>
        <w:t>Without LDCF-finances (baseline situation)</w:t>
      </w:r>
      <w:r w:rsidRPr="00A7122B">
        <w:rPr>
          <w:rFonts w:asciiTheme="minorHAnsi" w:hAnsiTheme="minorHAnsi"/>
        </w:rPr>
        <w:t>: From the surveys conducted, it is evident that local communities have limited understanding and knowledge of climate change</w:t>
      </w:r>
      <w:r w:rsidR="00C66E5F" w:rsidRPr="00A7122B">
        <w:rPr>
          <w:rFonts w:asciiTheme="minorHAnsi" w:hAnsiTheme="minorHAnsi"/>
        </w:rPr>
        <w:t xml:space="preserve"> (p</w:t>
      </w:r>
      <w:r w:rsidR="00CA67BA" w:rsidRPr="00A7122B">
        <w:rPr>
          <w:rFonts w:asciiTheme="minorHAnsi" w:hAnsiTheme="minorHAnsi"/>
        </w:rPr>
        <w:t>lease see Annex R for results of the surveys)</w:t>
      </w:r>
      <w:r w:rsidRPr="00A7122B">
        <w:rPr>
          <w:rFonts w:asciiTheme="minorHAnsi" w:hAnsiTheme="minorHAnsi"/>
        </w:rPr>
        <w:t xml:space="preserve">. Furthermore, few of the respondents interviewed have received training thereon. </w:t>
      </w:r>
      <w:r w:rsidR="00BA6677" w:rsidRPr="00A7122B">
        <w:rPr>
          <w:rFonts w:asciiTheme="minorHAnsi" w:hAnsiTheme="minorHAnsi"/>
        </w:rPr>
        <w:t>S</w:t>
      </w:r>
      <w:r w:rsidRPr="00A7122B">
        <w:rPr>
          <w:rFonts w:asciiTheme="minorHAnsi" w:hAnsiTheme="minorHAnsi"/>
        </w:rPr>
        <w:t xml:space="preserve">takeholder awareness of existing tools for </w:t>
      </w:r>
      <w:r w:rsidR="00CD4F73" w:rsidRPr="00A7122B">
        <w:rPr>
          <w:rFonts w:asciiTheme="minorHAnsi" w:hAnsiTheme="minorHAnsi"/>
        </w:rPr>
        <w:t>DRR</w:t>
      </w:r>
      <w:r w:rsidR="000F256D" w:rsidRPr="00A7122B">
        <w:rPr>
          <w:rFonts w:asciiTheme="minorHAnsi" w:hAnsiTheme="minorHAnsi"/>
        </w:rPr>
        <w:t xml:space="preserve"> </w:t>
      </w:r>
      <w:r w:rsidRPr="00A7122B">
        <w:rPr>
          <w:rFonts w:asciiTheme="minorHAnsi" w:hAnsiTheme="minorHAnsi"/>
        </w:rPr>
        <w:t xml:space="preserve">including </w:t>
      </w:r>
      <w:r w:rsidR="00BA6677" w:rsidRPr="00A7122B">
        <w:rPr>
          <w:rFonts w:asciiTheme="minorHAnsi" w:hAnsiTheme="minorHAnsi"/>
        </w:rPr>
        <w:t>EWS</w:t>
      </w:r>
      <w:r w:rsidRPr="00A7122B">
        <w:rPr>
          <w:rFonts w:asciiTheme="minorHAnsi" w:hAnsiTheme="minorHAnsi"/>
        </w:rPr>
        <w:t xml:space="preserve"> is </w:t>
      </w:r>
      <w:r w:rsidR="00BA6677" w:rsidRPr="00A7122B">
        <w:rPr>
          <w:rFonts w:asciiTheme="minorHAnsi" w:hAnsiTheme="minorHAnsi"/>
        </w:rPr>
        <w:t xml:space="preserve">also </w:t>
      </w:r>
      <w:r w:rsidRPr="00A7122B">
        <w:rPr>
          <w:rFonts w:asciiTheme="minorHAnsi" w:hAnsiTheme="minorHAnsi"/>
        </w:rPr>
        <w:t xml:space="preserve">weak and the low level of awareness on climate change amongst local communities exacerbates their vulnerability to climate-related disasters. The UNEP evaluation of </w:t>
      </w:r>
      <w:r w:rsidR="00567AA8" w:rsidRPr="00A7122B">
        <w:rPr>
          <w:rFonts w:asciiTheme="minorHAnsi" w:hAnsiTheme="minorHAnsi"/>
        </w:rPr>
        <w:t xml:space="preserve">the </w:t>
      </w:r>
      <w:r w:rsidRPr="00A7122B">
        <w:rPr>
          <w:rFonts w:asciiTheme="minorHAnsi" w:hAnsiTheme="minorHAnsi"/>
        </w:rPr>
        <w:t>Comoros’ implementation of the NAPA found that awareness-raising faces several challenges – including low levels of literacy and dispersion of the population across the islands – which make printed materials an unsuitable option</w:t>
      </w:r>
      <w:r w:rsidR="00685AFF" w:rsidRPr="00A7122B">
        <w:rPr>
          <w:rStyle w:val="Appelnotedebasdep"/>
          <w:rFonts w:asciiTheme="minorHAnsi" w:hAnsiTheme="minorHAnsi"/>
        </w:rPr>
        <w:footnoteReference w:id="28"/>
      </w:r>
      <w:r w:rsidRPr="00A7122B">
        <w:rPr>
          <w:rFonts w:asciiTheme="minorHAnsi" w:hAnsiTheme="minorHAnsi"/>
        </w:rPr>
        <w:t>. Other challenges to awareness raising and the dissemination of information include limited access to data and information as well as the media and public sources of information.</w:t>
      </w:r>
    </w:p>
    <w:p w14:paraId="52AE4332" w14:textId="4CE1471E" w:rsidR="00F346AF" w:rsidRPr="00A7122B" w:rsidRDefault="00F346AF" w:rsidP="00F346AF">
      <w:pPr>
        <w:spacing w:after="120"/>
        <w:rPr>
          <w:rFonts w:asciiTheme="minorHAnsi" w:hAnsiTheme="minorHAnsi"/>
        </w:rPr>
      </w:pPr>
      <w:r w:rsidRPr="00A7122B">
        <w:rPr>
          <w:rFonts w:asciiTheme="minorHAnsi" w:hAnsiTheme="minorHAnsi"/>
        </w:rPr>
        <w:t>Environmental education and materials have been introduced at primary schools to counteract the low levels of awareness. One of the knock-on effects thereof is that children are passing on and sh</w:t>
      </w:r>
      <w:r w:rsidR="00BA6677" w:rsidRPr="00A7122B">
        <w:rPr>
          <w:rFonts w:asciiTheme="minorHAnsi" w:hAnsiTheme="minorHAnsi"/>
        </w:rPr>
        <w:t>aring their knowledge</w:t>
      </w:r>
      <w:r w:rsidR="00CA67BA" w:rsidRPr="00A7122B">
        <w:rPr>
          <w:rFonts w:asciiTheme="minorHAnsi" w:hAnsiTheme="minorHAnsi"/>
        </w:rPr>
        <w:t xml:space="preserve"> on environmental issues</w:t>
      </w:r>
      <w:r w:rsidR="00BA6677" w:rsidRPr="00A7122B">
        <w:rPr>
          <w:rFonts w:asciiTheme="minorHAnsi" w:hAnsiTheme="minorHAnsi"/>
        </w:rPr>
        <w:t xml:space="preserve"> with</w:t>
      </w:r>
      <w:r w:rsidRPr="00A7122B">
        <w:rPr>
          <w:rFonts w:asciiTheme="minorHAnsi" w:hAnsiTheme="minorHAnsi"/>
        </w:rPr>
        <w:t xml:space="preserve"> family </w:t>
      </w:r>
      <w:r w:rsidR="00BA6677" w:rsidRPr="00A7122B">
        <w:rPr>
          <w:rFonts w:asciiTheme="minorHAnsi" w:hAnsiTheme="minorHAnsi"/>
        </w:rPr>
        <w:t>members</w:t>
      </w:r>
      <w:r w:rsidRPr="00A7122B">
        <w:rPr>
          <w:rFonts w:asciiTheme="minorHAnsi" w:hAnsiTheme="minorHAnsi"/>
        </w:rPr>
        <w:t xml:space="preserve"> which has indirectly increased the level of awareness of some households. However, this indirect method is not a sufficient means of information dissemination</w:t>
      </w:r>
      <w:r w:rsidR="00CA67BA" w:rsidRPr="00A7122B">
        <w:rPr>
          <w:rFonts w:asciiTheme="minorHAnsi" w:hAnsiTheme="minorHAnsi"/>
        </w:rPr>
        <w:t xml:space="preserve">. The current curriculum also does not include climate change. Furthermore, </w:t>
      </w:r>
      <w:r w:rsidRPr="00A7122B">
        <w:rPr>
          <w:rFonts w:asciiTheme="minorHAnsi" w:hAnsiTheme="minorHAnsi"/>
        </w:rPr>
        <w:t>there is no academic curriculum</w:t>
      </w:r>
      <w:r w:rsidR="00CA67BA" w:rsidRPr="00A7122B">
        <w:rPr>
          <w:rFonts w:asciiTheme="minorHAnsi" w:hAnsiTheme="minorHAnsi"/>
        </w:rPr>
        <w:t xml:space="preserve"> at a higher level </w:t>
      </w:r>
      <w:r w:rsidRPr="00A7122B">
        <w:rPr>
          <w:rFonts w:asciiTheme="minorHAnsi" w:hAnsiTheme="minorHAnsi"/>
        </w:rPr>
        <w:t xml:space="preserve">for studies on the environment, climate change and </w:t>
      </w:r>
      <w:r w:rsidR="00BA6677" w:rsidRPr="00A7122B">
        <w:rPr>
          <w:rFonts w:asciiTheme="minorHAnsi" w:hAnsiTheme="minorHAnsi"/>
        </w:rPr>
        <w:t>DRR</w:t>
      </w:r>
      <w:r w:rsidRPr="00A7122B">
        <w:rPr>
          <w:rFonts w:asciiTheme="minorHAnsi" w:hAnsiTheme="minorHAnsi"/>
        </w:rPr>
        <w:t>. In order to pursue tertiary studies in these fields, students are required to travel abroad and often d</w:t>
      </w:r>
      <w:r w:rsidR="002A6676" w:rsidRPr="00A7122B">
        <w:rPr>
          <w:rFonts w:asciiTheme="minorHAnsi" w:hAnsiTheme="minorHAnsi"/>
        </w:rPr>
        <w:t>o not return to the Comoros because they obtain</w:t>
      </w:r>
      <w:r w:rsidRPr="00A7122B">
        <w:rPr>
          <w:rFonts w:asciiTheme="minorHAnsi" w:hAnsiTheme="minorHAnsi"/>
        </w:rPr>
        <w:t xml:space="preserve"> work elsewhere. The limited expertise and number of specialists in climate change and </w:t>
      </w:r>
      <w:r w:rsidR="00CD4F73" w:rsidRPr="00A7122B">
        <w:rPr>
          <w:rFonts w:asciiTheme="minorHAnsi" w:hAnsiTheme="minorHAnsi"/>
        </w:rPr>
        <w:t>DRR</w:t>
      </w:r>
      <w:r w:rsidR="000F256D" w:rsidRPr="00A7122B">
        <w:rPr>
          <w:rFonts w:asciiTheme="minorHAnsi" w:hAnsiTheme="minorHAnsi"/>
        </w:rPr>
        <w:t xml:space="preserve"> </w:t>
      </w:r>
      <w:r w:rsidRPr="00A7122B">
        <w:rPr>
          <w:rFonts w:asciiTheme="minorHAnsi" w:hAnsiTheme="minorHAnsi"/>
        </w:rPr>
        <w:t>therefore undermines the climate variability assessments and mapping that has been undertaken to date. Without proper information generation and analysis by trained specialists, the accuracy of certain predictions and forecasts is uncertain.</w:t>
      </w:r>
    </w:p>
    <w:p w14:paraId="0254AE42" w14:textId="6527FDC9" w:rsidR="00F346AF" w:rsidRPr="00A7122B" w:rsidRDefault="00F346AF" w:rsidP="00F346AF">
      <w:pPr>
        <w:spacing w:after="120"/>
        <w:rPr>
          <w:rFonts w:asciiTheme="minorHAnsi" w:hAnsiTheme="minorHAnsi"/>
        </w:rPr>
      </w:pPr>
      <w:r w:rsidRPr="00A7122B">
        <w:rPr>
          <w:rFonts w:asciiTheme="minorHAnsi" w:hAnsiTheme="minorHAnsi"/>
        </w:rPr>
        <w:t>The gender aspect of climate change is also not well understood nor comprehensively taken into account in development planning</w:t>
      </w:r>
      <w:r w:rsidR="00CA67BA" w:rsidRPr="00A7122B">
        <w:rPr>
          <w:rFonts w:asciiTheme="minorHAnsi" w:hAnsiTheme="minorHAnsi"/>
        </w:rPr>
        <w:t xml:space="preserve"> in </w:t>
      </w:r>
      <w:r w:rsidR="00567AA8" w:rsidRPr="00A7122B">
        <w:rPr>
          <w:rFonts w:asciiTheme="minorHAnsi" w:hAnsiTheme="minorHAnsi"/>
        </w:rPr>
        <w:t xml:space="preserve">the </w:t>
      </w:r>
      <w:r w:rsidR="00CA67BA" w:rsidRPr="00A7122B">
        <w:rPr>
          <w:rFonts w:asciiTheme="minorHAnsi" w:hAnsiTheme="minorHAnsi"/>
        </w:rPr>
        <w:t>Comoros</w:t>
      </w:r>
      <w:r w:rsidRPr="00A7122B">
        <w:rPr>
          <w:rFonts w:asciiTheme="minorHAnsi" w:hAnsiTheme="minorHAnsi"/>
        </w:rPr>
        <w:t xml:space="preserve">. Although many of the respondents </w:t>
      </w:r>
      <w:r w:rsidR="00CA67BA" w:rsidRPr="00A7122B">
        <w:rPr>
          <w:rFonts w:asciiTheme="minorHAnsi" w:hAnsiTheme="minorHAnsi"/>
        </w:rPr>
        <w:t xml:space="preserve">to the baseline surveys undertaken </w:t>
      </w:r>
      <w:r w:rsidRPr="00A7122B">
        <w:rPr>
          <w:rFonts w:asciiTheme="minorHAnsi" w:hAnsiTheme="minorHAnsi"/>
        </w:rPr>
        <w:t>recognise women as being more vulnerable to climate change than men, there are few gender-responsive provisions in the legal and regulatory frameworks which take into consideration the effects of climate change on women</w:t>
      </w:r>
      <w:r w:rsidR="00CA67BA" w:rsidRPr="00A7122B">
        <w:rPr>
          <w:rFonts w:asciiTheme="minorHAnsi" w:hAnsiTheme="minorHAnsi"/>
        </w:rPr>
        <w:t xml:space="preserve"> (</w:t>
      </w:r>
      <w:r w:rsidR="00A46AAA" w:rsidRPr="00A7122B">
        <w:rPr>
          <w:rFonts w:asciiTheme="minorHAnsi" w:hAnsiTheme="minorHAnsi"/>
        </w:rPr>
        <w:t>p</w:t>
      </w:r>
      <w:r w:rsidR="00CA67BA" w:rsidRPr="00A7122B">
        <w:rPr>
          <w:rFonts w:asciiTheme="minorHAnsi" w:hAnsiTheme="minorHAnsi"/>
        </w:rPr>
        <w:t>lease see Annex R for results of the surveys)</w:t>
      </w:r>
      <w:r w:rsidRPr="00A7122B">
        <w:rPr>
          <w:rFonts w:asciiTheme="minorHAnsi" w:hAnsiTheme="minorHAnsi"/>
        </w:rPr>
        <w:t>. Traditionally, women are excluded from decision-making processes, including those that have a direct effect upon their livelihoods – such as emergency responses and relief plans in local communities. The exclusion of women from such decisions undermines their effectiveness in disaster situations and increases their vulnerability</w:t>
      </w:r>
      <w:r w:rsidR="00BA6677" w:rsidRPr="00A7122B">
        <w:rPr>
          <w:rFonts w:asciiTheme="minorHAnsi" w:hAnsiTheme="minorHAnsi"/>
        </w:rPr>
        <w:t xml:space="preserve"> to climate change</w:t>
      </w:r>
      <w:r w:rsidRPr="00A7122B">
        <w:rPr>
          <w:rFonts w:asciiTheme="minorHAnsi" w:hAnsiTheme="minorHAnsi"/>
        </w:rPr>
        <w:t xml:space="preserve">. Furthermore, such exclusion overlooks a valuable source of traditional knowledge and coping strategies as women are usually the ones responsible for making sure that the household has sufficient water and food, even in crisis situations. </w:t>
      </w:r>
    </w:p>
    <w:p w14:paraId="05ADCC55" w14:textId="2BC29764" w:rsidR="00F346AF" w:rsidRPr="00A7122B" w:rsidRDefault="00F346AF" w:rsidP="00F346AF">
      <w:pPr>
        <w:spacing w:after="120"/>
        <w:rPr>
          <w:rFonts w:asciiTheme="minorHAnsi" w:hAnsiTheme="minorHAnsi"/>
        </w:rPr>
      </w:pPr>
      <w:r w:rsidRPr="00A7122B">
        <w:rPr>
          <w:rFonts w:asciiTheme="minorHAnsi" w:hAnsiTheme="minorHAnsi"/>
          <w:u w:val="single"/>
        </w:rPr>
        <w:t>With LDCF-financed intervention (adaptation alternative)</w:t>
      </w:r>
      <w:r w:rsidRPr="00A7122B">
        <w:rPr>
          <w:rFonts w:asciiTheme="minorHAnsi" w:hAnsiTheme="minorHAnsi"/>
        </w:rPr>
        <w:t xml:space="preserve">: Under Outcome 4, the </w:t>
      </w:r>
      <w:r w:rsidR="00685AFF" w:rsidRPr="00A7122B">
        <w:rPr>
          <w:rFonts w:asciiTheme="minorHAnsi" w:hAnsiTheme="minorHAnsi"/>
        </w:rPr>
        <w:t xml:space="preserve">LDCF-financed </w:t>
      </w:r>
      <w:r w:rsidRPr="00A7122B">
        <w:rPr>
          <w:rFonts w:asciiTheme="minorHAnsi" w:hAnsiTheme="minorHAnsi"/>
        </w:rPr>
        <w:t xml:space="preserve">project will focus on knowledge development including </w:t>
      </w:r>
      <w:r w:rsidRPr="00A7122B">
        <w:rPr>
          <w:rFonts w:asciiTheme="minorHAnsi" w:hAnsiTheme="minorHAnsi"/>
          <w:i/>
        </w:rPr>
        <w:t>inter alia</w:t>
      </w:r>
      <w:r w:rsidRPr="00A7122B">
        <w:rPr>
          <w:rFonts w:asciiTheme="minorHAnsi" w:hAnsiTheme="minorHAnsi"/>
        </w:rPr>
        <w:t xml:space="preserve"> education, training, research and information dissemination. </w:t>
      </w:r>
      <w:r w:rsidR="00A46AAA" w:rsidRPr="00A7122B">
        <w:rPr>
          <w:rFonts w:asciiTheme="minorHAnsi" w:hAnsiTheme="minorHAnsi"/>
        </w:rPr>
        <w:t xml:space="preserve">In this context, Comorian </w:t>
      </w:r>
      <w:r w:rsidR="00CA67BA" w:rsidRPr="00A7122B">
        <w:rPr>
          <w:rFonts w:asciiTheme="minorHAnsi" w:hAnsiTheme="minorHAnsi"/>
        </w:rPr>
        <w:t xml:space="preserve">environmental education materials will be revised to include integrated DRR and CCA and distributed to all primary schools. At the tertiary level, a </w:t>
      </w:r>
      <w:r w:rsidR="00AB6E45" w:rsidRPr="00A7122B">
        <w:rPr>
          <w:rFonts w:asciiTheme="minorHAnsi" w:hAnsiTheme="minorHAnsi"/>
        </w:rPr>
        <w:t xml:space="preserve">two-year </w:t>
      </w:r>
      <w:r w:rsidR="00CA67BA" w:rsidRPr="00A7122B">
        <w:rPr>
          <w:rFonts w:asciiTheme="minorHAnsi" w:hAnsiTheme="minorHAnsi"/>
        </w:rPr>
        <w:t xml:space="preserve">Master’s programme on DRR and CCA will be developed in conjunction with partner </w:t>
      </w:r>
      <w:r w:rsidR="00663475" w:rsidRPr="00A7122B">
        <w:rPr>
          <w:rFonts w:asciiTheme="minorHAnsi" w:hAnsiTheme="minorHAnsi"/>
        </w:rPr>
        <w:t xml:space="preserve">academic </w:t>
      </w:r>
      <w:r w:rsidR="00CA67BA" w:rsidRPr="00A7122B">
        <w:rPr>
          <w:rFonts w:asciiTheme="minorHAnsi" w:hAnsiTheme="minorHAnsi"/>
        </w:rPr>
        <w:t>institutions</w:t>
      </w:r>
      <w:r w:rsidR="00663475" w:rsidRPr="00A7122B">
        <w:rPr>
          <w:rFonts w:asciiTheme="minorHAnsi" w:hAnsiTheme="minorHAnsi"/>
        </w:rPr>
        <w:t xml:space="preserve"> in the region</w:t>
      </w:r>
      <w:r w:rsidR="00AB6E45" w:rsidRPr="00A7122B">
        <w:rPr>
          <w:rStyle w:val="Appelnotedebasdep"/>
          <w:rFonts w:asciiTheme="minorHAnsi" w:hAnsiTheme="minorHAnsi"/>
        </w:rPr>
        <w:footnoteReference w:id="29"/>
      </w:r>
      <w:r w:rsidR="00CA67BA" w:rsidRPr="00A7122B">
        <w:rPr>
          <w:rFonts w:asciiTheme="minorHAnsi" w:hAnsiTheme="minorHAnsi"/>
        </w:rPr>
        <w:t xml:space="preserve"> and piloted at the University of Comoros. </w:t>
      </w:r>
      <w:r w:rsidR="00AB6E45" w:rsidRPr="00A7122B">
        <w:rPr>
          <w:rFonts w:asciiTheme="minorHAnsi" w:hAnsiTheme="minorHAnsi"/>
        </w:rPr>
        <w:t xml:space="preserve">The main focus of the programme will be on improving knowledge on DRR taking into account the long-term impacts of climate change. In addition, the programme will develop the skills necessary to use and generate climate information to define and respond to complex climate-induced disasters. Furthermore, the programme will promote knowledge transfer and the dissemination of information between research institutions throughout Africa, as well as between research institutions and civil society. </w:t>
      </w:r>
      <w:r w:rsidRPr="00A7122B">
        <w:rPr>
          <w:rFonts w:asciiTheme="minorHAnsi" w:hAnsiTheme="minorHAnsi"/>
        </w:rPr>
        <w:t xml:space="preserve">Public awareness-raising through education and knowledge dissemination will be undertaken to improve the population’s participation in preparedness programmes. A focus of Outcome 4 will be understanding the information needs of vulnerable </w:t>
      </w:r>
      <w:r w:rsidR="00A46AAA" w:rsidRPr="00A7122B">
        <w:rPr>
          <w:rFonts w:asciiTheme="minorHAnsi" w:hAnsiTheme="minorHAnsi"/>
        </w:rPr>
        <w:t>local communities</w:t>
      </w:r>
      <w:r w:rsidRPr="00A7122B">
        <w:rPr>
          <w:rFonts w:asciiTheme="minorHAnsi" w:hAnsiTheme="minorHAnsi"/>
        </w:rPr>
        <w:t xml:space="preserve">. It is therefore important to identify effective mechanisms for the dissemination of information to local communities where members of the community are illiterate. Oral transmission of information is consequently a very important means of raising awareness and communication in </w:t>
      </w:r>
      <w:r w:rsidR="00567AA8" w:rsidRPr="00A7122B">
        <w:rPr>
          <w:rFonts w:asciiTheme="minorHAnsi" w:hAnsiTheme="minorHAnsi"/>
        </w:rPr>
        <w:t xml:space="preserve">the </w:t>
      </w:r>
      <w:r w:rsidRPr="00A7122B">
        <w:rPr>
          <w:rFonts w:asciiTheme="minorHAnsi" w:hAnsiTheme="minorHAnsi"/>
        </w:rPr>
        <w:t>Comoros. Examples of such means may include radio and television programmes, drama and discussion groups</w:t>
      </w:r>
      <w:r w:rsidRPr="00A7122B">
        <w:rPr>
          <w:rStyle w:val="Appelnotedebasdep"/>
          <w:rFonts w:asciiTheme="minorHAnsi" w:hAnsiTheme="minorHAnsi"/>
        </w:rPr>
        <w:footnoteReference w:id="30"/>
      </w:r>
      <w:r w:rsidRPr="00A7122B">
        <w:rPr>
          <w:rFonts w:asciiTheme="minorHAnsi" w:hAnsiTheme="minorHAnsi"/>
        </w:rPr>
        <w:t>.</w:t>
      </w:r>
    </w:p>
    <w:p w14:paraId="77848EC0" w14:textId="5F949E86" w:rsidR="00F346AF" w:rsidRPr="00A7122B" w:rsidRDefault="00685AFF" w:rsidP="00F346AF">
      <w:pPr>
        <w:spacing w:after="120"/>
        <w:rPr>
          <w:rFonts w:asciiTheme="minorHAnsi" w:hAnsiTheme="minorHAnsi"/>
        </w:rPr>
      </w:pPr>
      <w:r w:rsidRPr="00A7122B">
        <w:rPr>
          <w:rFonts w:asciiTheme="minorHAnsi" w:hAnsiTheme="minorHAnsi"/>
        </w:rPr>
        <w:t xml:space="preserve">Outcome 4 </w:t>
      </w:r>
      <w:r w:rsidR="00F346AF" w:rsidRPr="00A7122B">
        <w:rPr>
          <w:rFonts w:asciiTheme="minorHAnsi" w:hAnsiTheme="minorHAnsi"/>
        </w:rPr>
        <w:t>will focus on developing a community-based approach to climate-related disaster risk management. Appropriate governance structures will be promoted and encouraged to ensure the full participation of men and more particularly women in decision-making that affects them. Furthermore, the implementation</w:t>
      </w:r>
      <w:r w:rsidRPr="00A7122B">
        <w:rPr>
          <w:rFonts w:asciiTheme="minorHAnsi" w:hAnsiTheme="minorHAnsi"/>
        </w:rPr>
        <w:t xml:space="preserve"> approach for achieving climate-</w:t>
      </w:r>
      <w:r w:rsidR="00F346AF" w:rsidRPr="00A7122B">
        <w:rPr>
          <w:rFonts w:asciiTheme="minorHAnsi" w:hAnsiTheme="minorHAnsi"/>
        </w:rPr>
        <w:t>resilient income-generating activities at the selected project intervention sites (under Outcome 3) strongly encourages and supports partnerships between the public and private</w:t>
      </w:r>
      <w:r w:rsidR="00663475" w:rsidRPr="00A7122B">
        <w:rPr>
          <w:rFonts w:asciiTheme="minorHAnsi" w:hAnsiTheme="minorHAnsi"/>
        </w:rPr>
        <w:t xml:space="preserve"> </w:t>
      </w:r>
      <w:r w:rsidR="00F346AF" w:rsidRPr="00A7122B">
        <w:rPr>
          <w:rFonts w:asciiTheme="minorHAnsi" w:hAnsiTheme="minorHAnsi"/>
        </w:rPr>
        <w:t>s</w:t>
      </w:r>
      <w:r w:rsidR="00663475" w:rsidRPr="00A7122B">
        <w:rPr>
          <w:rFonts w:asciiTheme="minorHAnsi" w:hAnsiTheme="minorHAnsi"/>
        </w:rPr>
        <w:t>ectors</w:t>
      </w:r>
      <w:r w:rsidR="00F346AF" w:rsidRPr="00A7122B">
        <w:rPr>
          <w:rFonts w:asciiTheme="minorHAnsi" w:hAnsiTheme="minorHAnsi"/>
        </w:rPr>
        <w:t xml:space="preserve">. The project will therefore identify and support the establishment/strengthening of community associations. These grassroots organisations will be integral to the success of </w:t>
      </w:r>
      <w:r w:rsidR="00CD4F73" w:rsidRPr="00A7122B">
        <w:rPr>
          <w:rFonts w:asciiTheme="minorHAnsi" w:hAnsiTheme="minorHAnsi"/>
        </w:rPr>
        <w:t xml:space="preserve">CCA </w:t>
      </w:r>
      <w:r w:rsidR="00F346AF" w:rsidRPr="00A7122B">
        <w:rPr>
          <w:rFonts w:asciiTheme="minorHAnsi" w:hAnsiTheme="minorHAnsi"/>
        </w:rPr>
        <w:t>measures and will be included in the training activities under Outcome 3. The training will therefore include local authorities, village and r</w:t>
      </w:r>
      <w:r w:rsidR="009612FA" w:rsidRPr="00A7122B">
        <w:rPr>
          <w:rFonts w:asciiTheme="minorHAnsi" w:hAnsiTheme="minorHAnsi"/>
        </w:rPr>
        <w:t xml:space="preserve">eligious leaders, NGOs and </w:t>
      </w:r>
      <w:r w:rsidR="00F346AF" w:rsidRPr="00A7122B">
        <w:rPr>
          <w:rFonts w:asciiTheme="minorHAnsi" w:hAnsiTheme="minorHAnsi"/>
        </w:rPr>
        <w:t>CBOs such as environmental, youth and women’s associations. In addition, community mechanisms will be identified to engage women’s participation and involve local women’s organisations in the mobilisation of women. Community workshops and training sessions will also be gender responsive and will be held at a time suitable for women so as not to disrupt livelihood patterns.</w:t>
      </w:r>
      <w:r w:rsidRPr="00A7122B">
        <w:rPr>
          <w:rFonts w:asciiTheme="minorHAnsi" w:hAnsiTheme="minorHAnsi"/>
        </w:rPr>
        <w:t xml:space="preserve"> G</w:t>
      </w:r>
      <w:r w:rsidR="00F346AF" w:rsidRPr="00A7122B">
        <w:rPr>
          <w:rFonts w:asciiTheme="minorHAnsi" w:hAnsiTheme="minorHAnsi"/>
        </w:rPr>
        <w:t xml:space="preserve">ender sensitivity training will </w:t>
      </w:r>
      <w:r w:rsidRPr="00A7122B">
        <w:rPr>
          <w:rFonts w:asciiTheme="minorHAnsi" w:hAnsiTheme="minorHAnsi"/>
        </w:rPr>
        <w:t xml:space="preserve">also </w:t>
      </w:r>
      <w:r w:rsidR="00F346AF" w:rsidRPr="00A7122B">
        <w:rPr>
          <w:rFonts w:asciiTheme="minorHAnsi" w:hAnsiTheme="minorHAnsi"/>
        </w:rPr>
        <w:t xml:space="preserve">be undertaken and information dissemination will take place through the use of visual and oral communication tools. Workshop facilitators should also encourage women to share experiences and ideas. In so doing, the project will ensure that the role of women in </w:t>
      </w:r>
      <w:r w:rsidR="00A46AAA" w:rsidRPr="00A7122B">
        <w:rPr>
          <w:rFonts w:asciiTheme="minorHAnsi" w:hAnsiTheme="minorHAnsi"/>
        </w:rPr>
        <w:t>local communities</w:t>
      </w:r>
      <w:r w:rsidR="00F346AF" w:rsidRPr="00A7122B">
        <w:rPr>
          <w:rFonts w:asciiTheme="minorHAnsi" w:hAnsiTheme="minorHAnsi"/>
        </w:rPr>
        <w:t xml:space="preserve"> and households will be taken into consideration in long-term development planning. </w:t>
      </w:r>
    </w:p>
    <w:p w14:paraId="33656396" w14:textId="0B516BA0" w:rsidR="00F346AF" w:rsidRPr="00A7122B" w:rsidRDefault="00F346AF" w:rsidP="00712C5D">
      <w:pPr>
        <w:pStyle w:val="Commentaire"/>
        <w:rPr>
          <w:rFonts w:asciiTheme="minorHAnsi" w:hAnsiTheme="minorHAnsi"/>
        </w:rPr>
      </w:pPr>
      <w:r w:rsidRPr="00A7122B">
        <w:rPr>
          <w:rFonts w:asciiTheme="minorHAnsi" w:hAnsiTheme="minorHAnsi"/>
        </w:rPr>
        <w:t xml:space="preserve">Outcome 4 also includes the development and implementation of a long-term monitoring and evaluation programme which will take place throughout the duration of the project. The purpose of such monitoring is to ensure that the intended objectives are being met. Where intended </w:t>
      </w:r>
      <w:r w:rsidR="00000C7E" w:rsidRPr="00A7122B">
        <w:rPr>
          <w:rFonts w:asciiTheme="minorHAnsi" w:hAnsiTheme="minorHAnsi"/>
        </w:rPr>
        <w:t xml:space="preserve">project </w:t>
      </w:r>
      <w:r w:rsidRPr="00A7122B">
        <w:rPr>
          <w:rFonts w:asciiTheme="minorHAnsi" w:hAnsiTheme="minorHAnsi"/>
        </w:rPr>
        <w:t xml:space="preserve">goals are not being met, the activities can then be modified. Long-term monitoring and evaluation </w:t>
      </w:r>
      <w:r w:rsidR="00000C7E" w:rsidRPr="00A7122B">
        <w:rPr>
          <w:rFonts w:asciiTheme="minorHAnsi" w:hAnsiTheme="minorHAnsi"/>
        </w:rPr>
        <w:t xml:space="preserve">(M&amp;E) </w:t>
      </w:r>
      <w:r w:rsidRPr="00A7122B">
        <w:rPr>
          <w:rFonts w:asciiTheme="minorHAnsi" w:hAnsiTheme="minorHAnsi"/>
        </w:rPr>
        <w:t>also provides an opportunity for feedback on whether the project design was appropriate</w:t>
      </w:r>
      <w:r w:rsidR="00000C7E" w:rsidRPr="00A7122B">
        <w:rPr>
          <w:rFonts w:asciiTheme="minorHAnsi" w:hAnsiTheme="minorHAnsi"/>
        </w:rPr>
        <w:t>. The results of such M&amp;E</w:t>
      </w:r>
      <w:r w:rsidRPr="00A7122B">
        <w:rPr>
          <w:rFonts w:asciiTheme="minorHAnsi" w:hAnsiTheme="minorHAnsi"/>
        </w:rPr>
        <w:t xml:space="preserve"> provide lessons learned as well as best practices which will inform future projects and programmes for the Comoros – and other SIDS. Monitoring activities will also ensure that there is gender-balanced participation in the design and implementation of the project’s activities and that gender equality is achieved within each outcome. </w:t>
      </w:r>
      <w:r w:rsidR="00712C5D" w:rsidRPr="00A7122B">
        <w:rPr>
          <w:rFonts w:asciiTheme="minorHAnsi" w:hAnsiTheme="minorHAnsi"/>
        </w:rPr>
        <w:t xml:space="preserve">For further details of the activities under Outcome 4, please see Annex N: Project outputs and activities.  </w:t>
      </w:r>
    </w:p>
    <w:p w14:paraId="53AA482F" w14:textId="77777777" w:rsidR="00F346AF" w:rsidRPr="00A7122B" w:rsidRDefault="00F346AF" w:rsidP="00F346AF">
      <w:pPr>
        <w:spacing w:after="120"/>
        <w:rPr>
          <w:rFonts w:asciiTheme="minorHAnsi" w:hAnsiTheme="minorHAnsi"/>
        </w:rPr>
      </w:pPr>
      <w:r w:rsidRPr="00A7122B">
        <w:rPr>
          <w:rFonts w:asciiTheme="minorHAnsi" w:hAnsiTheme="minorHAnsi"/>
        </w:rPr>
        <w:t xml:space="preserve">The outputs under Outcome 4 include: </w:t>
      </w:r>
    </w:p>
    <w:p w14:paraId="46A012FB" w14:textId="239AC4C5" w:rsidR="00F346AF" w:rsidRPr="00A7122B" w:rsidRDefault="00F346AF" w:rsidP="00D61BC7">
      <w:pPr>
        <w:pStyle w:val="Paragraphedeliste"/>
        <w:numPr>
          <w:ilvl w:val="0"/>
          <w:numId w:val="16"/>
        </w:numPr>
        <w:jc w:val="both"/>
        <w:rPr>
          <w:rFonts w:asciiTheme="minorHAnsi" w:hAnsiTheme="minorHAnsi"/>
          <w:sz w:val="20"/>
          <w:szCs w:val="22"/>
        </w:rPr>
      </w:pPr>
      <w:r w:rsidRPr="00A7122B">
        <w:rPr>
          <w:rFonts w:asciiTheme="minorHAnsi" w:hAnsiTheme="minorHAnsi"/>
          <w:sz w:val="20"/>
          <w:szCs w:val="22"/>
        </w:rPr>
        <w:t xml:space="preserve">Output 4.1: Public awareness-raising campaigns and </w:t>
      </w:r>
      <w:r w:rsidR="00816D59" w:rsidRPr="00A7122B">
        <w:rPr>
          <w:rFonts w:asciiTheme="minorHAnsi" w:hAnsiTheme="minorHAnsi"/>
          <w:sz w:val="20"/>
          <w:szCs w:val="22"/>
        </w:rPr>
        <w:t xml:space="preserve">information </w:t>
      </w:r>
      <w:r w:rsidRPr="00A7122B">
        <w:rPr>
          <w:rFonts w:asciiTheme="minorHAnsi" w:hAnsiTheme="minorHAnsi"/>
          <w:sz w:val="20"/>
          <w:szCs w:val="22"/>
        </w:rPr>
        <w:t xml:space="preserve">programmes conducted in the </w:t>
      </w:r>
      <w:r w:rsidR="00CD4F73" w:rsidRPr="00A7122B">
        <w:rPr>
          <w:rFonts w:asciiTheme="minorHAnsi" w:hAnsiTheme="minorHAnsi"/>
          <w:sz w:val="20"/>
          <w:szCs w:val="22"/>
        </w:rPr>
        <w:t>Grande Comore</w:t>
      </w:r>
      <w:r w:rsidRPr="00A7122B">
        <w:rPr>
          <w:rFonts w:asciiTheme="minorHAnsi" w:hAnsiTheme="minorHAnsi"/>
          <w:sz w:val="20"/>
          <w:szCs w:val="22"/>
        </w:rPr>
        <w:t xml:space="preserve">, Anjouan and </w:t>
      </w:r>
      <w:r w:rsidR="008A749D" w:rsidRPr="00A7122B">
        <w:rPr>
          <w:rFonts w:asciiTheme="minorHAnsi" w:hAnsiTheme="minorHAnsi"/>
          <w:sz w:val="20"/>
          <w:szCs w:val="22"/>
        </w:rPr>
        <w:t>Mohéli</w:t>
      </w:r>
      <w:r w:rsidRPr="00A7122B">
        <w:rPr>
          <w:rFonts w:asciiTheme="minorHAnsi" w:hAnsiTheme="minorHAnsi"/>
          <w:sz w:val="20"/>
          <w:szCs w:val="22"/>
        </w:rPr>
        <w:t xml:space="preserve"> using </w:t>
      </w:r>
      <w:r w:rsidR="00816D59" w:rsidRPr="00A7122B">
        <w:rPr>
          <w:rFonts w:asciiTheme="minorHAnsi" w:hAnsiTheme="minorHAnsi"/>
          <w:sz w:val="20"/>
          <w:szCs w:val="22"/>
        </w:rPr>
        <w:t xml:space="preserve">various </w:t>
      </w:r>
      <w:r w:rsidRPr="00A7122B">
        <w:rPr>
          <w:rFonts w:asciiTheme="minorHAnsi" w:hAnsiTheme="minorHAnsi"/>
          <w:sz w:val="20"/>
          <w:szCs w:val="22"/>
        </w:rPr>
        <w:t>forms of media (including print, radio etc.).</w:t>
      </w:r>
    </w:p>
    <w:p w14:paraId="06051435" w14:textId="352F2156" w:rsidR="00F346AF" w:rsidRPr="00A7122B" w:rsidRDefault="00F346AF" w:rsidP="00D61BC7">
      <w:pPr>
        <w:pStyle w:val="Paragraphedeliste"/>
        <w:numPr>
          <w:ilvl w:val="0"/>
          <w:numId w:val="16"/>
        </w:numPr>
        <w:jc w:val="both"/>
        <w:rPr>
          <w:rFonts w:asciiTheme="minorHAnsi" w:hAnsiTheme="minorHAnsi"/>
          <w:sz w:val="20"/>
          <w:szCs w:val="22"/>
        </w:rPr>
      </w:pPr>
      <w:r w:rsidRPr="00A7122B">
        <w:rPr>
          <w:rFonts w:asciiTheme="minorHAnsi" w:hAnsiTheme="minorHAnsi"/>
          <w:sz w:val="20"/>
          <w:szCs w:val="22"/>
        </w:rPr>
        <w:t>Output 4.2: Long-term monitoring and evaluation programme</w:t>
      </w:r>
      <w:r w:rsidR="00E215D8" w:rsidRPr="00A7122B">
        <w:rPr>
          <w:rFonts w:asciiTheme="minorHAnsi" w:hAnsiTheme="minorHAnsi"/>
          <w:sz w:val="20"/>
          <w:szCs w:val="22"/>
        </w:rPr>
        <w:t xml:space="preserve"> including the codification and dissemination of lessons learn</w:t>
      </w:r>
      <w:r w:rsidR="001B3770" w:rsidRPr="00A7122B">
        <w:rPr>
          <w:rFonts w:asciiTheme="minorHAnsi" w:hAnsiTheme="minorHAnsi"/>
          <w:sz w:val="20"/>
          <w:szCs w:val="22"/>
        </w:rPr>
        <w:t>ed</w:t>
      </w:r>
      <w:r w:rsidR="00E215D8" w:rsidRPr="00A7122B">
        <w:rPr>
          <w:rFonts w:asciiTheme="minorHAnsi" w:hAnsiTheme="minorHAnsi"/>
          <w:sz w:val="20"/>
          <w:szCs w:val="22"/>
        </w:rPr>
        <w:t xml:space="preserve"> and best practices from the project and other similar ones</w:t>
      </w:r>
    </w:p>
    <w:p w14:paraId="0BE4F3BF" w14:textId="6C1EAD7E" w:rsidR="00F346AF" w:rsidRPr="00A7122B" w:rsidRDefault="00F346AF" w:rsidP="00D61BC7">
      <w:pPr>
        <w:pStyle w:val="Paragraphedeliste"/>
        <w:numPr>
          <w:ilvl w:val="0"/>
          <w:numId w:val="16"/>
        </w:numPr>
        <w:jc w:val="both"/>
        <w:rPr>
          <w:rFonts w:asciiTheme="minorHAnsi" w:hAnsiTheme="minorHAnsi"/>
          <w:sz w:val="20"/>
          <w:szCs w:val="22"/>
        </w:rPr>
      </w:pPr>
      <w:r w:rsidRPr="00A7122B">
        <w:rPr>
          <w:rFonts w:asciiTheme="minorHAnsi" w:hAnsiTheme="minorHAnsi"/>
          <w:sz w:val="20"/>
          <w:szCs w:val="22"/>
        </w:rPr>
        <w:t xml:space="preserve">Output 4.3: Environmental education programmes – with a particular focus on climate change and </w:t>
      </w:r>
      <w:r w:rsidR="00CD4F73" w:rsidRPr="00A7122B">
        <w:rPr>
          <w:rFonts w:asciiTheme="minorHAnsi" w:hAnsiTheme="minorHAnsi"/>
          <w:sz w:val="20"/>
          <w:szCs w:val="22"/>
        </w:rPr>
        <w:t>DRR</w:t>
      </w:r>
      <w:r w:rsidRPr="00A7122B">
        <w:rPr>
          <w:rFonts w:asciiTheme="minorHAnsi" w:hAnsiTheme="minorHAnsi"/>
          <w:sz w:val="20"/>
          <w:szCs w:val="22"/>
        </w:rPr>
        <w:t>– at primary schools and the University of Comoros.</w:t>
      </w:r>
    </w:p>
    <w:p w14:paraId="6967AC98" w14:textId="4BC5F3FB" w:rsidR="00F346AF" w:rsidRPr="00A7122B" w:rsidRDefault="00F346AF" w:rsidP="00D61BC7">
      <w:pPr>
        <w:pStyle w:val="Paragraphedeliste"/>
        <w:numPr>
          <w:ilvl w:val="0"/>
          <w:numId w:val="16"/>
        </w:numPr>
        <w:spacing w:after="120"/>
        <w:jc w:val="both"/>
        <w:rPr>
          <w:rFonts w:asciiTheme="minorHAnsi" w:hAnsiTheme="minorHAnsi"/>
          <w:sz w:val="22"/>
          <w:szCs w:val="22"/>
        </w:rPr>
      </w:pPr>
      <w:r w:rsidRPr="00A7122B">
        <w:rPr>
          <w:rFonts w:asciiTheme="minorHAnsi" w:hAnsiTheme="minorHAnsi"/>
          <w:sz w:val="20"/>
          <w:szCs w:val="22"/>
        </w:rPr>
        <w:t xml:space="preserve">Output 4.4: A gender strategy developed and implemented, which includes capacity-building and enhancing the participation of women in planning, selecting and implementing climate change and </w:t>
      </w:r>
      <w:r w:rsidR="00CD4F73" w:rsidRPr="00A7122B">
        <w:rPr>
          <w:rFonts w:asciiTheme="minorHAnsi" w:hAnsiTheme="minorHAnsi"/>
          <w:sz w:val="20"/>
          <w:szCs w:val="22"/>
        </w:rPr>
        <w:t>DRR</w:t>
      </w:r>
      <w:r w:rsidR="000F256D" w:rsidRPr="00A7122B">
        <w:rPr>
          <w:rFonts w:asciiTheme="minorHAnsi" w:hAnsiTheme="minorHAnsi"/>
          <w:sz w:val="20"/>
          <w:szCs w:val="22"/>
        </w:rPr>
        <w:t xml:space="preserve"> </w:t>
      </w:r>
      <w:r w:rsidRPr="00A7122B">
        <w:rPr>
          <w:rFonts w:asciiTheme="minorHAnsi" w:hAnsiTheme="minorHAnsi"/>
          <w:sz w:val="20"/>
          <w:szCs w:val="22"/>
        </w:rPr>
        <w:t>measures</w:t>
      </w:r>
      <w:r w:rsidRPr="00A7122B">
        <w:rPr>
          <w:rFonts w:asciiTheme="minorHAnsi" w:hAnsiTheme="minorHAnsi"/>
          <w:sz w:val="22"/>
          <w:szCs w:val="22"/>
        </w:rPr>
        <w:t>.</w:t>
      </w:r>
    </w:p>
    <w:p w14:paraId="7FE9C0FA" w14:textId="77777777" w:rsidR="004E35D1" w:rsidRPr="00A7122B" w:rsidRDefault="004E35D1" w:rsidP="004E35D1">
      <w:pPr>
        <w:pStyle w:val="Paragraphedeliste"/>
        <w:spacing w:after="120"/>
        <w:ind w:left="357"/>
        <w:jc w:val="both"/>
        <w:rPr>
          <w:rFonts w:asciiTheme="minorHAnsi" w:hAnsiTheme="minorHAnsi"/>
          <w:sz w:val="22"/>
          <w:szCs w:val="22"/>
        </w:rPr>
      </w:pPr>
    </w:p>
    <w:p w14:paraId="17510960" w14:textId="77777777" w:rsidR="001D5CE0" w:rsidRPr="00A7122B" w:rsidRDefault="001D5CE0" w:rsidP="001D5CE0">
      <w:pPr>
        <w:spacing w:after="120"/>
        <w:rPr>
          <w:rFonts w:asciiTheme="minorHAnsi" w:hAnsiTheme="minorHAnsi"/>
          <w:szCs w:val="20"/>
          <w:u w:val="single"/>
        </w:rPr>
        <w:sectPr w:rsidR="001D5CE0" w:rsidRPr="00A7122B" w:rsidSect="00590ACB">
          <w:pgSz w:w="12240" w:h="15840" w:code="1"/>
          <w:pgMar w:top="1440" w:right="1440" w:bottom="1440" w:left="1440" w:header="720" w:footer="432" w:gutter="0"/>
          <w:cols w:space="708"/>
          <w:titlePg/>
          <w:docGrid w:linePitch="360"/>
        </w:sectPr>
      </w:pPr>
    </w:p>
    <w:p w14:paraId="0DB53EA6" w14:textId="77777777" w:rsidR="004E35D1" w:rsidRPr="00A7122B" w:rsidRDefault="004E35D1" w:rsidP="00D61BC7">
      <w:pPr>
        <w:numPr>
          <w:ilvl w:val="0"/>
          <w:numId w:val="9"/>
        </w:numPr>
        <w:spacing w:after="120"/>
        <w:ind w:left="0" w:firstLine="357"/>
        <w:rPr>
          <w:rFonts w:asciiTheme="minorHAnsi" w:hAnsiTheme="minorHAnsi" w:cs="Segoe UI"/>
          <w:color w:val="000000"/>
          <w:szCs w:val="20"/>
        </w:rPr>
      </w:pPr>
      <w:r w:rsidRPr="00A7122B">
        <w:rPr>
          <w:rFonts w:asciiTheme="minorHAnsi" w:hAnsiTheme="minorHAnsi"/>
          <w:szCs w:val="20"/>
          <w:u w:val="single"/>
        </w:rPr>
        <w:t>Partnerships</w:t>
      </w:r>
      <w:r w:rsidRPr="00A7122B">
        <w:rPr>
          <w:rFonts w:asciiTheme="minorHAnsi" w:hAnsiTheme="minorHAnsi"/>
          <w:szCs w:val="20"/>
        </w:rPr>
        <w:t>:</w:t>
      </w:r>
      <w:r w:rsidRPr="00A7122B">
        <w:rPr>
          <w:rFonts w:asciiTheme="minorHAnsi" w:hAnsiTheme="minorHAnsi"/>
          <w:i/>
          <w:szCs w:val="20"/>
        </w:rPr>
        <w:t xml:space="preserve">  </w:t>
      </w:r>
    </w:p>
    <w:p w14:paraId="67E7E7EE" w14:textId="77777777" w:rsidR="004E35D1" w:rsidRPr="00A7122B" w:rsidRDefault="004E35D1" w:rsidP="0038654E">
      <w:pPr>
        <w:spacing w:after="0"/>
        <w:rPr>
          <w:rFonts w:asciiTheme="minorHAnsi" w:hAnsiTheme="minorHAnsi"/>
          <w:szCs w:val="20"/>
          <w:u w:val="single"/>
        </w:rPr>
      </w:pPr>
    </w:p>
    <w:p w14:paraId="0A4EC9FC" w14:textId="565E5429" w:rsidR="001D5CE0" w:rsidRPr="00A7122B" w:rsidRDefault="00D35780" w:rsidP="001D5CE0">
      <w:pPr>
        <w:spacing w:after="120"/>
        <w:rPr>
          <w:rFonts w:asciiTheme="minorHAnsi" w:hAnsiTheme="minorHAnsi"/>
          <w:b/>
          <w:szCs w:val="20"/>
        </w:rPr>
      </w:pPr>
      <w:r w:rsidRPr="00A7122B">
        <w:rPr>
          <w:rFonts w:asciiTheme="minorHAnsi" w:hAnsiTheme="minorHAnsi"/>
          <w:b/>
          <w:szCs w:val="20"/>
        </w:rPr>
        <w:t xml:space="preserve">Table 1: </w:t>
      </w:r>
      <w:r w:rsidR="001D5CE0" w:rsidRPr="00A7122B">
        <w:rPr>
          <w:rFonts w:asciiTheme="minorHAnsi" w:hAnsiTheme="minorHAnsi"/>
          <w:b/>
          <w:szCs w:val="20"/>
        </w:rPr>
        <w:t>Baseline projects</w:t>
      </w:r>
    </w:p>
    <w:tbl>
      <w:tblPr>
        <w:tblStyle w:val="Grilledutableau"/>
        <w:tblW w:w="13887" w:type="dxa"/>
        <w:tblLayout w:type="fixed"/>
        <w:tblLook w:val="04A0" w:firstRow="1" w:lastRow="0" w:firstColumn="1" w:lastColumn="0" w:noHBand="0" w:noVBand="1"/>
      </w:tblPr>
      <w:tblGrid>
        <w:gridCol w:w="1271"/>
        <w:gridCol w:w="1134"/>
        <w:gridCol w:w="1134"/>
        <w:gridCol w:w="851"/>
        <w:gridCol w:w="850"/>
        <w:gridCol w:w="2268"/>
        <w:gridCol w:w="6379"/>
      </w:tblGrid>
      <w:tr w:rsidR="00704028" w:rsidRPr="00A7122B" w14:paraId="082407AB" w14:textId="77777777" w:rsidTr="00483BA4">
        <w:trPr>
          <w:trHeight w:val="601"/>
        </w:trPr>
        <w:tc>
          <w:tcPr>
            <w:tcW w:w="1271" w:type="dxa"/>
            <w:shd w:val="clear" w:color="auto" w:fill="BFBFBF" w:themeFill="background1" w:themeFillShade="BF"/>
          </w:tcPr>
          <w:p w14:paraId="23B98E40" w14:textId="77777777" w:rsidR="0000184B" w:rsidRPr="00A7122B" w:rsidRDefault="0000184B" w:rsidP="00663475">
            <w:pPr>
              <w:spacing w:after="0"/>
              <w:jc w:val="left"/>
              <w:rPr>
                <w:rFonts w:asciiTheme="minorHAnsi" w:hAnsiTheme="minorHAnsi" w:cs="Arial"/>
                <w:b/>
                <w:sz w:val="18"/>
                <w:szCs w:val="18"/>
              </w:rPr>
            </w:pPr>
            <w:r w:rsidRPr="00A7122B">
              <w:rPr>
                <w:rFonts w:asciiTheme="minorHAnsi" w:hAnsiTheme="minorHAnsi" w:cs="Arial"/>
                <w:b/>
                <w:sz w:val="18"/>
                <w:szCs w:val="18"/>
              </w:rPr>
              <w:t>Implementing and executing agency</w:t>
            </w:r>
          </w:p>
        </w:tc>
        <w:tc>
          <w:tcPr>
            <w:tcW w:w="1134" w:type="dxa"/>
            <w:shd w:val="clear" w:color="auto" w:fill="BFBFBF" w:themeFill="background1" w:themeFillShade="BF"/>
          </w:tcPr>
          <w:p w14:paraId="2092F6AF" w14:textId="77777777" w:rsidR="0000184B" w:rsidRPr="00A7122B" w:rsidRDefault="0000184B" w:rsidP="00663475">
            <w:pPr>
              <w:spacing w:after="0"/>
              <w:jc w:val="left"/>
              <w:rPr>
                <w:rFonts w:asciiTheme="minorHAnsi" w:hAnsiTheme="minorHAnsi" w:cs="Arial"/>
                <w:b/>
                <w:sz w:val="18"/>
                <w:szCs w:val="18"/>
              </w:rPr>
            </w:pPr>
            <w:r w:rsidRPr="00A7122B">
              <w:rPr>
                <w:rFonts w:asciiTheme="minorHAnsi" w:hAnsiTheme="minorHAnsi" w:cs="Arial"/>
                <w:b/>
                <w:sz w:val="18"/>
                <w:szCs w:val="18"/>
              </w:rPr>
              <w:t>Project title</w:t>
            </w:r>
          </w:p>
        </w:tc>
        <w:tc>
          <w:tcPr>
            <w:tcW w:w="1134" w:type="dxa"/>
            <w:shd w:val="clear" w:color="auto" w:fill="BFBFBF" w:themeFill="background1" w:themeFillShade="BF"/>
          </w:tcPr>
          <w:p w14:paraId="410E4B5A" w14:textId="7A3819AA" w:rsidR="0000184B" w:rsidRPr="00A7122B" w:rsidRDefault="0000184B" w:rsidP="00663475">
            <w:pPr>
              <w:spacing w:after="0"/>
              <w:jc w:val="left"/>
              <w:rPr>
                <w:rFonts w:asciiTheme="minorHAnsi" w:hAnsiTheme="minorHAnsi" w:cs="Arial"/>
                <w:b/>
                <w:sz w:val="18"/>
                <w:szCs w:val="18"/>
              </w:rPr>
            </w:pPr>
            <w:r w:rsidRPr="00A7122B">
              <w:rPr>
                <w:rFonts w:asciiTheme="minorHAnsi" w:hAnsiTheme="minorHAnsi" w:cs="Arial"/>
                <w:b/>
                <w:sz w:val="18"/>
                <w:szCs w:val="18"/>
              </w:rPr>
              <w:t>Budget</w:t>
            </w:r>
            <w:r w:rsidR="00F85E23" w:rsidRPr="00A7122B">
              <w:rPr>
                <w:rFonts w:asciiTheme="minorHAnsi" w:hAnsiTheme="minorHAnsi" w:cs="Arial"/>
                <w:b/>
                <w:sz w:val="18"/>
                <w:szCs w:val="18"/>
              </w:rPr>
              <w:t xml:space="preserve"> (USD)</w:t>
            </w:r>
          </w:p>
        </w:tc>
        <w:tc>
          <w:tcPr>
            <w:tcW w:w="851" w:type="dxa"/>
            <w:shd w:val="clear" w:color="auto" w:fill="BFBFBF" w:themeFill="background1" w:themeFillShade="BF"/>
          </w:tcPr>
          <w:p w14:paraId="5C6D82E0" w14:textId="3F5D27F6" w:rsidR="0000184B" w:rsidRPr="00A7122B" w:rsidRDefault="0000184B" w:rsidP="00663475">
            <w:pPr>
              <w:spacing w:after="0"/>
              <w:jc w:val="left"/>
              <w:rPr>
                <w:rFonts w:asciiTheme="minorHAnsi" w:hAnsiTheme="minorHAnsi" w:cs="Arial"/>
                <w:b/>
                <w:sz w:val="18"/>
                <w:szCs w:val="18"/>
              </w:rPr>
            </w:pPr>
            <w:r w:rsidRPr="00A7122B">
              <w:rPr>
                <w:rFonts w:asciiTheme="minorHAnsi" w:hAnsiTheme="minorHAnsi" w:cs="Arial"/>
                <w:b/>
                <w:sz w:val="18"/>
                <w:szCs w:val="18"/>
              </w:rPr>
              <w:t>Fund</w:t>
            </w:r>
            <w:r w:rsidR="00663475" w:rsidRPr="00A7122B">
              <w:rPr>
                <w:rFonts w:asciiTheme="minorHAnsi" w:hAnsiTheme="minorHAnsi" w:cs="Arial"/>
                <w:b/>
                <w:sz w:val="18"/>
                <w:szCs w:val="18"/>
              </w:rPr>
              <w:t>s</w:t>
            </w:r>
            <w:r w:rsidRPr="00A7122B">
              <w:rPr>
                <w:rFonts w:asciiTheme="minorHAnsi" w:hAnsiTheme="minorHAnsi" w:cs="Arial"/>
                <w:b/>
                <w:sz w:val="18"/>
                <w:szCs w:val="18"/>
              </w:rPr>
              <w:t xml:space="preserve"> </w:t>
            </w:r>
          </w:p>
        </w:tc>
        <w:tc>
          <w:tcPr>
            <w:tcW w:w="850" w:type="dxa"/>
            <w:shd w:val="clear" w:color="auto" w:fill="BFBFBF" w:themeFill="background1" w:themeFillShade="BF"/>
          </w:tcPr>
          <w:p w14:paraId="7042BAA4" w14:textId="1F0D1BCB" w:rsidR="0000184B" w:rsidRPr="00A7122B" w:rsidRDefault="00663475" w:rsidP="00663475">
            <w:pPr>
              <w:spacing w:after="0"/>
              <w:jc w:val="left"/>
              <w:rPr>
                <w:rFonts w:asciiTheme="minorHAnsi" w:hAnsiTheme="minorHAnsi" w:cs="Arial"/>
                <w:b/>
                <w:sz w:val="18"/>
                <w:szCs w:val="18"/>
              </w:rPr>
            </w:pPr>
            <w:r w:rsidRPr="00A7122B">
              <w:rPr>
                <w:rFonts w:asciiTheme="minorHAnsi" w:hAnsiTheme="minorHAnsi" w:cs="Arial"/>
                <w:b/>
                <w:sz w:val="18"/>
                <w:szCs w:val="18"/>
              </w:rPr>
              <w:t>Period</w:t>
            </w:r>
          </w:p>
        </w:tc>
        <w:tc>
          <w:tcPr>
            <w:tcW w:w="2268" w:type="dxa"/>
            <w:shd w:val="clear" w:color="auto" w:fill="BFBFBF" w:themeFill="background1" w:themeFillShade="BF"/>
          </w:tcPr>
          <w:p w14:paraId="4AFF1BAA" w14:textId="77777777" w:rsidR="0000184B" w:rsidRPr="00A7122B" w:rsidRDefault="0000184B" w:rsidP="00663475">
            <w:pPr>
              <w:spacing w:after="0"/>
              <w:jc w:val="left"/>
              <w:rPr>
                <w:rFonts w:asciiTheme="minorHAnsi" w:hAnsiTheme="minorHAnsi" w:cs="Arial"/>
                <w:b/>
                <w:sz w:val="18"/>
                <w:szCs w:val="18"/>
              </w:rPr>
            </w:pPr>
            <w:r w:rsidRPr="00A7122B">
              <w:rPr>
                <w:rFonts w:asciiTheme="minorHAnsi" w:hAnsiTheme="minorHAnsi" w:cs="Arial"/>
                <w:b/>
                <w:sz w:val="18"/>
                <w:szCs w:val="18"/>
              </w:rPr>
              <w:t>Main components</w:t>
            </w:r>
          </w:p>
        </w:tc>
        <w:tc>
          <w:tcPr>
            <w:tcW w:w="6379" w:type="dxa"/>
            <w:shd w:val="clear" w:color="auto" w:fill="BFBFBF" w:themeFill="background1" w:themeFillShade="BF"/>
          </w:tcPr>
          <w:p w14:paraId="37D52CCA" w14:textId="77777777" w:rsidR="0000184B" w:rsidRPr="00A7122B" w:rsidRDefault="0000184B" w:rsidP="00663475">
            <w:pPr>
              <w:spacing w:after="0"/>
              <w:jc w:val="left"/>
              <w:rPr>
                <w:rFonts w:asciiTheme="minorHAnsi" w:hAnsiTheme="minorHAnsi" w:cs="Arial"/>
                <w:b/>
                <w:sz w:val="18"/>
                <w:szCs w:val="18"/>
              </w:rPr>
            </w:pPr>
            <w:r w:rsidRPr="00A7122B">
              <w:rPr>
                <w:rFonts w:asciiTheme="minorHAnsi" w:hAnsiTheme="minorHAnsi" w:cs="Arial"/>
                <w:b/>
                <w:sz w:val="18"/>
                <w:szCs w:val="18"/>
              </w:rPr>
              <w:t xml:space="preserve">Link with the LDCF project </w:t>
            </w:r>
          </w:p>
        </w:tc>
      </w:tr>
      <w:tr w:rsidR="00704028" w:rsidRPr="00A7122B" w14:paraId="5EFA6FFE" w14:textId="77777777" w:rsidTr="00483BA4">
        <w:trPr>
          <w:trHeight w:val="845"/>
        </w:trPr>
        <w:tc>
          <w:tcPr>
            <w:tcW w:w="1271" w:type="dxa"/>
          </w:tcPr>
          <w:p w14:paraId="453BBC8B" w14:textId="4CFFE7F5" w:rsidR="00973517" w:rsidRPr="00A7122B" w:rsidRDefault="00F85E23" w:rsidP="00663475">
            <w:pPr>
              <w:spacing w:after="0"/>
              <w:rPr>
                <w:rFonts w:asciiTheme="minorHAnsi" w:hAnsiTheme="minorHAnsi" w:cs="Arial"/>
                <w:sz w:val="18"/>
                <w:szCs w:val="18"/>
              </w:rPr>
            </w:pPr>
            <w:r w:rsidRPr="00A7122B">
              <w:rPr>
                <w:rFonts w:asciiTheme="minorHAnsi" w:hAnsiTheme="minorHAnsi" w:cs="Arial"/>
                <w:sz w:val="18"/>
                <w:szCs w:val="18"/>
              </w:rPr>
              <w:t>National Directorate for Infrastructure</w:t>
            </w:r>
          </w:p>
        </w:tc>
        <w:tc>
          <w:tcPr>
            <w:tcW w:w="1134" w:type="dxa"/>
          </w:tcPr>
          <w:p w14:paraId="1FBCFBE9" w14:textId="77777777" w:rsidR="00973517" w:rsidRPr="00A7122B" w:rsidRDefault="00973517" w:rsidP="00663475">
            <w:pPr>
              <w:spacing w:after="0"/>
              <w:rPr>
                <w:rFonts w:asciiTheme="minorHAnsi" w:hAnsiTheme="minorHAnsi" w:cs="Arial"/>
                <w:sz w:val="18"/>
                <w:szCs w:val="18"/>
              </w:rPr>
            </w:pPr>
            <w:r w:rsidRPr="00A7122B">
              <w:rPr>
                <w:rFonts w:asciiTheme="minorHAnsi" w:hAnsiTheme="minorHAnsi" w:cs="Arial"/>
                <w:sz w:val="18"/>
                <w:szCs w:val="18"/>
              </w:rPr>
              <w:t>Project from the 11</w:t>
            </w:r>
            <w:r w:rsidRPr="00A7122B">
              <w:rPr>
                <w:rFonts w:asciiTheme="minorHAnsi" w:hAnsiTheme="minorHAnsi" w:cs="Arial"/>
                <w:sz w:val="18"/>
                <w:szCs w:val="18"/>
                <w:vertAlign w:val="superscript"/>
              </w:rPr>
              <w:t>th</w:t>
            </w:r>
            <w:r w:rsidRPr="00A7122B">
              <w:rPr>
                <w:rFonts w:asciiTheme="minorHAnsi" w:hAnsiTheme="minorHAnsi" w:cs="Arial"/>
                <w:sz w:val="18"/>
                <w:szCs w:val="18"/>
              </w:rPr>
              <w:t xml:space="preserve"> FED</w:t>
            </w:r>
          </w:p>
        </w:tc>
        <w:tc>
          <w:tcPr>
            <w:tcW w:w="1134" w:type="dxa"/>
          </w:tcPr>
          <w:p w14:paraId="3018E433" w14:textId="77777777" w:rsidR="00973517" w:rsidRPr="00A7122B" w:rsidRDefault="00973517" w:rsidP="00663475">
            <w:pPr>
              <w:spacing w:after="0"/>
              <w:rPr>
                <w:rFonts w:asciiTheme="minorHAnsi" w:hAnsiTheme="minorHAnsi" w:cs="Arial"/>
                <w:sz w:val="18"/>
                <w:szCs w:val="18"/>
              </w:rPr>
            </w:pPr>
            <w:r w:rsidRPr="00A7122B">
              <w:rPr>
                <w:rFonts w:asciiTheme="minorHAnsi" w:hAnsiTheme="minorHAnsi" w:cs="Arial"/>
                <w:sz w:val="18"/>
                <w:szCs w:val="18"/>
              </w:rPr>
              <w:t>36 816 327</w:t>
            </w:r>
          </w:p>
        </w:tc>
        <w:tc>
          <w:tcPr>
            <w:tcW w:w="851" w:type="dxa"/>
          </w:tcPr>
          <w:p w14:paraId="45F7481A" w14:textId="48973CA3" w:rsidR="00973517" w:rsidRPr="00A7122B" w:rsidRDefault="00973517" w:rsidP="00663475">
            <w:pPr>
              <w:spacing w:after="0"/>
              <w:jc w:val="left"/>
              <w:rPr>
                <w:rFonts w:asciiTheme="minorHAnsi" w:hAnsiTheme="minorHAnsi" w:cs="Arial"/>
                <w:sz w:val="18"/>
                <w:szCs w:val="18"/>
              </w:rPr>
            </w:pPr>
            <w:r w:rsidRPr="00A7122B">
              <w:rPr>
                <w:rFonts w:asciiTheme="minorHAnsi" w:hAnsiTheme="minorHAnsi" w:cs="Arial"/>
                <w:sz w:val="18"/>
                <w:szCs w:val="18"/>
              </w:rPr>
              <w:t>BAD BEI</w:t>
            </w:r>
            <w:r w:rsidR="00663475" w:rsidRPr="00A7122B">
              <w:rPr>
                <w:rStyle w:val="Appelnotedebasdep"/>
                <w:rFonts w:asciiTheme="minorHAnsi" w:hAnsiTheme="minorHAnsi"/>
                <w:szCs w:val="18"/>
              </w:rPr>
              <w:footnoteReference w:id="31"/>
            </w:r>
            <w:r w:rsidRPr="00A7122B">
              <w:rPr>
                <w:rFonts w:asciiTheme="minorHAnsi" w:hAnsiTheme="minorHAnsi" w:cs="Arial"/>
                <w:sz w:val="18"/>
                <w:szCs w:val="18"/>
              </w:rPr>
              <w:t xml:space="preserve"> </w:t>
            </w:r>
          </w:p>
        </w:tc>
        <w:tc>
          <w:tcPr>
            <w:tcW w:w="850" w:type="dxa"/>
          </w:tcPr>
          <w:p w14:paraId="3A95E38A" w14:textId="77777777" w:rsidR="00973517" w:rsidRPr="00A7122B" w:rsidRDefault="00973517" w:rsidP="00663475">
            <w:pPr>
              <w:spacing w:after="0"/>
              <w:rPr>
                <w:rFonts w:asciiTheme="minorHAnsi" w:hAnsiTheme="minorHAnsi" w:cs="Arial"/>
                <w:sz w:val="18"/>
                <w:szCs w:val="18"/>
              </w:rPr>
            </w:pPr>
            <w:r w:rsidRPr="00A7122B">
              <w:rPr>
                <w:rFonts w:asciiTheme="minorHAnsi" w:hAnsiTheme="minorHAnsi" w:cs="Arial"/>
                <w:sz w:val="18"/>
                <w:szCs w:val="18"/>
              </w:rPr>
              <w:t>2014 - 2020</w:t>
            </w:r>
          </w:p>
        </w:tc>
        <w:tc>
          <w:tcPr>
            <w:tcW w:w="2268" w:type="dxa"/>
          </w:tcPr>
          <w:p w14:paraId="2346F3A9" w14:textId="232A82AF" w:rsidR="00973517" w:rsidRPr="00A7122B" w:rsidRDefault="00973517" w:rsidP="00663475">
            <w:pPr>
              <w:pStyle w:val="Paragraphedeliste"/>
              <w:numPr>
                <w:ilvl w:val="0"/>
                <w:numId w:val="34"/>
              </w:numPr>
              <w:ind w:left="318" w:hanging="318"/>
              <w:rPr>
                <w:rFonts w:asciiTheme="minorHAnsi" w:hAnsiTheme="minorHAnsi" w:cs="Arial"/>
                <w:sz w:val="18"/>
                <w:szCs w:val="18"/>
              </w:rPr>
            </w:pPr>
            <w:r w:rsidRPr="00A7122B">
              <w:rPr>
                <w:rFonts w:asciiTheme="minorHAnsi" w:hAnsiTheme="minorHAnsi" w:cs="Arial"/>
                <w:sz w:val="18"/>
                <w:szCs w:val="18"/>
              </w:rPr>
              <w:t>Rehabilitation of 48 km of road (RN2, Moroni to Foumbouni)</w:t>
            </w:r>
          </w:p>
          <w:p w14:paraId="73FE5BA7" w14:textId="165C83B0" w:rsidR="00973517" w:rsidRPr="00A7122B" w:rsidRDefault="00973517" w:rsidP="00663475">
            <w:pPr>
              <w:pStyle w:val="Paragraphedeliste"/>
              <w:numPr>
                <w:ilvl w:val="0"/>
                <w:numId w:val="34"/>
              </w:numPr>
              <w:ind w:left="318" w:hanging="318"/>
              <w:rPr>
                <w:rFonts w:asciiTheme="minorHAnsi" w:hAnsiTheme="minorHAnsi" w:cs="Arial"/>
                <w:sz w:val="18"/>
                <w:szCs w:val="18"/>
              </w:rPr>
            </w:pPr>
            <w:r w:rsidRPr="00A7122B">
              <w:rPr>
                <w:rFonts w:asciiTheme="minorHAnsi" w:hAnsiTheme="minorHAnsi" w:cs="Arial"/>
                <w:sz w:val="18"/>
                <w:szCs w:val="18"/>
              </w:rPr>
              <w:t>Rehabilitation of 23 km of road (RN23, Sima to Moya)</w:t>
            </w:r>
          </w:p>
        </w:tc>
        <w:tc>
          <w:tcPr>
            <w:tcW w:w="6379" w:type="dxa"/>
          </w:tcPr>
          <w:p w14:paraId="000F1DE4" w14:textId="30635A60" w:rsidR="00973517" w:rsidRPr="00A7122B" w:rsidRDefault="00973517" w:rsidP="00663475">
            <w:pPr>
              <w:spacing w:after="0"/>
              <w:rPr>
                <w:rFonts w:asciiTheme="minorHAnsi" w:hAnsiTheme="minorHAnsi" w:cs="Arial"/>
                <w:sz w:val="18"/>
                <w:szCs w:val="18"/>
              </w:rPr>
            </w:pPr>
            <w:r w:rsidRPr="00A7122B">
              <w:rPr>
                <w:rFonts w:asciiTheme="minorHAnsi" w:hAnsiTheme="minorHAnsi" w:cs="Arial"/>
                <w:sz w:val="18"/>
                <w:szCs w:val="18"/>
              </w:rPr>
              <w:t>The LDCF-financed project is aligned with the Directorate of Infrastructures’ objectives to strengthen the durability of roads in the areas of Bambo and Hambou (Grande Comore); and in Sima (Anjouan). In these municipalities, the project also plans reforestation activities to reduce landslides and floods.</w:t>
            </w:r>
          </w:p>
        </w:tc>
      </w:tr>
      <w:tr w:rsidR="00704028" w:rsidRPr="00A7122B" w14:paraId="616FAF5B" w14:textId="77777777" w:rsidTr="00483BA4">
        <w:trPr>
          <w:trHeight w:val="845"/>
        </w:trPr>
        <w:tc>
          <w:tcPr>
            <w:tcW w:w="1271" w:type="dxa"/>
          </w:tcPr>
          <w:p w14:paraId="2F0667BF" w14:textId="464E22B1" w:rsidR="0000184B" w:rsidRPr="00A7122B" w:rsidRDefault="00DF3781" w:rsidP="00663475">
            <w:pPr>
              <w:spacing w:after="0"/>
              <w:jc w:val="left"/>
              <w:rPr>
                <w:rFonts w:asciiTheme="minorHAnsi" w:hAnsiTheme="minorHAnsi" w:cs="Arial"/>
                <w:sz w:val="18"/>
                <w:szCs w:val="18"/>
              </w:rPr>
            </w:pPr>
            <w:r w:rsidRPr="00A7122B">
              <w:rPr>
                <w:rFonts w:asciiTheme="minorHAnsi" w:hAnsiTheme="minorHAnsi" w:cs="Arial"/>
                <w:sz w:val="18"/>
                <w:szCs w:val="18"/>
              </w:rPr>
              <w:t>University of Comoros</w:t>
            </w:r>
          </w:p>
        </w:tc>
        <w:tc>
          <w:tcPr>
            <w:tcW w:w="1134" w:type="dxa"/>
          </w:tcPr>
          <w:p w14:paraId="23C6E2F4" w14:textId="05730D3B" w:rsidR="0000184B" w:rsidRPr="00A7122B" w:rsidRDefault="0000184B" w:rsidP="00663475">
            <w:pPr>
              <w:spacing w:after="0"/>
              <w:jc w:val="left"/>
              <w:rPr>
                <w:rFonts w:asciiTheme="minorHAnsi" w:hAnsiTheme="minorHAnsi" w:cs="Arial"/>
                <w:sz w:val="18"/>
                <w:szCs w:val="18"/>
              </w:rPr>
            </w:pPr>
            <w:r w:rsidRPr="00A7122B">
              <w:rPr>
                <w:rFonts w:asciiTheme="minorHAnsi" w:hAnsiTheme="minorHAnsi" w:cs="Arial"/>
                <w:sz w:val="18"/>
                <w:szCs w:val="18"/>
              </w:rPr>
              <w:t>Master</w:t>
            </w:r>
            <w:r w:rsidR="00663475" w:rsidRPr="00A7122B">
              <w:rPr>
                <w:rFonts w:asciiTheme="minorHAnsi" w:hAnsiTheme="minorHAnsi" w:cs="Arial"/>
                <w:sz w:val="18"/>
                <w:szCs w:val="18"/>
              </w:rPr>
              <w:t>s’ Programme</w:t>
            </w:r>
            <w:r w:rsidR="00663475" w:rsidRPr="00A7122B">
              <w:rPr>
                <w:rStyle w:val="Appelnotedebasdep"/>
                <w:rFonts w:asciiTheme="minorHAnsi" w:hAnsiTheme="minorHAnsi"/>
                <w:szCs w:val="18"/>
              </w:rPr>
              <w:footnoteReference w:id="32"/>
            </w:r>
          </w:p>
        </w:tc>
        <w:tc>
          <w:tcPr>
            <w:tcW w:w="1134" w:type="dxa"/>
          </w:tcPr>
          <w:p w14:paraId="1FFD78F1" w14:textId="77777777" w:rsidR="0000184B" w:rsidRPr="00A7122B" w:rsidRDefault="0000184B" w:rsidP="00663475">
            <w:pPr>
              <w:spacing w:after="0"/>
              <w:jc w:val="left"/>
              <w:rPr>
                <w:rFonts w:asciiTheme="minorHAnsi" w:hAnsiTheme="minorHAnsi" w:cs="Arial"/>
                <w:sz w:val="18"/>
                <w:szCs w:val="18"/>
              </w:rPr>
            </w:pPr>
            <w:r w:rsidRPr="00A7122B">
              <w:rPr>
                <w:rFonts w:asciiTheme="minorHAnsi" w:hAnsiTheme="minorHAnsi" w:cs="Arial"/>
                <w:sz w:val="18"/>
                <w:szCs w:val="18"/>
              </w:rPr>
              <w:t>88 435</w:t>
            </w:r>
          </w:p>
        </w:tc>
        <w:tc>
          <w:tcPr>
            <w:tcW w:w="851" w:type="dxa"/>
          </w:tcPr>
          <w:p w14:paraId="5A158845" w14:textId="77777777" w:rsidR="0000184B" w:rsidRPr="00A7122B" w:rsidRDefault="0000184B" w:rsidP="00663475">
            <w:pPr>
              <w:spacing w:after="0"/>
              <w:jc w:val="left"/>
              <w:rPr>
                <w:rFonts w:asciiTheme="minorHAnsi" w:hAnsiTheme="minorHAnsi" w:cs="Arial"/>
                <w:sz w:val="18"/>
                <w:szCs w:val="18"/>
              </w:rPr>
            </w:pPr>
            <w:r w:rsidRPr="00A7122B">
              <w:rPr>
                <w:rFonts w:asciiTheme="minorHAnsi" w:hAnsiTheme="minorHAnsi" w:cs="Arial"/>
                <w:sz w:val="18"/>
                <w:szCs w:val="18"/>
              </w:rPr>
              <w:t>UDC</w:t>
            </w:r>
          </w:p>
        </w:tc>
        <w:tc>
          <w:tcPr>
            <w:tcW w:w="850" w:type="dxa"/>
          </w:tcPr>
          <w:p w14:paraId="0719AD4A" w14:textId="77777777" w:rsidR="0000184B" w:rsidRPr="00A7122B" w:rsidRDefault="0000184B" w:rsidP="00663475">
            <w:pPr>
              <w:spacing w:after="0"/>
              <w:jc w:val="left"/>
              <w:rPr>
                <w:rFonts w:asciiTheme="minorHAnsi" w:hAnsiTheme="minorHAnsi" w:cs="Arial"/>
                <w:sz w:val="18"/>
                <w:szCs w:val="18"/>
              </w:rPr>
            </w:pPr>
            <w:r w:rsidRPr="00A7122B">
              <w:rPr>
                <w:rFonts w:asciiTheme="minorHAnsi" w:hAnsiTheme="minorHAnsi" w:cs="Arial"/>
                <w:sz w:val="18"/>
                <w:szCs w:val="18"/>
              </w:rPr>
              <w:t>2 years</w:t>
            </w:r>
          </w:p>
        </w:tc>
        <w:tc>
          <w:tcPr>
            <w:tcW w:w="2268" w:type="dxa"/>
          </w:tcPr>
          <w:p w14:paraId="7F19AAC6" w14:textId="77777777" w:rsidR="0000184B" w:rsidRPr="00A7122B" w:rsidRDefault="0000184B" w:rsidP="00663475">
            <w:pPr>
              <w:spacing w:after="0"/>
              <w:jc w:val="left"/>
              <w:rPr>
                <w:rFonts w:asciiTheme="minorHAnsi" w:hAnsiTheme="minorHAnsi" w:cs="Arial"/>
                <w:sz w:val="18"/>
                <w:szCs w:val="18"/>
              </w:rPr>
            </w:pPr>
            <w:r w:rsidRPr="00A7122B">
              <w:rPr>
                <w:rFonts w:asciiTheme="minorHAnsi" w:hAnsiTheme="minorHAnsi" w:cs="Arial"/>
                <w:sz w:val="18"/>
                <w:szCs w:val="18"/>
              </w:rPr>
              <w:t xml:space="preserve">Training of agents to start a professional career in institutions working on disaster risk management, climate change adaptation, resilience and sustainable development.  </w:t>
            </w:r>
          </w:p>
        </w:tc>
        <w:tc>
          <w:tcPr>
            <w:tcW w:w="6379" w:type="dxa"/>
          </w:tcPr>
          <w:p w14:paraId="16B9654B" w14:textId="58AC92A1" w:rsidR="0000184B" w:rsidRPr="00A7122B" w:rsidRDefault="0000184B" w:rsidP="00663475">
            <w:pPr>
              <w:spacing w:after="0"/>
              <w:jc w:val="left"/>
              <w:rPr>
                <w:rFonts w:asciiTheme="minorHAnsi" w:hAnsiTheme="minorHAnsi" w:cs="Arial"/>
                <w:sz w:val="18"/>
                <w:szCs w:val="18"/>
              </w:rPr>
            </w:pPr>
            <w:r w:rsidRPr="00A7122B">
              <w:rPr>
                <w:rFonts w:asciiTheme="minorHAnsi" w:hAnsiTheme="minorHAnsi" w:cs="Arial"/>
                <w:sz w:val="18"/>
                <w:szCs w:val="18"/>
              </w:rPr>
              <w:t>The LDCF</w:t>
            </w:r>
            <w:r w:rsidR="00C2448D" w:rsidRPr="00A7122B">
              <w:rPr>
                <w:rFonts w:asciiTheme="minorHAnsi" w:hAnsiTheme="minorHAnsi" w:cs="Arial"/>
                <w:sz w:val="18"/>
                <w:szCs w:val="18"/>
              </w:rPr>
              <w:t>-financed</w:t>
            </w:r>
            <w:r w:rsidRPr="00A7122B">
              <w:rPr>
                <w:rFonts w:asciiTheme="minorHAnsi" w:hAnsiTheme="minorHAnsi" w:cs="Arial"/>
                <w:sz w:val="18"/>
                <w:szCs w:val="18"/>
              </w:rPr>
              <w:t xml:space="preserve"> project plans to create a Master</w:t>
            </w:r>
            <w:r w:rsidR="00F01255" w:rsidRPr="00A7122B">
              <w:rPr>
                <w:rFonts w:asciiTheme="minorHAnsi" w:hAnsiTheme="minorHAnsi" w:cs="Arial"/>
                <w:sz w:val="18"/>
                <w:szCs w:val="18"/>
              </w:rPr>
              <w:t>’s Programme</w:t>
            </w:r>
            <w:r w:rsidRPr="00A7122B">
              <w:rPr>
                <w:rFonts w:asciiTheme="minorHAnsi" w:hAnsiTheme="minorHAnsi" w:cs="Arial"/>
                <w:sz w:val="18"/>
                <w:szCs w:val="18"/>
              </w:rPr>
              <w:t xml:space="preserve"> on Climate Change and Disaster Risk Management that will be co-financed by the University of the Comoros and the LDCF</w:t>
            </w:r>
            <w:r w:rsidR="00F01255" w:rsidRPr="00A7122B">
              <w:rPr>
                <w:rFonts w:asciiTheme="minorHAnsi" w:hAnsiTheme="minorHAnsi" w:cs="Arial"/>
                <w:sz w:val="18"/>
                <w:szCs w:val="18"/>
              </w:rPr>
              <w:t>-financed</w:t>
            </w:r>
            <w:r w:rsidRPr="00A7122B">
              <w:rPr>
                <w:rFonts w:asciiTheme="minorHAnsi" w:hAnsiTheme="minorHAnsi" w:cs="Arial"/>
                <w:sz w:val="18"/>
                <w:szCs w:val="18"/>
              </w:rPr>
              <w:t xml:space="preserve"> project </w:t>
            </w:r>
          </w:p>
        </w:tc>
      </w:tr>
      <w:tr w:rsidR="00F85E23" w:rsidRPr="00A7122B" w14:paraId="65519FB6" w14:textId="77777777" w:rsidTr="00483BA4">
        <w:trPr>
          <w:trHeight w:val="398"/>
        </w:trPr>
        <w:tc>
          <w:tcPr>
            <w:tcW w:w="1271" w:type="dxa"/>
            <w:vMerge w:val="restart"/>
          </w:tcPr>
          <w:p w14:paraId="14A73058" w14:textId="77777777" w:rsidR="00F85E23" w:rsidRPr="00A7122B" w:rsidRDefault="00F85E23" w:rsidP="00663475">
            <w:pPr>
              <w:spacing w:after="0"/>
              <w:jc w:val="left"/>
              <w:rPr>
                <w:rFonts w:asciiTheme="minorHAnsi" w:hAnsiTheme="minorHAnsi" w:cs="Arial"/>
                <w:sz w:val="18"/>
                <w:szCs w:val="18"/>
              </w:rPr>
            </w:pPr>
            <w:r w:rsidRPr="00A7122B">
              <w:rPr>
                <w:rFonts w:asciiTheme="minorHAnsi" w:hAnsiTheme="minorHAnsi" w:cs="Arial"/>
                <w:sz w:val="18"/>
                <w:szCs w:val="18"/>
              </w:rPr>
              <w:t>OVK</w:t>
            </w:r>
          </w:p>
        </w:tc>
        <w:tc>
          <w:tcPr>
            <w:tcW w:w="1134" w:type="dxa"/>
            <w:vMerge w:val="restart"/>
          </w:tcPr>
          <w:p w14:paraId="6CF6643A" w14:textId="532ACE5B" w:rsidR="00F85E23" w:rsidRPr="00A7122B" w:rsidRDefault="00F85E23" w:rsidP="00F85E23">
            <w:pPr>
              <w:spacing w:after="0"/>
              <w:jc w:val="left"/>
              <w:rPr>
                <w:rFonts w:asciiTheme="minorHAnsi" w:hAnsiTheme="minorHAnsi" w:cs="Arial"/>
                <w:sz w:val="18"/>
                <w:szCs w:val="18"/>
              </w:rPr>
            </w:pPr>
            <w:r w:rsidRPr="00A7122B">
              <w:rPr>
                <w:rFonts w:asciiTheme="minorHAnsi" w:hAnsiTheme="minorHAnsi" w:cs="Arial"/>
                <w:sz w:val="18"/>
                <w:szCs w:val="18"/>
              </w:rPr>
              <w:t>Technical support to monitor Karthala volcano</w:t>
            </w:r>
          </w:p>
        </w:tc>
        <w:tc>
          <w:tcPr>
            <w:tcW w:w="1134" w:type="dxa"/>
          </w:tcPr>
          <w:p w14:paraId="436FF11E" w14:textId="77777777" w:rsidR="00F85E23" w:rsidRPr="00A7122B" w:rsidRDefault="00F85E23" w:rsidP="00663475">
            <w:pPr>
              <w:spacing w:after="0"/>
              <w:jc w:val="left"/>
              <w:rPr>
                <w:rFonts w:asciiTheme="minorHAnsi" w:hAnsiTheme="minorHAnsi" w:cs="Arial"/>
                <w:sz w:val="18"/>
                <w:szCs w:val="18"/>
              </w:rPr>
            </w:pPr>
            <w:r w:rsidRPr="00A7122B">
              <w:rPr>
                <w:rFonts w:asciiTheme="minorHAnsi" w:hAnsiTheme="minorHAnsi" w:cs="Arial"/>
                <w:sz w:val="18"/>
                <w:szCs w:val="18"/>
              </w:rPr>
              <w:t>130 000</w:t>
            </w:r>
          </w:p>
        </w:tc>
        <w:tc>
          <w:tcPr>
            <w:tcW w:w="851" w:type="dxa"/>
          </w:tcPr>
          <w:p w14:paraId="3881E30A" w14:textId="77777777" w:rsidR="00F85E23" w:rsidRPr="00A7122B" w:rsidRDefault="00F85E23" w:rsidP="00663475">
            <w:pPr>
              <w:spacing w:after="0"/>
              <w:jc w:val="left"/>
              <w:rPr>
                <w:rFonts w:asciiTheme="minorHAnsi" w:hAnsiTheme="minorHAnsi" w:cs="Arial"/>
                <w:sz w:val="18"/>
                <w:szCs w:val="18"/>
              </w:rPr>
            </w:pPr>
            <w:r w:rsidRPr="00A7122B">
              <w:rPr>
                <w:rFonts w:asciiTheme="minorHAnsi" w:hAnsiTheme="minorHAnsi" w:cs="Arial"/>
                <w:sz w:val="18"/>
                <w:szCs w:val="18"/>
              </w:rPr>
              <w:t>USGS</w:t>
            </w:r>
          </w:p>
        </w:tc>
        <w:tc>
          <w:tcPr>
            <w:tcW w:w="850" w:type="dxa"/>
          </w:tcPr>
          <w:p w14:paraId="69EFD9FC" w14:textId="77777777" w:rsidR="00F85E23" w:rsidRPr="00A7122B" w:rsidRDefault="00F85E23" w:rsidP="00663475">
            <w:pPr>
              <w:spacing w:after="0"/>
              <w:jc w:val="left"/>
              <w:rPr>
                <w:rFonts w:asciiTheme="minorHAnsi" w:hAnsiTheme="minorHAnsi" w:cs="Arial"/>
                <w:sz w:val="18"/>
                <w:szCs w:val="18"/>
              </w:rPr>
            </w:pPr>
            <w:r w:rsidRPr="00A7122B">
              <w:rPr>
                <w:rFonts w:asciiTheme="minorHAnsi" w:hAnsiTheme="minorHAnsi" w:cs="Arial"/>
                <w:sz w:val="18"/>
                <w:szCs w:val="18"/>
              </w:rPr>
              <w:t>1 year</w:t>
            </w:r>
          </w:p>
        </w:tc>
        <w:tc>
          <w:tcPr>
            <w:tcW w:w="2268" w:type="dxa"/>
          </w:tcPr>
          <w:p w14:paraId="318A9335" w14:textId="3126C788" w:rsidR="00F85E23" w:rsidRPr="00A7122B" w:rsidRDefault="00F85E23" w:rsidP="00663475">
            <w:pPr>
              <w:spacing w:after="0"/>
              <w:jc w:val="left"/>
              <w:rPr>
                <w:rFonts w:asciiTheme="minorHAnsi" w:hAnsiTheme="minorHAnsi" w:cs="Arial"/>
                <w:sz w:val="18"/>
                <w:szCs w:val="18"/>
              </w:rPr>
            </w:pPr>
            <w:r w:rsidRPr="00A7122B">
              <w:rPr>
                <w:rFonts w:asciiTheme="minorHAnsi" w:hAnsiTheme="minorHAnsi" w:cs="Arial"/>
                <w:sz w:val="18"/>
                <w:szCs w:val="18"/>
              </w:rPr>
              <w:t>Acquisition of monitoring stations for Karthala volcano</w:t>
            </w:r>
          </w:p>
        </w:tc>
        <w:tc>
          <w:tcPr>
            <w:tcW w:w="6379" w:type="dxa"/>
            <w:vMerge w:val="restart"/>
          </w:tcPr>
          <w:p w14:paraId="2C3E18FE" w14:textId="2A3C7FE6" w:rsidR="00F85E23" w:rsidRPr="00A7122B" w:rsidRDefault="00F85E23" w:rsidP="00663475">
            <w:pPr>
              <w:spacing w:after="0"/>
              <w:jc w:val="left"/>
              <w:rPr>
                <w:rFonts w:asciiTheme="minorHAnsi" w:hAnsiTheme="minorHAnsi" w:cs="Arial"/>
                <w:sz w:val="18"/>
                <w:szCs w:val="18"/>
              </w:rPr>
            </w:pPr>
            <w:r w:rsidRPr="00A7122B">
              <w:rPr>
                <w:rFonts w:asciiTheme="minorHAnsi" w:hAnsiTheme="minorHAnsi" w:cs="Arial"/>
                <w:sz w:val="18"/>
                <w:szCs w:val="18"/>
              </w:rPr>
              <w:t xml:space="preserve">The LDCF-financed project will provide additional equipment for monitoring the activities of the Karthala volcano to support the USGS and IPGP. The technical and operational support of the project will enable OVK to better monitor the activities and predict the impacts of the Khartala volcano in </w:t>
            </w:r>
            <w:r w:rsidR="00A46AAA" w:rsidRPr="00A7122B">
              <w:rPr>
                <w:rFonts w:asciiTheme="minorHAnsi" w:hAnsiTheme="minorHAnsi" w:cs="Arial"/>
                <w:sz w:val="18"/>
                <w:szCs w:val="18"/>
              </w:rPr>
              <w:t>local communities</w:t>
            </w:r>
            <w:r w:rsidRPr="00A7122B">
              <w:rPr>
                <w:rFonts w:asciiTheme="minorHAnsi" w:hAnsiTheme="minorHAnsi" w:cs="Arial"/>
                <w:sz w:val="18"/>
                <w:szCs w:val="18"/>
              </w:rPr>
              <w:t xml:space="preserve"> vulnerable to climate related disasters and other climate change impacts</w:t>
            </w:r>
          </w:p>
        </w:tc>
      </w:tr>
      <w:tr w:rsidR="00F85E23" w:rsidRPr="00A7122B" w14:paraId="5AA27721" w14:textId="77777777" w:rsidTr="00483BA4">
        <w:trPr>
          <w:trHeight w:val="397"/>
        </w:trPr>
        <w:tc>
          <w:tcPr>
            <w:tcW w:w="1271" w:type="dxa"/>
            <w:vMerge/>
          </w:tcPr>
          <w:p w14:paraId="07690859" w14:textId="77777777" w:rsidR="00F85E23" w:rsidRPr="00A7122B" w:rsidRDefault="00F85E23" w:rsidP="00663475">
            <w:pPr>
              <w:spacing w:after="0"/>
              <w:jc w:val="left"/>
              <w:rPr>
                <w:rFonts w:asciiTheme="minorHAnsi" w:hAnsiTheme="minorHAnsi" w:cs="Arial"/>
                <w:sz w:val="18"/>
                <w:szCs w:val="18"/>
              </w:rPr>
            </w:pPr>
          </w:p>
        </w:tc>
        <w:tc>
          <w:tcPr>
            <w:tcW w:w="1134" w:type="dxa"/>
            <w:vMerge/>
          </w:tcPr>
          <w:p w14:paraId="63720224" w14:textId="0F179EAF" w:rsidR="00F85E23" w:rsidRPr="00A7122B" w:rsidRDefault="00F85E23" w:rsidP="00663475">
            <w:pPr>
              <w:spacing w:after="0"/>
              <w:jc w:val="left"/>
              <w:rPr>
                <w:rFonts w:asciiTheme="minorHAnsi" w:hAnsiTheme="minorHAnsi" w:cs="Arial"/>
                <w:sz w:val="18"/>
                <w:szCs w:val="18"/>
              </w:rPr>
            </w:pPr>
          </w:p>
        </w:tc>
        <w:tc>
          <w:tcPr>
            <w:tcW w:w="1134" w:type="dxa"/>
          </w:tcPr>
          <w:p w14:paraId="27C907AE" w14:textId="77777777" w:rsidR="00F85E23" w:rsidRPr="00A7122B" w:rsidRDefault="00F85E23" w:rsidP="00663475">
            <w:pPr>
              <w:spacing w:after="0"/>
              <w:jc w:val="left"/>
              <w:rPr>
                <w:rFonts w:asciiTheme="minorHAnsi" w:hAnsiTheme="minorHAnsi" w:cs="Arial"/>
                <w:sz w:val="18"/>
                <w:szCs w:val="18"/>
              </w:rPr>
            </w:pPr>
            <w:r w:rsidRPr="00A7122B">
              <w:rPr>
                <w:rFonts w:asciiTheme="minorHAnsi" w:hAnsiTheme="minorHAnsi" w:cs="Arial"/>
                <w:sz w:val="18"/>
                <w:szCs w:val="18"/>
              </w:rPr>
              <w:t>130 000</w:t>
            </w:r>
          </w:p>
        </w:tc>
        <w:tc>
          <w:tcPr>
            <w:tcW w:w="851" w:type="dxa"/>
          </w:tcPr>
          <w:p w14:paraId="66386790" w14:textId="77777777" w:rsidR="00F85E23" w:rsidRPr="00A7122B" w:rsidRDefault="00F85E23" w:rsidP="00663475">
            <w:pPr>
              <w:spacing w:after="0"/>
              <w:jc w:val="left"/>
              <w:rPr>
                <w:rFonts w:asciiTheme="minorHAnsi" w:hAnsiTheme="minorHAnsi" w:cs="Arial"/>
                <w:sz w:val="18"/>
                <w:szCs w:val="18"/>
              </w:rPr>
            </w:pPr>
            <w:r w:rsidRPr="00A7122B">
              <w:rPr>
                <w:rFonts w:asciiTheme="minorHAnsi" w:hAnsiTheme="minorHAnsi" w:cs="Arial"/>
                <w:sz w:val="18"/>
                <w:szCs w:val="18"/>
              </w:rPr>
              <w:t>IPGP</w:t>
            </w:r>
          </w:p>
        </w:tc>
        <w:tc>
          <w:tcPr>
            <w:tcW w:w="850" w:type="dxa"/>
          </w:tcPr>
          <w:p w14:paraId="1CE9F8D9" w14:textId="77777777" w:rsidR="00F85E23" w:rsidRPr="00A7122B" w:rsidRDefault="00F85E23" w:rsidP="00663475">
            <w:pPr>
              <w:spacing w:after="0"/>
              <w:jc w:val="left"/>
              <w:rPr>
                <w:rFonts w:asciiTheme="minorHAnsi" w:hAnsiTheme="minorHAnsi" w:cs="Arial"/>
                <w:sz w:val="18"/>
                <w:szCs w:val="18"/>
              </w:rPr>
            </w:pPr>
            <w:r w:rsidRPr="00A7122B">
              <w:rPr>
                <w:rFonts w:asciiTheme="minorHAnsi" w:hAnsiTheme="minorHAnsi" w:cs="Arial"/>
                <w:sz w:val="18"/>
                <w:szCs w:val="18"/>
              </w:rPr>
              <w:t>2016 - 2019</w:t>
            </w:r>
          </w:p>
        </w:tc>
        <w:tc>
          <w:tcPr>
            <w:tcW w:w="2268" w:type="dxa"/>
          </w:tcPr>
          <w:p w14:paraId="56FC6822" w14:textId="325F825C" w:rsidR="00F85E23" w:rsidRPr="00A7122B" w:rsidRDefault="00F85E23" w:rsidP="00663475">
            <w:pPr>
              <w:spacing w:after="0"/>
              <w:jc w:val="left"/>
              <w:rPr>
                <w:rFonts w:asciiTheme="minorHAnsi" w:hAnsiTheme="minorHAnsi" w:cs="Arial"/>
                <w:sz w:val="18"/>
                <w:szCs w:val="18"/>
              </w:rPr>
            </w:pPr>
            <w:r w:rsidRPr="00A7122B">
              <w:rPr>
                <w:rFonts w:asciiTheme="minorHAnsi" w:hAnsiTheme="minorHAnsi" w:cs="Arial"/>
                <w:sz w:val="18"/>
                <w:szCs w:val="18"/>
              </w:rPr>
              <w:t>Technical support missions to monitor Karthala volcano</w:t>
            </w:r>
          </w:p>
        </w:tc>
        <w:tc>
          <w:tcPr>
            <w:tcW w:w="6379" w:type="dxa"/>
            <w:vMerge/>
          </w:tcPr>
          <w:p w14:paraId="2C33CF3F" w14:textId="77777777" w:rsidR="00F85E23" w:rsidRPr="00A7122B" w:rsidRDefault="00F85E23" w:rsidP="00663475">
            <w:pPr>
              <w:spacing w:after="0"/>
              <w:rPr>
                <w:rFonts w:asciiTheme="minorHAnsi" w:hAnsiTheme="minorHAnsi" w:cs="Arial"/>
                <w:sz w:val="18"/>
                <w:szCs w:val="18"/>
              </w:rPr>
            </w:pPr>
          </w:p>
        </w:tc>
      </w:tr>
      <w:tr w:rsidR="00704028" w:rsidRPr="00A7122B" w14:paraId="640BC831" w14:textId="77777777" w:rsidTr="00483BA4">
        <w:trPr>
          <w:trHeight w:val="416"/>
        </w:trPr>
        <w:tc>
          <w:tcPr>
            <w:tcW w:w="1271" w:type="dxa"/>
          </w:tcPr>
          <w:p w14:paraId="25C125A0" w14:textId="77777777" w:rsidR="00973517" w:rsidRPr="00A7122B" w:rsidRDefault="00973517" w:rsidP="00663475">
            <w:pPr>
              <w:spacing w:after="0"/>
              <w:jc w:val="left"/>
              <w:rPr>
                <w:rFonts w:asciiTheme="minorHAnsi" w:hAnsiTheme="minorHAnsi" w:cs="Arial"/>
                <w:sz w:val="18"/>
                <w:szCs w:val="18"/>
              </w:rPr>
            </w:pPr>
            <w:r w:rsidRPr="00A7122B">
              <w:rPr>
                <w:rFonts w:asciiTheme="minorHAnsi" w:hAnsiTheme="minorHAnsi" w:cs="Arial"/>
                <w:sz w:val="18"/>
                <w:szCs w:val="18"/>
              </w:rPr>
              <w:t>DGSC</w:t>
            </w:r>
          </w:p>
        </w:tc>
        <w:tc>
          <w:tcPr>
            <w:tcW w:w="1134" w:type="dxa"/>
          </w:tcPr>
          <w:p w14:paraId="7DCD2F88" w14:textId="14279CB3" w:rsidR="00973517" w:rsidRPr="00A7122B" w:rsidRDefault="00973517" w:rsidP="00663475">
            <w:pPr>
              <w:spacing w:after="0"/>
              <w:jc w:val="left"/>
              <w:rPr>
                <w:rFonts w:asciiTheme="minorHAnsi" w:hAnsiTheme="minorHAnsi" w:cs="Arial"/>
                <w:sz w:val="18"/>
                <w:szCs w:val="18"/>
              </w:rPr>
            </w:pPr>
            <w:r w:rsidRPr="00A7122B">
              <w:rPr>
                <w:rFonts w:asciiTheme="minorHAnsi" w:hAnsiTheme="minorHAnsi" w:cs="Arial"/>
                <w:sz w:val="18"/>
                <w:szCs w:val="18"/>
              </w:rPr>
              <w:t>Operational support</w:t>
            </w:r>
          </w:p>
        </w:tc>
        <w:tc>
          <w:tcPr>
            <w:tcW w:w="1134" w:type="dxa"/>
          </w:tcPr>
          <w:p w14:paraId="43A56E64" w14:textId="77777777" w:rsidR="00973517" w:rsidRPr="00A7122B" w:rsidRDefault="00973517" w:rsidP="00663475">
            <w:pPr>
              <w:spacing w:after="0"/>
              <w:jc w:val="left"/>
              <w:rPr>
                <w:rFonts w:asciiTheme="minorHAnsi" w:hAnsiTheme="minorHAnsi" w:cs="Arial"/>
                <w:sz w:val="18"/>
                <w:szCs w:val="18"/>
              </w:rPr>
            </w:pPr>
            <w:r w:rsidRPr="00A7122B">
              <w:rPr>
                <w:rFonts w:asciiTheme="minorHAnsi" w:hAnsiTheme="minorHAnsi" w:cs="Arial"/>
                <w:sz w:val="18"/>
                <w:szCs w:val="18"/>
              </w:rPr>
              <w:t>503 220</w:t>
            </w:r>
          </w:p>
        </w:tc>
        <w:tc>
          <w:tcPr>
            <w:tcW w:w="851" w:type="dxa"/>
          </w:tcPr>
          <w:p w14:paraId="3C88C114" w14:textId="77777777" w:rsidR="00973517" w:rsidRPr="00A7122B" w:rsidRDefault="00973517" w:rsidP="00663475">
            <w:pPr>
              <w:spacing w:after="0"/>
              <w:jc w:val="left"/>
              <w:rPr>
                <w:rFonts w:asciiTheme="minorHAnsi" w:hAnsiTheme="minorHAnsi" w:cs="Arial"/>
                <w:sz w:val="18"/>
                <w:szCs w:val="18"/>
              </w:rPr>
            </w:pPr>
            <w:r w:rsidRPr="00A7122B">
              <w:rPr>
                <w:rFonts w:asciiTheme="minorHAnsi" w:hAnsiTheme="minorHAnsi" w:cs="Arial"/>
                <w:sz w:val="18"/>
                <w:szCs w:val="18"/>
              </w:rPr>
              <w:t>DGSC</w:t>
            </w:r>
          </w:p>
        </w:tc>
        <w:tc>
          <w:tcPr>
            <w:tcW w:w="850" w:type="dxa"/>
          </w:tcPr>
          <w:p w14:paraId="6563F26E" w14:textId="77777777" w:rsidR="00973517" w:rsidRPr="00A7122B" w:rsidRDefault="00973517" w:rsidP="00663475">
            <w:pPr>
              <w:spacing w:after="0"/>
              <w:jc w:val="left"/>
              <w:rPr>
                <w:rFonts w:asciiTheme="minorHAnsi" w:hAnsiTheme="minorHAnsi" w:cs="Arial"/>
                <w:sz w:val="18"/>
                <w:szCs w:val="18"/>
              </w:rPr>
            </w:pPr>
            <w:r w:rsidRPr="00A7122B">
              <w:rPr>
                <w:rFonts w:asciiTheme="minorHAnsi" w:hAnsiTheme="minorHAnsi" w:cs="Arial"/>
                <w:sz w:val="18"/>
                <w:szCs w:val="18"/>
              </w:rPr>
              <w:t>2017 - 2018</w:t>
            </w:r>
          </w:p>
        </w:tc>
        <w:tc>
          <w:tcPr>
            <w:tcW w:w="2268" w:type="dxa"/>
          </w:tcPr>
          <w:p w14:paraId="465861D1" w14:textId="58FC821D" w:rsidR="00973517" w:rsidRPr="00A7122B" w:rsidRDefault="00973517" w:rsidP="00663475">
            <w:pPr>
              <w:spacing w:after="0"/>
              <w:rPr>
                <w:rFonts w:asciiTheme="minorHAnsi" w:hAnsiTheme="minorHAnsi" w:cs="Arial"/>
                <w:sz w:val="18"/>
                <w:szCs w:val="18"/>
              </w:rPr>
            </w:pPr>
            <w:r w:rsidRPr="00A7122B">
              <w:rPr>
                <w:rFonts w:asciiTheme="minorHAnsi" w:hAnsiTheme="minorHAnsi" w:cs="Arial"/>
                <w:sz w:val="18"/>
                <w:szCs w:val="18"/>
              </w:rPr>
              <w:t>Operational support</w:t>
            </w:r>
          </w:p>
        </w:tc>
        <w:tc>
          <w:tcPr>
            <w:tcW w:w="6379" w:type="dxa"/>
          </w:tcPr>
          <w:p w14:paraId="47AD726E" w14:textId="17C082CA" w:rsidR="00973517" w:rsidRPr="00A7122B" w:rsidRDefault="00973517" w:rsidP="00663475">
            <w:pPr>
              <w:spacing w:after="0"/>
              <w:rPr>
                <w:rFonts w:asciiTheme="minorHAnsi" w:hAnsiTheme="minorHAnsi" w:cs="Arial"/>
                <w:sz w:val="18"/>
                <w:szCs w:val="18"/>
              </w:rPr>
            </w:pPr>
            <w:r w:rsidRPr="00A7122B">
              <w:rPr>
                <w:rFonts w:asciiTheme="minorHAnsi" w:hAnsiTheme="minorHAnsi" w:cs="Arial"/>
                <w:sz w:val="18"/>
                <w:szCs w:val="18"/>
              </w:rPr>
              <w:t>The LDCF-financed project is aligned with the objectives of the DGSC</w:t>
            </w:r>
            <w:r w:rsidR="00464BE1" w:rsidRPr="00A7122B">
              <w:rPr>
                <w:rFonts w:asciiTheme="minorHAnsi" w:hAnsiTheme="minorHAnsi" w:cs="Arial"/>
                <w:sz w:val="18"/>
                <w:szCs w:val="18"/>
              </w:rPr>
              <w:t xml:space="preserve">, the mandate of which is to coordinate </w:t>
            </w:r>
            <w:r w:rsidR="00464BE1" w:rsidRPr="00A7122B">
              <w:rPr>
                <w:rFonts w:asciiTheme="minorHAnsi" w:hAnsiTheme="minorHAnsi" w:cs="Arial"/>
                <w:i/>
                <w:sz w:val="18"/>
                <w:szCs w:val="18"/>
              </w:rPr>
              <w:t>inter alia</w:t>
            </w:r>
            <w:r w:rsidR="00464BE1" w:rsidRPr="00A7122B">
              <w:rPr>
                <w:rFonts w:asciiTheme="minorHAnsi" w:hAnsiTheme="minorHAnsi" w:cs="Arial"/>
                <w:sz w:val="18"/>
                <w:szCs w:val="18"/>
              </w:rPr>
              <w:t>: i) the development and implementation of national policy on disaster risk management; ii) the disaster preparedness strategies and plans; iii) the development and dissemination of early warnings; and iv) relief operations in cases of natural disasters. In particular, Component 1 of the project will contribute towards capacity building and institutional strengthening which will facilitate the integration of climate change and disaster risk reduction into long-term development planning. In addition, Component 2 of the LDCF</w:t>
            </w:r>
            <w:r w:rsidR="00704028" w:rsidRPr="00A7122B">
              <w:rPr>
                <w:rFonts w:asciiTheme="minorHAnsi" w:hAnsiTheme="minorHAnsi" w:cs="Arial"/>
                <w:sz w:val="18"/>
                <w:szCs w:val="18"/>
              </w:rPr>
              <w:t>-financed</w:t>
            </w:r>
            <w:r w:rsidR="00464BE1" w:rsidRPr="00A7122B">
              <w:rPr>
                <w:rFonts w:asciiTheme="minorHAnsi" w:hAnsiTheme="minorHAnsi" w:cs="Arial"/>
                <w:sz w:val="18"/>
                <w:szCs w:val="18"/>
              </w:rPr>
              <w:t xml:space="preserve"> project will build on the early warning systems currently in place through increasing access to climate data and models which will enhance the DGSC’s decision-making </w:t>
            </w:r>
            <w:r w:rsidR="00D202CC" w:rsidRPr="00A7122B">
              <w:rPr>
                <w:rFonts w:asciiTheme="minorHAnsi" w:hAnsiTheme="minorHAnsi" w:cs="Arial"/>
                <w:sz w:val="18"/>
                <w:szCs w:val="18"/>
              </w:rPr>
              <w:t xml:space="preserve">abilities. Component 4 of the project will also build on the DGSC’s current training and awareness programmes and will ensure that information on climate change risks, disaster risk reduction measures and early warnings are widely disseminated amongst local communities on the three islands. </w:t>
            </w:r>
          </w:p>
        </w:tc>
      </w:tr>
      <w:tr w:rsidR="00704028" w:rsidRPr="00A7122B" w14:paraId="4172D39C" w14:textId="77777777" w:rsidTr="00483BA4">
        <w:trPr>
          <w:trHeight w:val="399"/>
        </w:trPr>
        <w:tc>
          <w:tcPr>
            <w:tcW w:w="1271" w:type="dxa"/>
          </w:tcPr>
          <w:p w14:paraId="43ED09B4" w14:textId="09131602" w:rsidR="00973517" w:rsidRPr="00A7122B" w:rsidRDefault="00E41AF0" w:rsidP="00663475">
            <w:pPr>
              <w:spacing w:after="0"/>
              <w:rPr>
                <w:rFonts w:asciiTheme="minorHAnsi" w:hAnsiTheme="minorHAnsi" w:cs="Arial"/>
                <w:sz w:val="18"/>
                <w:szCs w:val="18"/>
              </w:rPr>
            </w:pPr>
            <w:r w:rsidRPr="00A7122B">
              <w:rPr>
                <w:rFonts w:asciiTheme="minorHAnsi" w:hAnsiTheme="minorHAnsi" w:cs="Arial"/>
                <w:sz w:val="18"/>
                <w:szCs w:val="18"/>
              </w:rPr>
              <w:t>TDM</w:t>
            </w:r>
          </w:p>
        </w:tc>
        <w:tc>
          <w:tcPr>
            <w:tcW w:w="1134" w:type="dxa"/>
          </w:tcPr>
          <w:p w14:paraId="330BDEA9" w14:textId="69FF5C2F" w:rsidR="00973517" w:rsidRPr="00A7122B" w:rsidRDefault="00973517" w:rsidP="00663475">
            <w:pPr>
              <w:spacing w:after="0"/>
              <w:rPr>
                <w:rFonts w:asciiTheme="minorHAnsi" w:hAnsiTheme="minorHAnsi" w:cs="Arial"/>
                <w:sz w:val="18"/>
                <w:szCs w:val="18"/>
              </w:rPr>
            </w:pPr>
            <w:r w:rsidRPr="00A7122B">
              <w:rPr>
                <w:rFonts w:asciiTheme="minorHAnsi" w:hAnsiTheme="minorHAnsi" w:cs="Arial"/>
                <w:sz w:val="18"/>
                <w:szCs w:val="18"/>
              </w:rPr>
              <w:t>Operational support</w:t>
            </w:r>
          </w:p>
        </w:tc>
        <w:tc>
          <w:tcPr>
            <w:tcW w:w="1134" w:type="dxa"/>
          </w:tcPr>
          <w:p w14:paraId="6969D195" w14:textId="77777777" w:rsidR="00973517" w:rsidRPr="00A7122B" w:rsidRDefault="00973517" w:rsidP="00663475">
            <w:pPr>
              <w:spacing w:after="0"/>
              <w:rPr>
                <w:rFonts w:asciiTheme="minorHAnsi" w:hAnsiTheme="minorHAnsi" w:cs="Arial"/>
                <w:sz w:val="18"/>
                <w:szCs w:val="18"/>
              </w:rPr>
            </w:pPr>
            <w:r w:rsidRPr="00A7122B">
              <w:rPr>
                <w:rFonts w:asciiTheme="minorHAnsi" w:hAnsiTheme="minorHAnsi" w:cs="Arial"/>
                <w:sz w:val="18"/>
                <w:szCs w:val="18"/>
              </w:rPr>
              <w:t>262 929</w:t>
            </w:r>
          </w:p>
        </w:tc>
        <w:tc>
          <w:tcPr>
            <w:tcW w:w="851" w:type="dxa"/>
          </w:tcPr>
          <w:p w14:paraId="1B9A3951" w14:textId="77777777" w:rsidR="00973517" w:rsidRPr="00A7122B" w:rsidRDefault="00973517" w:rsidP="00663475">
            <w:pPr>
              <w:spacing w:after="0"/>
              <w:rPr>
                <w:rFonts w:asciiTheme="minorHAnsi" w:hAnsiTheme="minorHAnsi" w:cs="Arial"/>
                <w:sz w:val="18"/>
                <w:szCs w:val="18"/>
              </w:rPr>
            </w:pPr>
            <w:r w:rsidRPr="00A7122B">
              <w:rPr>
                <w:rFonts w:asciiTheme="minorHAnsi" w:hAnsiTheme="minorHAnsi" w:cs="Arial"/>
                <w:sz w:val="18"/>
                <w:szCs w:val="18"/>
              </w:rPr>
              <w:t>Meteorology</w:t>
            </w:r>
          </w:p>
        </w:tc>
        <w:tc>
          <w:tcPr>
            <w:tcW w:w="850" w:type="dxa"/>
          </w:tcPr>
          <w:p w14:paraId="06959964" w14:textId="77777777" w:rsidR="00973517" w:rsidRPr="00A7122B" w:rsidRDefault="00973517" w:rsidP="00663475">
            <w:pPr>
              <w:spacing w:after="0"/>
              <w:rPr>
                <w:rFonts w:asciiTheme="minorHAnsi" w:hAnsiTheme="minorHAnsi" w:cs="Arial"/>
                <w:sz w:val="18"/>
                <w:szCs w:val="18"/>
              </w:rPr>
            </w:pPr>
            <w:r w:rsidRPr="00A7122B">
              <w:rPr>
                <w:rFonts w:asciiTheme="minorHAnsi" w:hAnsiTheme="minorHAnsi" w:cs="Arial"/>
                <w:sz w:val="18"/>
                <w:szCs w:val="18"/>
              </w:rPr>
              <w:t>2017 - 2018</w:t>
            </w:r>
          </w:p>
        </w:tc>
        <w:tc>
          <w:tcPr>
            <w:tcW w:w="2268" w:type="dxa"/>
          </w:tcPr>
          <w:p w14:paraId="342A5750" w14:textId="620B3CEE" w:rsidR="00973517" w:rsidRPr="00A7122B" w:rsidRDefault="00973517" w:rsidP="00663475">
            <w:pPr>
              <w:spacing w:after="0"/>
              <w:jc w:val="left"/>
              <w:rPr>
                <w:rFonts w:asciiTheme="minorHAnsi" w:hAnsiTheme="minorHAnsi" w:cs="Arial"/>
                <w:sz w:val="18"/>
                <w:szCs w:val="18"/>
              </w:rPr>
            </w:pPr>
            <w:r w:rsidRPr="00A7122B">
              <w:rPr>
                <w:rFonts w:asciiTheme="minorHAnsi" w:hAnsiTheme="minorHAnsi" w:cs="Arial"/>
                <w:sz w:val="18"/>
                <w:szCs w:val="18"/>
              </w:rPr>
              <w:t xml:space="preserve">Operational support and training </w:t>
            </w:r>
          </w:p>
        </w:tc>
        <w:tc>
          <w:tcPr>
            <w:tcW w:w="6379" w:type="dxa"/>
          </w:tcPr>
          <w:p w14:paraId="57646490" w14:textId="6DD61952" w:rsidR="00973517" w:rsidRPr="00A7122B" w:rsidRDefault="00973517" w:rsidP="00663475">
            <w:pPr>
              <w:spacing w:after="0"/>
              <w:jc w:val="left"/>
              <w:rPr>
                <w:rFonts w:asciiTheme="minorHAnsi" w:hAnsiTheme="minorHAnsi" w:cs="Arial"/>
                <w:sz w:val="18"/>
                <w:szCs w:val="18"/>
              </w:rPr>
            </w:pPr>
            <w:r w:rsidRPr="00A7122B">
              <w:rPr>
                <w:rFonts w:asciiTheme="minorHAnsi" w:hAnsiTheme="minorHAnsi" w:cs="Arial"/>
                <w:sz w:val="18"/>
                <w:szCs w:val="18"/>
              </w:rPr>
              <w:t xml:space="preserve">The LDCF-financed project is aligned with the </w:t>
            </w:r>
            <w:r w:rsidR="00E41AF0" w:rsidRPr="00A7122B">
              <w:rPr>
                <w:rFonts w:asciiTheme="minorHAnsi" w:hAnsiTheme="minorHAnsi" w:cs="Arial"/>
                <w:sz w:val="18"/>
                <w:szCs w:val="18"/>
              </w:rPr>
              <w:t xml:space="preserve">TDM’s </w:t>
            </w:r>
            <w:r w:rsidRPr="00A7122B">
              <w:rPr>
                <w:rFonts w:asciiTheme="minorHAnsi" w:hAnsiTheme="minorHAnsi" w:cs="Arial"/>
                <w:sz w:val="18"/>
                <w:szCs w:val="18"/>
              </w:rPr>
              <w:t xml:space="preserve">objectives to monitor hydrometeorological events and provide </w:t>
            </w:r>
            <w:r w:rsidR="00A46AAA" w:rsidRPr="00A7122B">
              <w:rPr>
                <w:rFonts w:asciiTheme="minorHAnsi" w:hAnsiTheme="minorHAnsi" w:cs="Arial"/>
                <w:sz w:val="18"/>
                <w:szCs w:val="18"/>
              </w:rPr>
              <w:t>local communities</w:t>
            </w:r>
            <w:r w:rsidRPr="00A7122B">
              <w:rPr>
                <w:rFonts w:asciiTheme="minorHAnsi" w:hAnsiTheme="minorHAnsi" w:cs="Arial"/>
                <w:sz w:val="18"/>
                <w:szCs w:val="18"/>
              </w:rPr>
              <w:t xml:space="preserve"> and decision makers tailored climate information and early warnings for the management of climate related disasters. Component 2 of the project, which focuses on improving and strengthening knowledge of climate change and vulnerability of the </w:t>
            </w:r>
            <w:r w:rsidR="00A46AAA" w:rsidRPr="00A7122B">
              <w:rPr>
                <w:rFonts w:asciiTheme="minorHAnsi" w:hAnsiTheme="minorHAnsi" w:cs="Arial"/>
                <w:sz w:val="18"/>
                <w:szCs w:val="18"/>
              </w:rPr>
              <w:t>local communities</w:t>
            </w:r>
            <w:r w:rsidRPr="00A7122B">
              <w:rPr>
                <w:rFonts w:asciiTheme="minorHAnsi" w:hAnsiTheme="minorHAnsi" w:cs="Arial"/>
                <w:sz w:val="18"/>
                <w:szCs w:val="18"/>
              </w:rPr>
              <w:t xml:space="preserve">, will benefit the </w:t>
            </w:r>
            <w:r w:rsidR="00E41AF0" w:rsidRPr="00A7122B">
              <w:rPr>
                <w:rFonts w:asciiTheme="minorHAnsi" w:hAnsiTheme="minorHAnsi" w:cs="Arial"/>
                <w:sz w:val="18"/>
                <w:szCs w:val="18"/>
              </w:rPr>
              <w:t>TDM</w:t>
            </w:r>
            <w:r w:rsidRPr="00A7122B">
              <w:rPr>
                <w:rFonts w:asciiTheme="minorHAnsi" w:hAnsiTheme="minorHAnsi" w:cs="Arial"/>
                <w:sz w:val="18"/>
                <w:szCs w:val="18"/>
              </w:rPr>
              <w:t>.</w:t>
            </w:r>
          </w:p>
        </w:tc>
      </w:tr>
      <w:tr w:rsidR="00F85E23" w:rsidRPr="00A7122B" w14:paraId="68636DF0" w14:textId="77777777" w:rsidTr="00483BA4">
        <w:trPr>
          <w:trHeight w:val="215"/>
        </w:trPr>
        <w:tc>
          <w:tcPr>
            <w:tcW w:w="2405" w:type="dxa"/>
            <w:gridSpan w:val="2"/>
          </w:tcPr>
          <w:p w14:paraId="0C180832" w14:textId="77777777" w:rsidR="00F85E23" w:rsidRPr="00A7122B" w:rsidRDefault="00F85E23" w:rsidP="00663475">
            <w:pPr>
              <w:spacing w:after="0"/>
              <w:rPr>
                <w:rFonts w:asciiTheme="minorHAnsi" w:hAnsiTheme="minorHAnsi" w:cs="Arial"/>
                <w:b/>
                <w:sz w:val="18"/>
                <w:szCs w:val="18"/>
              </w:rPr>
            </w:pPr>
            <w:r w:rsidRPr="00A7122B">
              <w:rPr>
                <w:rFonts w:asciiTheme="minorHAnsi" w:hAnsiTheme="minorHAnsi" w:cs="Arial"/>
                <w:b/>
                <w:sz w:val="18"/>
                <w:szCs w:val="18"/>
              </w:rPr>
              <w:t>TOTAL</w:t>
            </w:r>
          </w:p>
        </w:tc>
        <w:tc>
          <w:tcPr>
            <w:tcW w:w="11482" w:type="dxa"/>
            <w:gridSpan w:val="5"/>
          </w:tcPr>
          <w:p w14:paraId="3A4AF345" w14:textId="4FD7CDE0" w:rsidR="00F85E23" w:rsidRPr="00A7122B" w:rsidRDefault="00F85E23" w:rsidP="00663475">
            <w:pPr>
              <w:spacing w:after="0"/>
              <w:rPr>
                <w:rFonts w:asciiTheme="minorHAnsi" w:hAnsiTheme="minorHAnsi" w:cs="Arial"/>
                <w:b/>
                <w:sz w:val="18"/>
                <w:szCs w:val="18"/>
              </w:rPr>
            </w:pPr>
            <w:r w:rsidRPr="00A7122B">
              <w:rPr>
                <w:rFonts w:asciiTheme="minorHAnsi" w:hAnsiTheme="minorHAnsi" w:cs="Arial"/>
                <w:b/>
                <w:sz w:val="18"/>
                <w:szCs w:val="18"/>
              </w:rPr>
              <w:t>$37,930,929</w:t>
            </w:r>
          </w:p>
        </w:tc>
      </w:tr>
    </w:tbl>
    <w:p w14:paraId="53013BFF" w14:textId="1329AB5E" w:rsidR="00171FD1" w:rsidRPr="00A7122B" w:rsidRDefault="00171FD1" w:rsidP="001D5CE0">
      <w:pPr>
        <w:spacing w:after="120"/>
        <w:rPr>
          <w:rFonts w:asciiTheme="minorHAnsi" w:hAnsiTheme="minorHAnsi" w:cs="Segoe UI"/>
          <w:color w:val="000000"/>
          <w:szCs w:val="20"/>
        </w:rPr>
      </w:pPr>
    </w:p>
    <w:p w14:paraId="259BB631" w14:textId="5CF0478C" w:rsidR="001D5CE0" w:rsidRPr="00A7122B" w:rsidRDefault="0010201E" w:rsidP="001D5CE0">
      <w:pPr>
        <w:spacing w:after="120"/>
        <w:rPr>
          <w:rFonts w:asciiTheme="minorHAnsi" w:hAnsiTheme="minorHAnsi" w:cs="Segoe UI"/>
          <w:color w:val="000000"/>
          <w:szCs w:val="20"/>
          <w:u w:val="single"/>
        </w:rPr>
      </w:pPr>
      <w:r w:rsidRPr="00A7122B">
        <w:rPr>
          <w:rFonts w:asciiTheme="minorHAnsi" w:hAnsiTheme="minorHAnsi" w:cs="Segoe UI"/>
          <w:color w:val="000000"/>
          <w:szCs w:val="20"/>
          <w:u w:val="single"/>
        </w:rPr>
        <w:t xml:space="preserve">Partner </w:t>
      </w:r>
      <w:r w:rsidR="001D5CE0" w:rsidRPr="00A7122B">
        <w:rPr>
          <w:rFonts w:asciiTheme="minorHAnsi" w:hAnsiTheme="minorHAnsi" w:cs="Segoe UI"/>
          <w:color w:val="000000"/>
          <w:szCs w:val="20"/>
          <w:u w:val="single"/>
        </w:rPr>
        <w:t xml:space="preserve">projects </w:t>
      </w:r>
    </w:p>
    <w:tbl>
      <w:tblPr>
        <w:tblStyle w:val="Grilledutableau"/>
        <w:tblW w:w="13887" w:type="dxa"/>
        <w:tblLook w:val="04A0" w:firstRow="1" w:lastRow="0" w:firstColumn="1" w:lastColumn="0" w:noHBand="0" w:noVBand="1"/>
      </w:tblPr>
      <w:tblGrid>
        <w:gridCol w:w="1267"/>
        <w:gridCol w:w="10"/>
        <w:gridCol w:w="1465"/>
        <w:gridCol w:w="1279"/>
        <w:gridCol w:w="1106"/>
        <w:gridCol w:w="4541"/>
        <w:gridCol w:w="4219"/>
      </w:tblGrid>
      <w:tr w:rsidR="00483BA4" w:rsidRPr="00A7122B" w14:paraId="307B2C40" w14:textId="77777777" w:rsidTr="007A43F2">
        <w:trPr>
          <w:trHeight w:val="381"/>
        </w:trPr>
        <w:tc>
          <w:tcPr>
            <w:tcW w:w="1277" w:type="dxa"/>
            <w:gridSpan w:val="2"/>
            <w:shd w:val="clear" w:color="auto" w:fill="BFBFBF" w:themeFill="background1" w:themeFillShade="BF"/>
          </w:tcPr>
          <w:p w14:paraId="3E99C931" w14:textId="60FE5C0E" w:rsidR="0010201E" w:rsidRPr="00A7122B" w:rsidRDefault="0010201E" w:rsidP="0010201E">
            <w:pPr>
              <w:spacing w:after="0"/>
              <w:jc w:val="center"/>
              <w:rPr>
                <w:rFonts w:asciiTheme="minorHAnsi" w:hAnsiTheme="minorHAnsi" w:cs="Arial"/>
                <w:b/>
                <w:sz w:val="18"/>
                <w:szCs w:val="18"/>
              </w:rPr>
            </w:pPr>
            <w:r w:rsidRPr="00A7122B">
              <w:rPr>
                <w:rFonts w:asciiTheme="minorHAnsi" w:hAnsiTheme="minorHAnsi" w:cs="Arial"/>
                <w:b/>
                <w:sz w:val="18"/>
                <w:szCs w:val="18"/>
              </w:rPr>
              <w:t>Implementing Partner</w:t>
            </w:r>
          </w:p>
        </w:tc>
        <w:tc>
          <w:tcPr>
            <w:tcW w:w="1465" w:type="dxa"/>
            <w:shd w:val="clear" w:color="auto" w:fill="BFBFBF" w:themeFill="background1" w:themeFillShade="BF"/>
            <w:vAlign w:val="center"/>
          </w:tcPr>
          <w:p w14:paraId="3DE76202" w14:textId="7D1951E9" w:rsidR="0010201E" w:rsidRPr="00A7122B" w:rsidRDefault="0010201E" w:rsidP="0010201E">
            <w:pPr>
              <w:spacing w:after="0"/>
              <w:jc w:val="center"/>
              <w:rPr>
                <w:rFonts w:asciiTheme="minorHAnsi" w:hAnsiTheme="minorHAnsi" w:cs="Arial"/>
                <w:b/>
                <w:sz w:val="18"/>
                <w:szCs w:val="18"/>
              </w:rPr>
            </w:pPr>
            <w:r w:rsidRPr="00A7122B">
              <w:rPr>
                <w:rFonts w:asciiTheme="minorHAnsi" w:hAnsiTheme="minorHAnsi" w:cs="Arial"/>
                <w:b/>
                <w:sz w:val="18"/>
                <w:szCs w:val="18"/>
              </w:rPr>
              <w:t>Title</w:t>
            </w:r>
          </w:p>
        </w:tc>
        <w:tc>
          <w:tcPr>
            <w:tcW w:w="1279" w:type="dxa"/>
            <w:shd w:val="clear" w:color="auto" w:fill="BFBFBF" w:themeFill="background1" w:themeFillShade="BF"/>
            <w:vAlign w:val="center"/>
          </w:tcPr>
          <w:p w14:paraId="76239CD2" w14:textId="1BEC40E1" w:rsidR="0010201E" w:rsidRPr="00A7122B" w:rsidRDefault="0010201E" w:rsidP="0010201E">
            <w:pPr>
              <w:spacing w:after="0"/>
              <w:jc w:val="center"/>
              <w:rPr>
                <w:rFonts w:asciiTheme="minorHAnsi" w:hAnsiTheme="minorHAnsi" w:cs="Arial"/>
                <w:b/>
                <w:sz w:val="18"/>
                <w:szCs w:val="18"/>
              </w:rPr>
            </w:pPr>
            <w:r w:rsidRPr="00A7122B">
              <w:rPr>
                <w:rFonts w:asciiTheme="minorHAnsi" w:hAnsiTheme="minorHAnsi" w:cs="Arial"/>
                <w:b/>
                <w:sz w:val="18"/>
                <w:szCs w:val="18"/>
              </w:rPr>
              <w:t>Budget (US$)</w:t>
            </w:r>
          </w:p>
        </w:tc>
        <w:tc>
          <w:tcPr>
            <w:tcW w:w="1106" w:type="dxa"/>
            <w:shd w:val="clear" w:color="auto" w:fill="BFBFBF" w:themeFill="background1" w:themeFillShade="BF"/>
            <w:vAlign w:val="center"/>
          </w:tcPr>
          <w:p w14:paraId="4F441DC0" w14:textId="0CA60A02" w:rsidR="0010201E" w:rsidRPr="00A7122B" w:rsidRDefault="00704028" w:rsidP="0010201E">
            <w:pPr>
              <w:spacing w:after="0"/>
              <w:jc w:val="center"/>
              <w:rPr>
                <w:rFonts w:asciiTheme="minorHAnsi" w:hAnsiTheme="minorHAnsi" w:cs="Arial"/>
                <w:b/>
                <w:sz w:val="18"/>
                <w:szCs w:val="18"/>
              </w:rPr>
            </w:pPr>
            <w:r w:rsidRPr="00A7122B">
              <w:rPr>
                <w:rFonts w:asciiTheme="minorHAnsi" w:hAnsiTheme="minorHAnsi" w:cs="Arial"/>
                <w:b/>
                <w:sz w:val="18"/>
                <w:szCs w:val="18"/>
              </w:rPr>
              <w:t>Period</w:t>
            </w:r>
          </w:p>
        </w:tc>
        <w:tc>
          <w:tcPr>
            <w:tcW w:w="4541" w:type="dxa"/>
            <w:shd w:val="clear" w:color="auto" w:fill="BFBFBF" w:themeFill="background1" w:themeFillShade="BF"/>
            <w:vAlign w:val="center"/>
          </w:tcPr>
          <w:p w14:paraId="03362A17" w14:textId="77777777" w:rsidR="0010201E" w:rsidRPr="00A7122B" w:rsidRDefault="0010201E" w:rsidP="0010201E">
            <w:pPr>
              <w:spacing w:after="0"/>
              <w:jc w:val="center"/>
              <w:rPr>
                <w:rFonts w:asciiTheme="minorHAnsi" w:hAnsiTheme="minorHAnsi" w:cs="Arial"/>
                <w:b/>
                <w:sz w:val="18"/>
                <w:szCs w:val="18"/>
              </w:rPr>
            </w:pPr>
            <w:r w:rsidRPr="00A7122B">
              <w:rPr>
                <w:rFonts w:asciiTheme="minorHAnsi" w:hAnsiTheme="minorHAnsi" w:cs="Arial"/>
                <w:b/>
                <w:sz w:val="18"/>
                <w:szCs w:val="18"/>
              </w:rPr>
              <w:t>Project description</w:t>
            </w:r>
          </w:p>
        </w:tc>
        <w:tc>
          <w:tcPr>
            <w:tcW w:w="4219" w:type="dxa"/>
            <w:shd w:val="clear" w:color="auto" w:fill="BFBFBF" w:themeFill="background1" w:themeFillShade="BF"/>
            <w:vAlign w:val="center"/>
          </w:tcPr>
          <w:p w14:paraId="4FF977F1" w14:textId="77777777" w:rsidR="0010201E" w:rsidRPr="00A7122B" w:rsidRDefault="0010201E" w:rsidP="0010201E">
            <w:pPr>
              <w:spacing w:after="0"/>
              <w:jc w:val="center"/>
              <w:rPr>
                <w:rFonts w:asciiTheme="minorHAnsi" w:hAnsiTheme="minorHAnsi" w:cs="Arial"/>
                <w:b/>
                <w:sz w:val="18"/>
                <w:szCs w:val="18"/>
              </w:rPr>
            </w:pPr>
            <w:r w:rsidRPr="00A7122B">
              <w:rPr>
                <w:rFonts w:asciiTheme="minorHAnsi" w:hAnsiTheme="minorHAnsi" w:cs="Arial"/>
                <w:b/>
                <w:sz w:val="18"/>
                <w:szCs w:val="18"/>
              </w:rPr>
              <w:t>How the proposed project will align</w:t>
            </w:r>
          </w:p>
        </w:tc>
      </w:tr>
      <w:tr w:rsidR="00483BA4" w:rsidRPr="00A7122B" w14:paraId="6BEFE3CB" w14:textId="77777777" w:rsidTr="007A43F2">
        <w:trPr>
          <w:trHeight w:val="416"/>
        </w:trPr>
        <w:tc>
          <w:tcPr>
            <w:tcW w:w="1277" w:type="dxa"/>
            <w:gridSpan w:val="2"/>
          </w:tcPr>
          <w:p w14:paraId="3DABFB7B" w14:textId="44656227" w:rsidR="004464FA" w:rsidRPr="00A7122B" w:rsidRDefault="004464FA" w:rsidP="0010201E">
            <w:pPr>
              <w:jc w:val="left"/>
              <w:rPr>
                <w:rFonts w:asciiTheme="minorHAnsi" w:hAnsiTheme="minorHAnsi" w:cs="Arial"/>
                <w:sz w:val="18"/>
                <w:szCs w:val="18"/>
                <w:highlight w:val="yellow"/>
              </w:rPr>
            </w:pPr>
            <w:r w:rsidRPr="00A7122B">
              <w:rPr>
                <w:rFonts w:asciiTheme="minorHAnsi" w:hAnsiTheme="minorHAnsi" w:cs="Arial"/>
                <w:sz w:val="18"/>
                <w:szCs w:val="18"/>
              </w:rPr>
              <w:t>GEF/UNEP</w:t>
            </w:r>
          </w:p>
        </w:tc>
        <w:tc>
          <w:tcPr>
            <w:tcW w:w="1465" w:type="dxa"/>
          </w:tcPr>
          <w:p w14:paraId="09DB7EF2" w14:textId="17C4EC94" w:rsidR="004464FA" w:rsidRPr="00A7122B" w:rsidRDefault="004464FA" w:rsidP="0010201E">
            <w:pPr>
              <w:jc w:val="left"/>
              <w:rPr>
                <w:rFonts w:asciiTheme="minorHAnsi" w:hAnsiTheme="minorHAnsi" w:cs="Arial"/>
                <w:sz w:val="18"/>
                <w:szCs w:val="18"/>
              </w:rPr>
            </w:pPr>
            <w:r w:rsidRPr="00A7122B">
              <w:rPr>
                <w:rFonts w:asciiTheme="minorHAnsi" w:hAnsiTheme="minorHAnsi" w:cs="Arial"/>
                <w:sz w:val="18"/>
                <w:szCs w:val="18"/>
              </w:rPr>
              <w:t>Building Climate Resilience through Rehabilitated Watersheds, Forests and Adaptive Livelihoods</w:t>
            </w:r>
          </w:p>
        </w:tc>
        <w:tc>
          <w:tcPr>
            <w:tcW w:w="1279" w:type="dxa"/>
          </w:tcPr>
          <w:p w14:paraId="44A1B48C" w14:textId="2FF0BC22" w:rsidR="004464FA" w:rsidRPr="00A7122B" w:rsidRDefault="004765D3" w:rsidP="0010201E">
            <w:pPr>
              <w:jc w:val="left"/>
              <w:rPr>
                <w:rFonts w:asciiTheme="minorHAnsi" w:hAnsiTheme="minorHAnsi" w:cs="Arial"/>
                <w:sz w:val="18"/>
                <w:szCs w:val="18"/>
                <w:highlight w:val="yellow"/>
              </w:rPr>
            </w:pPr>
            <w:r w:rsidRPr="00A7122B">
              <w:rPr>
                <w:rFonts w:asciiTheme="minorHAnsi" w:hAnsiTheme="minorHAnsi" w:cs="Arial"/>
                <w:sz w:val="18"/>
                <w:szCs w:val="18"/>
              </w:rPr>
              <w:t>5,14</w:t>
            </w:r>
            <w:r w:rsidR="004464FA" w:rsidRPr="00A7122B">
              <w:rPr>
                <w:rFonts w:asciiTheme="minorHAnsi" w:hAnsiTheme="minorHAnsi" w:cs="Arial"/>
                <w:sz w:val="18"/>
                <w:szCs w:val="18"/>
              </w:rPr>
              <w:t>0,000</w:t>
            </w:r>
          </w:p>
        </w:tc>
        <w:tc>
          <w:tcPr>
            <w:tcW w:w="1106" w:type="dxa"/>
          </w:tcPr>
          <w:p w14:paraId="0A984644" w14:textId="6DD82104" w:rsidR="004464FA" w:rsidRPr="00A7122B" w:rsidRDefault="004765D3" w:rsidP="0010201E">
            <w:pPr>
              <w:jc w:val="left"/>
              <w:rPr>
                <w:rFonts w:asciiTheme="minorHAnsi" w:hAnsiTheme="minorHAnsi" w:cs="Arial"/>
                <w:sz w:val="18"/>
                <w:szCs w:val="18"/>
                <w:highlight w:val="yellow"/>
              </w:rPr>
            </w:pPr>
            <w:r w:rsidRPr="00A7122B">
              <w:rPr>
                <w:rFonts w:asciiTheme="minorHAnsi" w:hAnsiTheme="minorHAnsi" w:cs="Arial"/>
                <w:sz w:val="18"/>
                <w:szCs w:val="18"/>
              </w:rPr>
              <w:t>2017-</w:t>
            </w:r>
            <w:r w:rsidR="00705E7C" w:rsidRPr="00A7122B">
              <w:rPr>
                <w:rFonts w:asciiTheme="minorHAnsi" w:hAnsiTheme="minorHAnsi" w:cs="Arial"/>
                <w:sz w:val="18"/>
                <w:szCs w:val="18"/>
              </w:rPr>
              <w:t>2020</w:t>
            </w:r>
          </w:p>
        </w:tc>
        <w:tc>
          <w:tcPr>
            <w:tcW w:w="4541" w:type="dxa"/>
          </w:tcPr>
          <w:p w14:paraId="0ECC454B" w14:textId="5FDFB823" w:rsidR="004464FA" w:rsidRPr="00A7122B" w:rsidRDefault="00705E7C" w:rsidP="0010201E">
            <w:pPr>
              <w:jc w:val="left"/>
              <w:rPr>
                <w:rFonts w:asciiTheme="minorHAnsi" w:hAnsiTheme="minorHAnsi" w:cs="Arial"/>
                <w:sz w:val="18"/>
                <w:szCs w:val="18"/>
              </w:rPr>
            </w:pPr>
            <w:r w:rsidRPr="00A7122B">
              <w:rPr>
                <w:rFonts w:asciiTheme="minorHAnsi" w:hAnsiTheme="minorHAnsi" w:cs="Arial"/>
                <w:sz w:val="18"/>
                <w:szCs w:val="18"/>
              </w:rPr>
              <w:t xml:space="preserve">The objective of this UNEP project is to build the resilience of local communities in the Comoros to climate change through the rehabilitation of degraded watersheds. Climate-resilient species will be used to reforest degraded watersheds and ant-erosion measures will also be implemented. The project will also establish community conservation zones and develop technical and institutional capacity for sustainable forest and watershed management. Alternative and sustainable livelihoods will be introduced in rural areas to contribute towards ensuring diversified and resilient livelihoods with minimal impact on ecosystem services, as well as to ensure the long-term sustainability of the watershed rehabilitation. </w:t>
            </w:r>
          </w:p>
        </w:tc>
        <w:tc>
          <w:tcPr>
            <w:tcW w:w="4219" w:type="dxa"/>
          </w:tcPr>
          <w:p w14:paraId="4D8B16A0" w14:textId="5BE6425C" w:rsidR="00454878" w:rsidRPr="00A7122B" w:rsidRDefault="00454878" w:rsidP="0010201E">
            <w:pPr>
              <w:jc w:val="left"/>
              <w:rPr>
                <w:rFonts w:asciiTheme="minorHAnsi" w:hAnsiTheme="minorHAnsi" w:cs="Arial"/>
                <w:sz w:val="18"/>
                <w:szCs w:val="18"/>
              </w:rPr>
            </w:pPr>
            <w:r w:rsidRPr="00A7122B">
              <w:rPr>
                <w:rFonts w:asciiTheme="minorHAnsi" w:hAnsiTheme="minorHAnsi" w:cs="Arial"/>
                <w:sz w:val="18"/>
                <w:szCs w:val="18"/>
              </w:rPr>
              <w:t>The UNEP project will generate evidence on climate change risks on the functioning of watersheds and will develop experience in management strat</w:t>
            </w:r>
            <w:r w:rsidR="00FD77E1" w:rsidRPr="00A7122B">
              <w:rPr>
                <w:rFonts w:asciiTheme="minorHAnsi" w:hAnsiTheme="minorHAnsi" w:cs="Arial"/>
                <w:sz w:val="18"/>
                <w:szCs w:val="18"/>
              </w:rPr>
              <w:t>egies and adaptation solutions. The LDCF project is in alignment with the objectives of the UNEP project and will build on the activities of the project which are limited to one site per island. In sharing lessons learned, the LDCF and UNEP projects can both benefit from knowledge and experiences gained thereby proving cost-effective. T</w:t>
            </w:r>
            <w:r w:rsidRPr="00A7122B">
              <w:rPr>
                <w:rFonts w:asciiTheme="minorHAnsi" w:hAnsiTheme="minorHAnsi" w:cs="Arial"/>
                <w:sz w:val="18"/>
                <w:szCs w:val="18"/>
              </w:rPr>
              <w:t xml:space="preserve">here will </w:t>
            </w:r>
            <w:r w:rsidR="00FD77E1" w:rsidRPr="00A7122B">
              <w:rPr>
                <w:rFonts w:asciiTheme="minorHAnsi" w:hAnsiTheme="minorHAnsi" w:cs="Arial"/>
                <w:sz w:val="18"/>
                <w:szCs w:val="18"/>
              </w:rPr>
              <w:t xml:space="preserve">also </w:t>
            </w:r>
            <w:r w:rsidRPr="00A7122B">
              <w:rPr>
                <w:rFonts w:asciiTheme="minorHAnsi" w:hAnsiTheme="minorHAnsi" w:cs="Arial"/>
                <w:sz w:val="18"/>
                <w:szCs w:val="18"/>
              </w:rPr>
              <w:t xml:space="preserve">be an overlap </w:t>
            </w:r>
            <w:r w:rsidR="00FD77E1" w:rsidRPr="00A7122B">
              <w:rPr>
                <w:rFonts w:asciiTheme="minorHAnsi" w:hAnsiTheme="minorHAnsi" w:cs="Arial"/>
                <w:sz w:val="18"/>
                <w:szCs w:val="18"/>
              </w:rPr>
              <w:t xml:space="preserve">between the projects </w:t>
            </w:r>
            <w:r w:rsidRPr="00A7122B">
              <w:rPr>
                <w:rFonts w:asciiTheme="minorHAnsi" w:hAnsiTheme="minorHAnsi" w:cs="Arial"/>
                <w:sz w:val="18"/>
                <w:szCs w:val="18"/>
              </w:rPr>
              <w:t xml:space="preserve">in terms of resilience-building activities within some of the watersheds. Coordination of reforestation activities particularly in these watersheds is important to ensure that there is no duplication of activities. </w:t>
            </w:r>
            <w:r w:rsidR="00FD77E1" w:rsidRPr="00A7122B">
              <w:rPr>
                <w:rFonts w:asciiTheme="minorHAnsi" w:hAnsiTheme="minorHAnsi" w:cs="Arial"/>
                <w:sz w:val="18"/>
                <w:szCs w:val="18"/>
              </w:rPr>
              <w:t>F</w:t>
            </w:r>
            <w:r w:rsidRPr="00A7122B">
              <w:rPr>
                <w:rFonts w:asciiTheme="minorHAnsi" w:hAnsiTheme="minorHAnsi" w:cs="Arial"/>
                <w:sz w:val="18"/>
                <w:szCs w:val="18"/>
              </w:rPr>
              <w:t xml:space="preserve">ormal coordination processes will be established at project inception so that complementarity between the projects and their activities is ensured and that lessons learned and experiences are shared by all parties. </w:t>
            </w:r>
          </w:p>
        </w:tc>
      </w:tr>
      <w:tr w:rsidR="00483BA4" w:rsidRPr="00A7122B" w14:paraId="1776A1E4" w14:textId="77777777" w:rsidTr="007A43F2">
        <w:trPr>
          <w:trHeight w:val="766"/>
        </w:trPr>
        <w:tc>
          <w:tcPr>
            <w:tcW w:w="1277" w:type="dxa"/>
            <w:gridSpan w:val="2"/>
          </w:tcPr>
          <w:p w14:paraId="5E7F2CD2" w14:textId="35C5AA5C" w:rsidR="0010201E" w:rsidRPr="00A7122B" w:rsidRDefault="0010201E" w:rsidP="0010201E">
            <w:pPr>
              <w:jc w:val="left"/>
              <w:rPr>
                <w:rFonts w:asciiTheme="minorHAnsi" w:hAnsiTheme="minorHAnsi" w:cs="Arial"/>
                <w:sz w:val="18"/>
                <w:szCs w:val="18"/>
              </w:rPr>
            </w:pPr>
            <w:r w:rsidRPr="00A7122B">
              <w:rPr>
                <w:rFonts w:asciiTheme="minorHAnsi" w:hAnsiTheme="minorHAnsi" w:cs="Arial"/>
                <w:sz w:val="18"/>
                <w:szCs w:val="18"/>
              </w:rPr>
              <w:t>GEF/UNDP</w:t>
            </w:r>
          </w:p>
        </w:tc>
        <w:tc>
          <w:tcPr>
            <w:tcW w:w="1465" w:type="dxa"/>
          </w:tcPr>
          <w:p w14:paraId="5628921E" w14:textId="7299FF28" w:rsidR="0010201E" w:rsidRPr="00A7122B" w:rsidRDefault="0010201E" w:rsidP="0010201E">
            <w:pPr>
              <w:jc w:val="left"/>
              <w:rPr>
                <w:rFonts w:asciiTheme="minorHAnsi" w:hAnsiTheme="minorHAnsi" w:cs="Arial"/>
                <w:sz w:val="18"/>
                <w:szCs w:val="18"/>
              </w:rPr>
            </w:pPr>
            <w:r w:rsidRPr="00A7122B">
              <w:rPr>
                <w:rFonts w:asciiTheme="minorHAnsi" w:hAnsiTheme="minorHAnsi" w:cs="Arial"/>
                <w:sz w:val="18"/>
                <w:szCs w:val="18"/>
              </w:rPr>
              <w:t>Development of a national network of terrestrial and marine protected areas representative of the Comoros’ unique natural heritage and co</w:t>
            </w:r>
            <w:r w:rsidRPr="00A7122B">
              <w:rPr>
                <w:rFonts w:asciiTheme="minorHAnsi" w:hAnsiTheme="minorHAnsi" w:cs="Arial"/>
                <w:sz w:val="18"/>
                <w:szCs w:val="18"/>
              </w:rPr>
              <w:noBreakHyphen/>
              <w:t>managed with local village communities (PA project)</w:t>
            </w:r>
          </w:p>
        </w:tc>
        <w:tc>
          <w:tcPr>
            <w:tcW w:w="1279" w:type="dxa"/>
          </w:tcPr>
          <w:p w14:paraId="6C8C49B0" w14:textId="540B41F6" w:rsidR="0010201E" w:rsidRPr="00A7122B" w:rsidRDefault="0010201E" w:rsidP="0010201E">
            <w:pPr>
              <w:jc w:val="left"/>
              <w:rPr>
                <w:rFonts w:asciiTheme="minorHAnsi" w:hAnsiTheme="minorHAnsi" w:cs="Arial"/>
                <w:sz w:val="18"/>
                <w:szCs w:val="18"/>
              </w:rPr>
            </w:pPr>
            <w:r w:rsidRPr="00A7122B">
              <w:rPr>
                <w:rFonts w:asciiTheme="minorHAnsi" w:hAnsiTheme="minorHAnsi" w:cs="Arial"/>
                <w:sz w:val="18"/>
                <w:szCs w:val="18"/>
              </w:rPr>
              <w:t>4,746,000</w:t>
            </w:r>
          </w:p>
        </w:tc>
        <w:tc>
          <w:tcPr>
            <w:tcW w:w="1106" w:type="dxa"/>
          </w:tcPr>
          <w:p w14:paraId="5CF3E1C4" w14:textId="77777777" w:rsidR="0010201E" w:rsidRPr="00A7122B" w:rsidRDefault="0010201E" w:rsidP="0010201E">
            <w:pPr>
              <w:jc w:val="left"/>
              <w:rPr>
                <w:rFonts w:asciiTheme="minorHAnsi" w:hAnsiTheme="minorHAnsi" w:cs="Arial"/>
                <w:sz w:val="18"/>
                <w:szCs w:val="18"/>
              </w:rPr>
            </w:pPr>
            <w:r w:rsidRPr="00A7122B">
              <w:rPr>
                <w:rFonts w:asciiTheme="minorHAnsi" w:hAnsiTheme="minorHAnsi" w:cs="Arial"/>
                <w:sz w:val="18"/>
                <w:szCs w:val="18"/>
              </w:rPr>
              <w:t>2014–2019</w:t>
            </w:r>
          </w:p>
        </w:tc>
        <w:tc>
          <w:tcPr>
            <w:tcW w:w="4541" w:type="dxa"/>
          </w:tcPr>
          <w:p w14:paraId="13290DB9" w14:textId="3298701C" w:rsidR="0010201E" w:rsidRPr="00A7122B" w:rsidRDefault="0010201E" w:rsidP="0010201E">
            <w:pPr>
              <w:jc w:val="left"/>
              <w:rPr>
                <w:rFonts w:asciiTheme="minorHAnsi" w:hAnsiTheme="minorHAnsi" w:cs="Arial"/>
                <w:sz w:val="18"/>
                <w:szCs w:val="18"/>
              </w:rPr>
            </w:pPr>
            <w:r w:rsidRPr="00A7122B">
              <w:rPr>
                <w:rFonts w:asciiTheme="minorHAnsi" w:hAnsiTheme="minorHAnsi" w:cs="Arial"/>
                <w:sz w:val="18"/>
                <w:szCs w:val="18"/>
              </w:rPr>
              <w:t xml:space="preserve">The objective of the PA project is to establish an expanded and functional system of protected areas in the Union of Comoros to </w:t>
            </w:r>
            <w:r w:rsidR="00FC17B5" w:rsidRPr="00A7122B">
              <w:rPr>
                <w:rFonts w:asciiTheme="minorHAnsi" w:hAnsiTheme="minorHAnsi" w:cs="Arial"/>
                <w:sz w:val="18"/>
                <w:szCs w:val="18"/>
              </w:rPr>
              <w:t xml:space="preserve">conserve the </w:t>
            </w:r>
            <w:r w:rsidRPr="00A7122B">
              <w:rPr>
                <w:rFonts w:asciiTheme="minorHAnsi" w:hAnsiTheme="minorHAnsi" w:cs="Arial"/>
                <w:sz w:val="18"/>
                <w:szCs w:val="18"/>
              </w:rPr>
              <w:t xml:space="preserve">country’s </w:t>
            </w:r>
            <w:r w:rsidR="00FC17B5" w:rsidRPr="00A7122B">
              <w:rPr>
                <w:rFonts w:asciiTheme="minorHAnsi" w:hAnsiTheme="minorHAnsi" w:cs="Arial"/>
                <w:sz w:val="18"/>
                <w:szCs w:val="18"/>
              </w:rPr>
              <w:t xml:space="preserve">marine and terrestrial </w:t>
            </w:r>
            <w:r w:rsidRPr="00A7122B">
              <w:rPr>
                <w:rFonts w:asciiTheme="minorHAnsi" w:hAnsiTheme="minorHAnsi" w:cs="Arial"/>
                <w:sz w:val="18"/>
                <w:szCs w:val="18"/>
              </w:rPr>
              <w:t xml:space="preserve">biodiversity. </w:t>
            </w:r>
            <w:r w:rsidR="00FC17B5" w:rsidRPr="00A7122B">
              <w:rPr>
                <w:rFonts w:asciiTheme="minorHAnsi" w:hAnsiTheme="minorHAnsi" w:cs="Arial"/>
                <w:sz w:val="18"/>
                <w:szCs w:val="18"/>
              </w:rPr>
              <w:t xml:space="preserve">Comoros’ biodiversity is highly impacted by human activities and consequently terrestrial ecosystems are under a considerable degree of pressure. </w:t>
            </w:r>
            <w:r w:rsidRPr="00A7122B">
              <w:rPr>
                <w:rFonts w:asciiTheme="minorHAnsi" w:hAnsiTheme="minorHAnsi" w:cs="Arial"/>
                <w:sz w:val="18"/>
                <w:szCs w:val="18"/>
              </w:rPr>
              <w:t>The PA project is a UNDP/GEF</w:t>
            </w:r>
            <w:r w:rsidRPr="00A7122B">
              <w:rPr>
                <w:rFonts w:asciiTheme="minorHAnsi" w:hAnsiTheme="minorHAnsi" w:cs="Arial"/>
                <w:sz w:val="18"/>
                <w:szCs w:val="18"/>
              </w:rPr>
              <w:noBreakHyphen/>
              <w:t>funded initiative and implemented through the Ministry of Production, Energy, Environment, Industry and Handicraft. The two components of the PA project are: i) strengthening the PA system through expansion and capacity building at all levels</w:t>
            </w:r>
            <w:r w:rsidR="00FC17B5" w:rsidRPr="00A7122B">
              <w:rPr>
                <w:rFonts w:asciiTheme="minorHAnsi" w:hAnsiTheme="minorHAnsi" w:cs="Arial"/>
                <w:sz w:val="18"/>
                <w:szCs w:val="18"/>
              </w:rPr>
              <w:t>, including a legal framework and enabling investment environment for PAs</w:t>
            </w:r>
            <w:r w:rsidRPr="00A7122B">
              <w:rPr>
                <w:rFonts w:asciiTheme="minorHAnsi" w:hAnsiTheme="minorHAnsi" w:cs="Arial"/>
                <w:sz w:val="18"/>
                <w:szCs w:val="18"/>
              </w:rPr>
              <w:t>; and ii) site</w:t>
            </w:r>
            <w:r w:rsidRPr="00A7122B">
              <w:rPr>
                <w:rFonts w:asciiTheme="minorHAnsi" w:hAnsiTheme="minorHAnsi" w:cs="Arial"/>
                <w:sz w:val="18"/>
                <w:szCs w:val="18"/>
              </w:rPr>
              <w:noBreakHyphen/>
              <w:t>level PA operationalisation.</w:t>
            </w:r>
          </w:p>
          <w:p w14:paraId="29002CCD" w14:textId="77777777" w:rsidR="0010201E" w:rsidRPr="00A7122B" w:rsidRDefault="0010201E" w:rsidP="0010201E">
            <w:pPr>
              <w:jc w:val="left"/>
              <w:rPr>
                <w:rFonts w:asciiTheme="minorHAnsi" w:hAnsiTheme="minorHAnsi" w:cs="Arial"/>
                <w:sz w:val="18"/>
                <w:szCs w:val="18"/>
              </w:rPr>
            </w:pPr>
          </w:p>
        </w:tc>
        <w:tc>
          <w:tcPr>
            <w:tcW w:w="4219" w:type="dxa"/>
          </w:tcPr>
          <w:p w14:paraId="06C38FF7" w14:textId="1D11AFF3" w:rsidR="00837744" w:rsidRPr="00A7122B" w:rsidRDefault="0010201E" w:rsidP="008161F3">
            <w:pPr>
              <w:jc w:val="left"/>
              <w:rPr>
                <w:rFonts w:asciiTheme="minorHAnsi" w:hAnsiTheme="minorHAnsi" w:cs="Arial"/>
                <w:sz w:val="18"/>
                <w:szCs w:val="18"/>
              </w:rPr>
            </w:pPr>
            <w:r w:rsidRPr="00A7122B">
              <w:rPr>
                <w:rFonts w:asciiTheme="minorHAnsi" w:hAnsiTheme="minorHAnsi" w:cs="Arial"/>
                <w:sz w:val="18"/>
                <w:szCs w:val="18"/>
              </w:rPr>
              <w:t xml:space="preserve">The LDCF-financed project is in alignment with the PA project and its first component that aims </w:t>
            </w:r>
            <w:r w:rsidR="004135CF" w:rsidRPr="00A7122B">
              <w:rPr>
                <w:rFonts w:asciiTheme="minorHAnsi" w:hAnsiTheme="minorHAnsi" w:cs="Arial"/>
                <w:sz w:val="18"/>
                <w:szCs w:val="18"/>
              </w:rPr>
              <w:t xml:space="preserve">to strengthen </w:t>
            </w:r>
            <w:r w:rsidRPr="00A7122B">
              <w:rPr>
                <w:rFonts w:asciiTheme="minorHAnsi" w:hAnsiTheme="minorHAnsi" w:cs="Arial"/>
                <w:sz w:val="18"/>
                <w:szCs w:val="18"/>
              </w:rPr>
              <w:t>the PA system through expansion and capacity building at all levels. Component 1 of the proposed project specifically addresses capacity building and strengthening of existing institutions.</w:t>
            </w:r>
            <w:r w:rsidR="004135CF" w:rsidRPr="00A7122B">
              <w:rPr>
                <w:rFonts w:asciiTheme="minorHAnsi" w:hAnsiTheme="minorHAnsi" w:cs="Arial"/>
                <w:sz w:val="18"/>
                <w:szCs w:val="18"/>
              </w:rPr>
              <w:t xml:space="preserve"> </w:t>
            </w:r>
            <w:r w:rsidR="00837744" w:rsidRPr="00A7122B">
              <w:rPr>
                <w:rFonts w:asciiTheme="minorHAnsi" w:hAnsiTheme="minorHAnsi" w:cs="Arial"/>
                <w:sz w:val="18"/>
                <w:szCs w:val="18"/>
              </w:rPr>
              <w:t xml:space="preserve">By implementing reforestation programmes, the LDCF project will </w:t>
            </w:r>
            <w:r w:rsidR="004135CF" w:rsidRPr="00A7122B">
              <w:rPr>
                <w:rFonts w:asciiTheme="minorHAnsi" w:hAnsiTheme="minorHAnsi" w:cs="Arial"/>
                <w:sz w:val="18"/>
                <w:szCs w:val="18"/>
              </w:rPr>
              <w:t xml:space="preserve">contribute towards decreasing deforestation and consequently </w:t>
            </w:r>
            <w:r w:rsidR="00837744" w:rsidRPr="00A7122B">
              <w:rPr>
                <w:rFonts w:asciiTheme="minorHAnsi" w:hAnsiTheme="minorHAnsi" w:cs="Arial"/>
                <w:sz w:val="18"/>
                <w:szCs w:val="18"/>
              </w:rPr>
              <w:t>protect</w:t>
            </w:r>
            <w:r w:rsidR="004135CF" w:rsidRPr="00A7122B">
              <w:rPr>
                <w:rFonts w:asciiTheme="minorHAnsi" w:hAnsiTheme="minorHAnsi" w:cs="Arial"/>
                <w:sz w:val="18"/>
                <w:szCs w:val="18"/>
              </w:rPr>
              <w:t xml:space="preserve">ing </w:t>
            </w:r>
            <w:r w:rsidR="00837744" w:rsidRPr="00A7122B">
              <w:rPr>
                <w:rFonts w:asciiTheme="minorHAnsi" w:hAnsiTheme="minorHAnsi" w:cs="Arial"/>
                <w:sz w:val="18"/>
                <w:szCs w:val="18"/>
              </w:rPr>
              <w:t xml:space="preserve">natural resources and ecosystems from further degradation. In addition, </w:t>
            </w:r>
            <w:r w:rsidR="00FD77E1" w:rsidRPr="00A7122B">
              <w:rPr>
                <w:rFonts w:asciiTheme="minorHAnsi" w:hAnsiTheme="minorHAnsi" w:cs="Arial"/>
                <w:sz w:val="18"/>
                <w:szCs w:val="18"/>
              </w:rPr>
              <w:t xml:space="preserve">the activities under Component 3 of the LDCF project including </w:t>
            </w:r>
            <w:r w:rsidR="00837744" w:rsidRPr="00A7122B">
              <w:rPr>
                <w:rFonts w:asciiTheme="minorHAnsi" w:hAnsiTheme="minorHAnsi" w:cs="Arial"/>
                <w:sz w:val="18"/>
                <w:szCs w:val="18"/>
              </w:rPr>
              <w:t xml:space="preserve">capacity building, training, awareness-raising and educational activities will build on the activities already undertaken by the PA project and expand upon the dissemination of such </w:t>
            </w:r>
            <w:r w:rsidR="004135CF" w:rsidRPr="00A7122B">
              <w:rPr>
                <w:rFonts w:asciiTheme="minorHAnsi" w:hAnsiTheme="minorHAnsi" w:cs="Arial"/>
                <w:sz w:val="18"/>
                <w:szCs w:val="18"/>
              </w:rPr>
              <w:t>activities.</w:t>
            </w:r>
          </w:p>
        </w:tc>
      </w:tr>
      <w:tr w:rsidR="00483BA4" w:rsidRPr="00A7122B" w14:paraId="2C3E6648" w14:textId="77777777" w:rsidTr="007A43F2">
        <w:trPr>
          <w:trHeight w:val="712"/>
        </w:trPr>
        <w:tc>
          <w:tcPr>
            <w:tcW w:w="1277" w:type="dxa"/>
            <w:gridSpan w:val="2"/>
          </w:tcPr>
          <w:p w14:paraId="79DDA070" w14:textId="173F7F04" w:rsidR="0010201E" w:rsidRPr="00A7122B" w:rsidRDefault="004D2A3F" w:rsidP="0010201E">
            <w:pPr>
              <w:jc w:val="left"/>
              <w:rPr>
                <w:rFonts w:asciiTheme="minorHAnsi" w:hAnsiTheme="minorHAnsi" w:cs="Arial"/>
                <w:sz w:val="18"/>
                <w:szCs w:val="18"/>
              </w:rPr>
            </w:pPr>
            <w:r w:rsidRPr="00A7122B">
              <w:rPr>
                <w:rFonts w:asciiTheme="minorHAnsi" w:hAnsiTheme="minorHAnsi" w:cs="Arial"/>
                <w:sz w:val="18"/>
                <w:szCs w:val="18"/>
              </w:rPr>
              <w:t>GEF/UNDP</w:t>
            </w:r>
          </w:p>
        </w:tc>
        <w:tc>
          <w:tcPr>
            <w:tcW w:w="1465" w:type="dxa"/>
          </w:tcPr>
          <w:p w14:paraId="0ED0F44E" w14:textId="18DEA15D" w:rsidR="0010201E" w:rsidRPr="00A7122B" w:rsidRDefault="0010201E" w:rsidP="0010201E">
            <w:pPr>
              <w:jc w:val="left"/>
              <w:rPr>
                <w:rFonts w:asciiTheme="minorHAnsi" w:hAnsiTheme="minorHAnsi" w:cs="Arial"/>
                <w:sz w:val="18"/>
                <w:szCs w:val="18"/>
              </w:rPr>
            </w:pPr>
            <w:r w:rsidRPr="00A7122B">
              <w:rPr>
                <w:rFonts w:asciiTheme="minorHAnsi" w:hAnsiTheme="minorHAnsi" w:cs="Arial"/>
                <w:sz w:val="18"/>
                <w:szCs w:val="18"/>
              </w:rPr>
              <w:t>Enhancing adaptive capacity for increased reliance to climate change in the agriculture sector in the Union of the Comoros (CRCCA)</w:t>
            </w:r>
          </w:p>
        </w:tc>
        <w:tc>
          <w:tcPr>
            <w:tcW w:w="1279" w:type="dxa"/>
          </w:tcPr>
          <w:p w14:paraId="13AC67A0" w14:textId="26E7F506" w:rsidR="0010201E" w:rsidRPr="00A7122B" w:rsidRDefault="0010201E" w:rsidP="0010201E">
            <w:pPr>
              <w:jc w:val="left"/>
              <w:rPr>
                <w:rFonts w:asciiTheme="minorHAnsi" w:hAnsiTheme="minorHAnsi" w:cs="Arial"/>
                <w:sz w:val="18"/>
                <w:szCs w:val="18"/>
              </w:rPr>
            </w:pPr>
            <w:r w:rsidRPr="00A7122B">
              <w:rPr>
                <w:rFonts w:asciiTheme="minorHAnsi" w:hAnsiTheme="minorHAnsi" w:cs="Arial"/>
                <w:sz w:val="18"/>
                <w:szCs w:val="18"/>
              </w:rPr>
              <w:t>8,990,490</w:t>
            </w:r>
          </w:p>
        </w:tc>
        <w:tc>
          <w:tcPr>
            <w:tcW w:w="1106" w:type="dxa"/>
          </w:tcPr>
          <w:p w14:paraId="58103021" w14:textId="77777777" w:rsidR="0010201E" w:rsidRPr="00A7122B" w:rsidRDefault="0010201E" w:rsidP="0010201E">
            <w:pPr>
              <w:jc w:val="left"/>
              <w:rPr>
                <w:rFonts w:asciiTheme="minorHAnsi" w:hAnsiTheme="minorHAnsi" w:cs="Arial"/>
                <w:sz w:val="18"/>
                <w:szCs w:val="18"/>
              </w:rPr>
            </w:pPr>
            <w:r w:rsidRPr="00A7122B">
              <w:rPr>
                <w:rFonts w:asciiTheme="minorHAnsi" w:hAnsiTheme="minorHAnsi" w:cs="Arial"/>
                <w:sz w:val="18"/>
                <w:szCs w:val="18"/>
              </w:rPr>
              <w:t>2014–2018</w:t>
            </w:r>
          </w:p>
        </w:tc>
        <w:tc>
          <w:tcPr>
            <w:tcW w:w="4541" w:type="dxa"/>
          </w:tcPr>
          <w:p w14:paraId="00133503" w14:textId="5AFD23D9" w:rsidR="0010201E" w:rsidRPr="00A7122B" w:rsidRDefault="0010201E" w:rsidP="0010201E">
            <w:pPr>
              <w:jc w:val="left"/>
              <w:rPr>
                <w:rFonts w:asciiTheme="minorHAnsi" w:hAnsiTheme="minorHAnsi" w:cs="Arial"/>
                <w:sz w:val="18"/>
                <w:szCs w:val="18"/>
              </w:rPr>
            </w:pPr>
            <w:r w:rsidRPr="00A7122B">
              <w:rPr>
                <w:rFonts w:asciiTheme="minorHAnsi" w:hAnsiTheme="minorHAnsi" w:cs="Arial"/>
                <w:sz w:val="18"/>
                <w:szCs w:val="18"/>
              </w:rPr>
              <w:t xml:space="preserve">The CRCCA is implemented under the UNDP and funded through GEF/LDCF. The objective of the CRCCA is to strengthen the capacity, tools and technology of the Union of </w:t>
            </w:r>
            <w:r w:rsidR="00567AA8" w:rsidRPr="00A7122B">
              <w:rPr>
                <w:rFonts w:asciiTheme="minorHAnsi" w:hAnsiTheme="minorHAnsi" w:cs="Arial"/>
                <w:sz w:val="18"/>
                <w:szCs w:val="18"/>
              </w:rPr>
              <w:t xml:space="preserve">the </w:t>
            </w:r>
            <w:r w:rsidRPr="00A7122B">
              <w:rPr>
                <w:rFonts w:asciiTheme="minorHAnsi" w:hAnsiTheme="minorHAnsi" w:cs="Arial"/>
                <w:sz w:val="18"/>
                <w:szCs w:val="18"/>
              </w:rPr>
              <w:t>Comoros to reduce the vulnerability of agricultural production systems to climate change and climate variability on Grande Comoro, Anjouan and Mohéli. The three outcomes of the CRCCA focus on: i) strengthening the strategic framework and adaptive capacity for agricultural support and management institutions; ii) strengthening the existing national meteorological service to improve data being recorded at selected sites; and iii) improving climate change resilient agricultural approaches and partnerships between agricultural support organisations.</w:t>
            </w:r>
          </w:p>
        </w:tc>
        <w:tc>
          <w:tcPr>
            <w:tcW w:w="4219" w:type="dxa"/>
          </w:tcPr>
          <w:p w14:paraId="7BE57174" w14:textId="445B792B" w:rsidR="00454878" w:rsidRPr="00A7122B" w:rsidRDefault="00454878" w:rsidP="0010201E">
            <w:pPr>
              <w:jc w:val="left"/>
              <w:rPr>
                <w:rFonts w:asciiTheme="minorHAnsi" w:hAnsiTheme="minorHAnsi" w:cs="Arial"/>
                <w:sz w:val="18"/>
                <w:szCs w:val="18"/>
              </w:rPr>
            </w:pPr>
            <w:r w:rsidRPr="00A7122B">
              <w:rPr>
                <w:rFonts w:asciiTheme="minorHAnsi" w:hAnsiTheme="minorHAnsi" w:cs="Arial"/>
                <w:sz w:val="18"/>
                <w:szCs w:val="18"/>
              </w:rPr>
              <w:t>Cooperation with this project will occur through the Implementing Agency (UNDP), in particular coordination between Steering Committees and Project Management Unit meetings. Linkages will be developed to ensure synergy and cooperation, as well as the sharing of methods and lessons learned. These synergies will enable the LDCF project to build on this project’s outcomes – mainly the strengthening of existing national meteorological services – to enhance early warning systems.</w:t>
            </w:r>
          </w:p>
        </w:tc>
      </w:tr>
      <w:tr w:rsidR="00483BA4" w:rsidRPr="00A7122B" w14:paraId="05084EDF" w14:textId="77777777" w:rsidTr="007A43F2">
        <w:trPr>
          <w:trHeight w:val="712"/>
        </w:trPr>
        <w:tc>
          <w:tcPr>
            <w:tcW w:w="1277" w:type="dxa"/>
            <w:gridSpan w:val="2"/>
          </w:tcPr>
          <w:p w14:paraId="594EE112" w14:textId="2A69AA12" w:rsidR="0010201E" w:rsidRPr="00A7122B" w:rsidRDefault="004D2A3F" w:rsidP="0010201E">
            <w:pPr>
              <w:jc w:val="left"/>
              <w:rPr>
                <w:rFonts w:asciiTheme="minorHAnsi" w:hAnsiTheme="minorHAnsi" w:cs="Arial"/>
                <w:sz w:val="18"/>
                <w:szCs w:val="18"/>
              </w:rPr>
            </w:pPr>
            <w:r w:rsidRPr="00A7122B">
              <w:rPr>
                <w:rFonts w:asciiTheme="minorHAnsi" w:hAnsiTheme="minorHAnsi" w:cs="Arial"/>
                <w:sz w:val="18"/>
                <w:szCs w:val="18"/>
              </w:rPr>
              <w:t>UNOPS</w:t>
            </w:r>
          </w:p>
        </w:tc>
        <w:tc>
          <w:tcPr>
            <w:tcW w:w="1465" w:type="dxa"/>
          </w:tcPr>
          <w:p w14:paraId="769FD1FB" w14:textId="77777777" w:rsidR="0010201E" w:rsidRPr="00A7122B" w:rsidRDefault="0010201E" w:rsidP="0010201E">
            <w:pPr>
              <w:jc w:val="left"/>
              <w:rPr>
                <w:rFonts w:asciiTheme="minorHAnsi" w:hAnsiTheme="minorHAnsi" w:cs="Arial"/>
                <w:sz w:val="18"/>
                <w:szCs w:val="18"/>
              </w:rPr>
            </w:pPr>
            <w:r w:rsidRPr="00A7122B">
              <w:rPr>
                <w:rFonts w:asciiTheme="minorHAnsi" w:hAnsiTheme="minorHAnsi" w:cs="Arial"/>
                <w:sz w:val="18"/>
                <w:szCs w:val="18"/>
              </w:rPr>
              <w:t>Implementation of integrated management of water resources and sewage in the Small Island Developing States of the Atlantic and Indian Ocean</w:t>
            </w:r>
          </w:p>
          <w:p w14:paraId="421D5BA9" w14:textId="0F5D76F8" w:rsidR="004D2A3F" w:rsidRPr="00A7122B" w:rsidRDefault="004D2A3F" w:rsidP="0010201E">
            <w:pPr>
              <w:jc w:val="left"/>
              <w:rPr>
                <w:rFonts w:asciiTheme="minorHAnsi" w:hAnsiTheme="minorHAnsi" w:cs="Arial"/>
                <w:sz w:val="18"/>
                <w:szCs w:val="18"/>
              </w:rPr>
            </w:pPr>
            <w:r w:rsidRPr="00A7122B">
              <w:rPr>
                <w:rFonts w:asciiTheme="minorHAnsi" w:hAnsiTheme="minorHAnsi" w:cs="Arial"/>
                <w:sz w:val="18"/>
                <w:szCs w:val="18"/>
              </w:rPr>
              <w:t>(GIRE PEID AOI)</w:t>
            </w:r>
          </w:p>
        </w:tc>
        <w:tc>
          <w:tcPr>
            <w:tcW w:w="1279" w:type="dxa"/>
          </w:tcPr>
          <w:p w14:paraId="7B52405A" w14:textId="77777777" w:rsidR="0010201E" w:rsidRPr="00A7122B" w:rsidRDefault="0010201E" w:rsidP="0010201E">
            <w:pPr>
              <w:jc w:val="left"/>
              <w:rPr>
                <w:rFonts w:asciiTheme="minorHAnsi" w:hAnsiTheme="minorHAnsi" w:cs="Arial"/>
                <w:sz w:val="18"/>
                <w:szCs w:val="18"/>
              </w:rPr>
            </w:pPr>
          </w:p>
        </w:tc>
        <w:tc>
          <w:tcPr>
            <w:tcW w:w="1106" w:type="dxa"/>
          </w:tcPr>
          <w:p w14:paraId="1D7BB45C" w14:textId="77777777" w:rsidR="0010201E" w:rsidRPr="00A7122B" w:rsidRDefault="0010201E" w:rsidP="0010201E">
            <w:pPr>
              <w:jc w:val="left"/>
              <w:rPr>
                <w:rFonts w:asciiTheme="minorHAnsi" w:hAnsiTheme="minorHAnsi" w:cs="Arial"/>
                <w:sz w:val="18"/>
                <w:szCs w:val="18"/>
              </w:rPr>
            </w:pPr>
          </w:p>
        </w:tc>
        <w:tc>
          <w:tcPr>
            <w:tcW w:w="4541" w:type="dxa"/>
          </w:tcPr>
          <w:p w14:paraId="2DC2E40C" w14:textId="51E45236" w:rsidR="0010201E" w:rsidRPr="00A7122B" w:rsidRDefault="00704028" w:rsidP="004405A2">
            <w:pPr>
              <w:jc w:val="left"/>
              <w:rPr>
                <w:rFonts w:asciiTheme="minorHAnsi" w:eastAsia="Times New Roman" w:hAnsiTheme="minorHAnsi" w:cs="Arial"/>
                <w:sz w:val="18"/>
                <w:szCs w:val="18"/>
                <w:shd w:val="clear" w:color="auto" w:fill="FCFCFC"/>
                <w:lang w:eastAsia="en-ZA"/>
              </w:rPr>
            </w:pPr>
            <w:r w:rsidRPr="00A7122B">
              <w:rPr>
                <w:rFonts w:asciiTheme="minorHAnsi" w:eastAsia="Times New Roman" w:hAnsiTheme="minorHAnsi" w:cs="Arial"/>
                <w:sz w:val="18"/>
                <w:szCs w:val="18"/>
                <w:shd w:val="clear" w:color="auto" w:fill="FCFCFC"/>
                <w:lang w:eastAsia="en-ZA"/>
              </w:rPr>
              <w:t>The Global Environmental Facility (GEF) has funded a full</w:t>
            </w:r>
            <w:r w:rsidR="008F2A25" w:rsidRPr="00A7122B">
              <w:rPr>
                <w:rFonts w:asciiTheme="minorHAnsi" w:eastAsia="Times New Roman" w:hAnsiTheme="minorHAnsi" w:cs="Arial"/>
                <w:sz w:val="18"/>
                <w:szCs w:val="18"/>
                <w:shd w:val="clear" w:color="auto" w:fill="FCFCFC"/>
                <w:lang w:eastAsia="en-ZA"/>
              </w:rPr>
              <w:t>-</w:t>
            </w:r>
            <w:r w:rsidRPr="00A7122B">
              <w:rPr>
                <w:rFonts w:asciiTheme="minorHAnsi" w:eastAsia="Times New Roman" w:hAnsiTheme="minorHAnsi" w:cs="Arial"/>
                <w:sz w:val="18"/>
                <w:szCs w:val="18"/>
                <w:shd w:val="clear" w:color="auto" w:fill="FCFCFC"/>
                <w:lang w:eastAsia="en-ZA"/>
              </w:rPr>
              <w:t xml:space="preserve">sized project to support 6 participating SIDS of which </w:t>
            </w:r>
            <w:r w:rsidR="00567AA8" w:rsidRPr="00A7122B">
              <w:rPr>
                <w:rFonts w:asciiTheme="minorHAnsi" w:eastAsia="Times New Roman" w:hAnsiTheme="minorHAnsi" w:cs="Arial"/>
                <w:sz w:val="18"/>
                <w:szCs w:val="18"/>
                <w:shd w:val="clear" w:color="auto" w:fill="FCFCFC"/>
                <w:lang w:eastAsia="en-ZA"/>
              </w:rPr>
              <w:t xml:space="preserve">the </w:t>
            </w:r>
            <w:r w:rsidRPr="00A7122B">
              <w:rPr>
                <w:rFonts w:asciiTheme="minorHAnsi" w:eastAsia="Times New Roman" w:hAnsiTheme="minorHAnsi" w:cs="Arial"/>
                <w:sz w:val="18"/>
                <w:szCs w:val="18"/>
                <w:shd w:val="clear" w:color="auto" w:fill="FCFCFC"/>
                <w:lang w:eastAsia="en-ZA"/>
              </w:rPr>
              <w:t xml:space="preserve">Comoros is one. The UNOPS project seeks to accelerate progress on integrated water resources management, water use efficiency plans, water supply and sanitation development goals for the protection and utilisation of groundwater and surface water in the participating countries. It will specifically support the implementation of demonstration activities on integrated water resources management </w:t>
            </w:r>
            <w:r w:rsidR="009533C3" w:rsidRPr="00A7122B">
              <w:rPr>
                <w:rFonts w:asciiTheme="minorHAnsi" w:eastAsia="Times New Roman" w:hAnsiTheme="minorHAnsi" w:cs="Arial"/>
                <w:sz w:val="18"/>
                <w:szCs w:val="18"/>
                <w:shd w:val="clear" w:color="auto" w:fill="FCFCFC"/>
                <w:lang w:eastAsia="en-ZA"/>
              </w:rPr>
              <w:t xml:space="preserve">(IWRM) </w:t>
            </w:r>
            <w:r w:rsidRPr="00A7122B">
              <w:rPr>
                <w:rFonts w:asciiTheme="minorHAnsi" w:eastAsia="Times New Roman" w:hAnsiTheme="minorHAnsi" w:cs="Arial"/>
                <w:sz w:val="18"/>
                <w:szCs w:val="18"/>
                <w:shd w:val="clear" w:color="auto" w:fill="FCFCFC"/>
                <w:lang w:eastAsia="en-ZA"/>
              </w:rPr>
              <w:t xml:space="preserve">and water use efficiency </w:t>
            </w:r>
            <w:r w:rsidR="009533C3" w:rsidRPr="00A7122B">
              <w:rPr>
                <w:rFonts w:asciiTheme="minorHAnsi" w:eastAsia="Times New Roman" w:hAnsiTheme="minorHAnsi" w:cs="Arial"/>
                <w:sz w:val="18"/>
                <w:szCs w:val="18"/>
                <w:shd w:val="clear" w:color="auto" w:fill="FCFCFC"/>
                <w:lang w:eastAsia="en-ZA"/>
              </w:rPr>
              <w:t xml:space="preserve">(WUE) </w:t>
            </w:r>
            <w:r w:rsidRPr="00A7122B">
              <w:rPr>
                <w:rFonts w:asciiTheme="minorHAnsi" w:eastAsia="Times New Roman" w:hAnsiTheme="minorHAnsi" w:cs="Arial"/>
                <w:sz w:val="18"/>
                <w:szCs w:val="18"/>
                <w:shd w:val="clear" w:color="auto" w:fill="FCFCFC"/>
                <w:lang w:eastAsia="en-ZA"/>
              </w:rPr>
              <w:t xml:space="preserve">to address priority issues at the national level with potential for replication across the region and in other SIDS regions. The four components of the project are: i) development and implementation of targeted demonstrations in IWRM and WUE; ii) </w:t>
            </w:r>
            <w:r w:rsidR="009533C3" w:rsidRPr="00A7122B">
              <w:rPr>
                <w:rFonts w:asciiTheme="minorHAnsi" w:eastAsia="Times New Roman" w:hAnsiTheme="minorHAnsi" w:cs="Arial"/>
                <w:sz w:val="18"/>
                <w:szCs w:val="18"/>
                <w:shd w:val="clear" w:color="auto" w:fill="FCFCFC"/>
                <w:lang w:eastAsia="en-ZA"/>
              </w:rPr>
              <w:t xml:space="preserve">IWRM and WUE monitoring and indicators framework; iii) policy, legislative and institutional reforms and capacity building for IWRM and WUE; and iv) knowledge exchange, best practices, replication and stakeholder involvement. </w:t>
            </w:r>
          </w:p>
        </w:tc>
        <w:tc>
          <w:tcPr>
            <w:tcW w:w="4219" w:type="dxa"/>
          </w:tcPr>
          <w:p w14:paraId="28B363CC" w14:textId="3F32D083" w:rsidR="0010201E" w:rsidRPr="00A7122B" w:rsidRDefault="00025AF8" w:rsidP="007F2ADF">
            <w:pPr>
              <w:jc w:val="left"/>
              <w:rPr>
                <w:rFonts w:asciiTheme="minorHAnsi" w:hAnsiTheme="minorHAnsi" w:cs="Arial"/>
                <w:sz w:val="18"/>
                <w:szCs w:val="18"/>
              </w:rPr>
            </w:pPr>
            <w:r w:rsidRPr="00A7122B">
              <w:rPr>
                <w:rFonts w:asciiTheme="minorHAnsi" w:hAnsiTheme="minorHAnsi" w:cs="Arial"/>
                <w:sz w:val="18"/>
                <w:szCs w:val="18"/>
              </w:rPr>
              <w:t xml:space="preserve">The LDCF-financed project is in alignment with the objectives of the UNOPS project. In particular, the LDCF project will build on several on the components and outcomes of the UNOPS project. For example, </w:t>
            </w:r>
            <w:r w:rsidR="007F2ADF" w:rsidRPr="00A7122B">
              <w:rPr>
                <w:rFonts w:asciiTheme="minorHAnsi" w:hAnsiTheme="minorHAnsi" w:cs="Arial"/>
                <w:sz w:val="18"/>
                <w:szCs w:val="18"/>
              </w:rPr>
              <w:t xml:space="preserve">water shed management </w:t>
            </w:r>
            <w:r w:rsidRPr="00A7122B">
              <w:rPr>
                <w:rFonts w:asciiTheme="minorHAnsi" w:hAnsiTheme="minorHAnsi" w:cs="Arial"/>
                <w:sz w:val="18"/>
                <w:szCs w:val="18"/>
              </w:rPr>
              <w:t xml:space="preserve">as well as water supply, use and efficiency demonstrations (under Component 1 of the UNOPs) will inform both reforestation activities and the sustainable use of natural resources under Component 3. Furthermore, groundwater assessments will inform the rainwater harvesting interventions. Component 4 of the UNOPS project will identify best practices and lessons learned in water management and use technologies and include strategies to deal with droughts. </w:t>
            </w:r>
            <w:r w:rsidR="007F2ADF" w:rsidRPr="00A7122B">
              <w:rPr>
                <w:rFonts w:asciiTheme="minorHAnsi" w:hAnsiTheme="minorHAnsi" w:cs="Arial"/>
                <w:sz w:val="18"/>
                <w:szCs w:val="18"/>
              </w:rPr>
              <w:t>The LDCF project will build on these lessons learned to ensure that there is no duplication of efforts and that the most cost</w:t>
            </w:r>
            <w:r w:rsidR="008F2A25" w:rsidRPr="00A7122B">
              <w:rPr>
                <w:rFonts w:asciiTheme="minorHAnsi" w:hAnsiTheme="minorHAnsi" w:cs="Arial"/>
                <w:sz w:val="18"/>
                <w:szCs w:val="18"/>
              </w:rPr>
              <w:t>-</w:t>
            </w:r>
            <w:r w:rsidR="007F2ADF" w:rsidRPr="00A7122B">
              <w:rPr>
                <w:rFonts w:asciiTheme="minorHAnsi" w:hAnsiTheme="minorHAnsi" w:cs="Arial"/>
                <w:sz w:val="18"/>
                <w:szCs w:val="18"/>
              </w:rPr>
              <w:t xml:space="preserve">effective interventions are implemented. In </w:t>
            </w:r>
            <w:r w:rsidR="004405A2" w:rsidRPr="00A7122B">
              <w:rPr>
                <w:rFonts w:asciiTheme="minorHAnsi" w:hAnsiTheme="minorHAnsi" w:cs="Arial"/>
                <w:sz w:val="18"/>
                <w:szCs w:val="18"/>
              </w:rPr>
              <w:t>addition,</w:t>
            </w:r>
            <w:r w:rsidR="007F2ADF" w:rsidRPr="00A7122B">
              <w:rPr>
                <w:rFonts w:asciiTheme="minorHAnsi" w:hAnsiTheme="minorHAnsi" w:cs="Arial"/>
                <w:sz w:val="18"/>
                <w:szCs w:val="18"/>
              </w:rPr>
              <w:t xml:space="preserve"> the gender audits, analysis and training undertaken by the UNOPs will inform Component 4 of the LDCF project thereby enhancing gender mainstreaming and the equitable access of men and women to water, food security and environmental sustainability. Formal coordination processes will be established at project inception so that complementarity between the projects and their activities is ensured and that lessons learned and experiences are shared by all parties. The LDCF project will benefit the UNOPs project as well as other SIDS by providing additional sites at which </w:t>
            </w:r>
            <w:r w:rsidR="004405A2" w:rsidRPr="00A7122B">
              <w:rPr>
                <w:rFonts w:asciiTheme="minorHAnsi" w:hAnsiTheme="minorHAnsi" w:cs="Arial"/>
                <w:sz w:val="18"/>
                <w:szCs w:val="18"/>
              </w:rPr>
              <w:t>demonstration activities can be facilitated a</w:t>
            </w:r>
            <w:r w:rsidR="007F2ADF" w:rsidRPr="00A7122B">
              <w:rPr>
                <w:rFonts w:asciiTheme="minorHAnsi" w:hAnsiTheme="minorHAnsi" w:cs="Arial"/>
                <w:sz w:val="18"/>
                <w:szCs w:val="18"/>
              </w:rPr>
              <w:t>s well as generating and disseminating additional knowledge products.</w:t>
            </w:r>
          </w:p>
        </w:tc>
      </w:tr>
      <w:tr w:rsidR="00483BA4" w:rsidRPr="00A7122B" w14:paraId="304322C5" w14:textId="77777777" w:rsidTr="007A43F2">
        <w:trPr>
          <w:trHeight w:val="558"/>
        </w:trPr>
        <w:tc>
          <w:tcPr>
            <w:tcW w:w="1277" w:type="dxa"/>
            <w:gridSpan w:val="2"/>
          </w:tcPr>
          <w:p w14:paraId="0F0FA1CA" w14:textId="58475E9C" w:rsidR="0010201E" w:rsidRPr="00A7122B" w:rsidRDefault="0010201E" w:rsidP="0010201E">
            <w:pPr>
              <w:jc w:val="left"/>
              <w:rPr>
                <w:rFonts w:asciiTheme="minorHAnsi" w:hAnsiTheme="minorHAnsi" w:cs="Arial"/>
                <w:sz w:val="18"/>
                <w:szCs w:val="18"/>
                <w:highlight w:val="yellow"/>
              </w:rPr>
            </w:pPr>
            <w:r w:rsidRPr="00A7122B">
              <w:rPr>
                <w:rFonts w:asciiTheme="minorHAnsi" w:hAnsiTheme="minorHAnsi" w:cs="Arial"/>
                <w:sz w:val="18"/>
                <w:szCs w:val="18"/>
              </w:rPr>
              <w:t>AMCC</w:t>
            </w:r>
          </w:p>
        </w:tc>
        <w:tc>
          <w:tcPr>
            <w:tcW w:w="1465" w:type="dxa"/>
          </w:tcPr>
          <w:p w14:paraId="04608311" w14:textId="65AA5104" w:rsidR="0010201E" w:rsidRPr="00A7122B" w:rsidRDefault="0010201E" w:rsidP="0010201E">
            <w:pPr>
              <w:jc w:val="left"/>
              <w:rPr>
                <w:rFonts w:asciiTheme="minorHAnsi" w:hAnsiTheme="minorHAnsi" w:cs="Arial"/>
                <w:sz w:val="18"/>
                <w:szCs w:val="18"/>
                <w:highlight w:val="yellow"/>
              </w:rPr>
            </w:pPr>
            <w:r w:rsidRPr="00A7122B">
              <w:rPr>
                <w:rFonts w:asciiTheme="minorHAnsi" w:hAnsiTheme="minorHAnsi" w:cs="Arial"/>
                <w:sz w:val="18"/>
                <w:szCs w:val="18"/>
              </w:rPr>
              <w:t xml:space="preserve">Support Programme for the Union of the Comoros strengthening resilience to climate change </w:t>
            </w:r>
          </w:p>
        </w:tc>
        <w:tc>
          <w:tcPr>
            <w:tcW w:w="1279" w:type="dxa"/>
          </w:tcPr>
          <w:p w14:paraId="4CC14442" w14:textId="0ECF2289" w:rsidR="0010201E" w:rsidRPr="00A7122B" w:rsidRDefault="0010201E" w:rsidP="0010201E">
            <w:pPr>
              <w:jc w:val="left"/>
              <w:rPr>
                <w:rFonts w:asciiTheme="minorHAnsi" w:hAnsiTheme="minorHAnsi" w:cs="Arial"/>
                <w:sz w:val="18"/>
                <w:szCs w:val="18"/>
                <w:highlight w:val="yellow"/>
              </w:rPr>
            </w:pPr>
            <w:r w:rsidRPr="00A7122B">
              <w:rPr>
                <w:rFonts w:asciiTheme="minorHAnsi" w:hAnsiTheme="minorHAnsi" w:cs="Arial"/>
                <w:sz w:val="18"/>
                <w:szCs w:val="18"/>
              </w:rPr>
              <w:t>3,000,000</w:t>
            </w:r>
          </w:p>
        </w:tc>
        <w:tc>
          <w:tcPr>
            <w:tcW w:w="1106" w:type="dxa"/>
          </w:tcPr>
          <w:p w14:paraId="2D647411" w14:textId="5F47D9BD" w:rsidR="0010201E" w:rsidRPr="00A7122B" w:rsidRDefault="0010201E" w:rsidP="0010201E">
            <w:pPr>
              <w:jc w:val="left"/>
              <w:rPr>
                <w:rFonts w:asciiTheme="minorHAnsi" w:hAnsiTheme="minorHAnsi" w:cs="Arial"/>
                <w:sz w:val="18"/>
                <w:szCs w:val="18"/>
              </w:rPr>
            </w:pPr>
            <w:r w:rsidRPr="00A7122B">
              <w:rPr>
                <w:rFonts w:asciiTheme="minorHAnsi" w:hAnsiTheme="minorHAnsi" w:cs="Arial"/>
                <w:sz w:val="18"/>
                <w:szCs w:val="18"/>
              </w:rPr>
              <w:t>2015-2019</w:t>
            </w:r>
          </w:p>
        </w:tc>
        <w:tc>
          <w:tcPr>
            <w:tcW w:w="4541" w:type="dxa"/>
          </w:tcPr>
          <w:p w14:paraId="01C56CB9" w14:textId="5349691F" w:rsidR="0010201E" w:rsidRPr="00A7122B" w:rsidRDefault="0010201E" w:rsidP="0010201E">
            <w:pPr>
              <w:jc w:val="left"/>
              <w:rPr>
                <w:rFonts w:asciiTheme="minorHAnsi" w:hAnsiTheme="minorHAnsi" w:cs="Arial"/>
                <w:sz w:val="18"/>
                <w:szCs w:val="18"/>
              </w:rPr>
            </w:pPr>
            <w:r w:rsidRPr="00A7122B">
              <w:rPr>
                <w:rFonts w:asciiTheme="minorHAnsi" w:hAnsiTheme="minorHAnsi" w:cs="Arial"/>
                <w:sz w:val="18"/>
                <w:szCs w:val="18"/>
              </w:rPr>
              <w:t xml:space="preserve">The AMCC project contributes towards mainstreaming climate change in plans, projects and strategies for planning, coordination and monitoring. In so doing, the project will strengthen the resilience of the country to climate change, with a particular focus on the transport sector. The project has three components: i) increased dissemination and data sharing of information on climate change; ii) increased capacity of key stakeholders and integration of climate change into strategies, plans and policies; and iii) enhanced resilience of vulnerable populations to climate change through the implementation of local pilot actions  </w:t>
            </w:r>
          </w:p>
        </w:tc>
        <w:tc>
          <w:tcPr>
            <w:tcW w:w="4219" w:type="dxa"/>
          </w:tcPr>
          <w:p w14:paraId="0DE89FB2" w14:textId="1F2DF79F" w:rsidR="0010201E" w:rsidRPr="00A7122B" w:rsidRDefault="0010201E" w:rsidP="0010201E">
            <w:pPr>
              <w:jc w:val="left"/>
              <w:rPr>
                <w:rFonts w:asciiTheme="minorHAnsi" w:hAnsiTheme="minorHAnsi" w:cs="Arial"/>
                <w:sz w:val="18"/>
                <w:szCs w:val="18"/>
              </w:rPr>
            </w:pPr>
            <w:r w:rsidRPr="00A7122B">
              <w:rPr>
                <w:rFonts w:asciiTheme="minorHAnsi" w:hAnsiTheme="minorHAnsi" w:cs="Arial"/>
                <w:sz w:val="18"/>
                <w:szCs w:val="18"/>
              </w:rPr>
              <w:t xml:space="preserve">The LDCF-financed project is in alignment with the objectives of the AMCC project. Component 1 of the LDCF-financed project will contribute towards the mainstreaming of climate change into development policies and planning, as well as improving information databases and coordination between stakeholders. In so doing, the project will also contribute towards enhancing the technical capacity of stakeholders. Components 2 and 3 of the LDCF-financed project will contribute towards enhancing the resilience of vulnerable populations through the development of risk and vulnerability maps as well as implementing on-the-ground interventions (including reforestation, rainwater collection and harvesting, flood prevention and income-generating activities). </w:t>
            </w:r>
          </w:p>
        </w:tc>
      </w:tr>
      <w:tr w:rsidR="00483BA4" w:rsidRPr="00A7122B" w14:paraId="1DA19612" w14:textId="77777777" w:rsidTr="007A43F2">
        <w:trPr>
          <w:trHeight w:val="558"/>
        </w:trPr>
        <w:tc>
          <w:tcPr>
            <w:tcW w:w="1277" w:type="dxa"/>
            <w:gridSpan w:val="2"/>
          </w:tcPr>
          <w:p w14:paraId="08E9821C" w14:textId="27373F28" w:rsidR="00F85E23" w:rsidRPr="00A7122B" w:rsidRDefault="00F85E23" w:rsidP="00F85E23">
            <w:pPr>
              <w:jc w:val="left"/>
              <w:rPr>
                <w:rFonts w:asciiTheme="minorHAnsi" w:hAnsiTheme="minorHAnsi" w:cs="Arial"/>
                <w:sz w:val="18"/>
                <w:szCs w:val="18"/>
              </w:rPr>
            </w:pPr>
            <w:r w:rsidRPr="00A7122B">
              <w:rPr>
                <w:rFonts w:asciiTheme="minorHAnsi" w:hAnsiTheme="minorHAnsi" w:cs="Arial"/>
                <w:sz w:val="18"/>
                <w:szCs w:val="18"/>
              </w:rPr>
              <w:t xml:space="preserve">National Directorate of Infrastructure </w:t>
            </w:r>
          </w:p>
        </w:tc>
        <w:tc>
          <w:tcPr>
            <w:tcW w:w="1465" w:type="dxa"/>
          </w:tcPr>
          <w:p w14:paraId="013119F5" w14:textId="1B42EDF6" w:rsidR="00F85E23" w:rsidRPr="00A7122B" w:rsidRDefault="00F85E23" w:rsidP="00F85E23">
            <w:pPr>
              <w:jc w:val="left"/>
              <w:rPr>
                <w:rFonts w:asciiTheme="minorHAnsi" w:hAnsiTheme="minorHAnsi" w:cs="Arial"/>
                <w:sz w:val="18"/>
                <w:szCs w:val="18"/>
              </w:rPr>
            </w:pPr>
            <w:r w:rsidRPr="00A7122B">
              <w:rPr>
                <w:rFonts w:asciiTheme="minorHAnsi" w:hAnsiTheme="minorHAnsi" w:cs="Arial"/>
                <w:sz w:val="18"/>
                <w:szCs w:val="18"/>
              </w:rPr>
              <w:t>Periodic road maintenance work in Anjouan (PADDST2)</w:t>
            </w:r>
          </w:p>
        </w:tc>
        <w:tc>
          <w:tcPr>
            <w:tcW w:w="1279" w:type="dxa"/>
          </w:tcPr>
          <w:p w14:paraId="53BD7ECE" w14:textId="42C3C420" w:rsidR="00F85E23" w:rsidRPr="00A7122B" w:rsidRDefault="00F85E23" w:rsidP="00F85E23">
            <w:pPr>
              <w:jc w:val="left"/>
              <w:rPr>
                <w:rFonts w:asciiTheme="minorHAnsi" w:hAnsiTheme="minorHAnsi" w:cs="Arial"/>
                <w:sz w:val="18"/>
                <w:szCs w:val="18"/>
              </w:rPr>
            </w:pPr>
            <w:r w:rsidRPr="00A7122B">
              <w:rPr>
                <w:rFonts w:asciiTheme="minorHAnsi" w:hAnsiTheme="minorHAnsi" w:cs="Arial"/>
                <w:sz w:val="18"/>
                <w:szCs w:val="18"/>
              </w:rPr>
              <w:t>11 602 721</w:t>
            </w:r>
          </w:p>
        </w:tc>
        <w:tc>
          <w:tcPr>
            <w:tcW w:w="1106" w:type="dxa"/>
          </w:tcPr>
          <w:p w14:paraId="27B68486" w14:textId="709DF387" w:rsidR="00F85E23" w:rsidRPr="00A7122B" w:rsidRDefault="00F85E23" w:rsidP="00F85E23">
            <w:pPr>
              <w:jc w:val="left"/>
              <w:rPr>
                <w:rFonts w:asciiTheme="minorHAnsi" w:hAnsiTheme="minorHAnsi" w:cs="Arial"/>
                <w:sz w:val="18"/>
                <w:szCs w:val="18"/>
              </w:rPr>
            </w:pPr>
            <w:r w:rsidRPr="00A7122B">
              <w:rPr>
                <w:rFonts w:asciiTheme="minorHAnsi" w:hAnsiTheme="minorHAnsi" w:cs="Arial"/>
                <w:sz w:val="18"/>
                <w:szCs w:val="18"/>
              </w:rPr>
              <w:t>2017 - 2018</w:t>
            </w:r>
          </w:p>
        </w:tc>
        <w:tc>
          <w:tcPr>
            <w:tcW w:w="4541" w:type="dxa"/>
          </w:tcPr>
          <w:p w14:paraId="76947295" w14:textId="77777777" w:rsidR="00F85E23" w:rsidRPr="00A7122B" w:rsidRDefault="00F85E23" w:rsidP="00F85E23">
            <w:pPr>
              <w:spacing w:after="0"/>
              <w:jc w:val="left"/>
              <w:rPr>
                <w:rFonts w:asciiTheme="minorHAnsi" w:hAnsiTheme="minorHAnsi" w:cs="Arial"/>
                <w:sz w:val="18"/>
                <w:szCs w:val="18"/>
              </w:rPr>
            </w:pPr>
            <w:r w:rsidRPr="00A7122B">
              <w:rPr>
                <w:rFonts w:asciiTheme="minorHAnsi" w:hAnsiTheme="minorHAnsi" w:cs="Arial"/>
                <w:sz w:val="18"/>
                <w:szCs w:val="18"/>
              </w:rPr>
              <w:t xml:space="preserve">Periodic maintenance of 57 km of road: </w:t>
            </w:r>
          </w:p>
          <w:p w14:paraId="37FCB7BD" w14:textId="77777777" w:rsidR="00F85E23" w:rsidRPr="00A7122B" w:rsidRDefault="00F85E23" w:rsidP="008D32DE">
            <w:pPr>
              <w:pStyle w:val="Paragraphedeliste"/>
              <w:numPr>
                <w:ilvl w:val="0"/>
                <w:numId w:val="50"/>
              </w:numPr>
              <w:ind w:left="295" w:hanging="295"/>
              <w:rPr>
                <w:rFonts w:asciiTheme="minorHAnsi" w:hAnsiTheme="minorHAnsi" w:cs="Arial"/>
                <w:sz w:val="18"/>
                <w:szCs w:val="18"/>
              </w:rPr>
            </w:pPr>
            <w:r w:rsidRPr="00A7122B">
              <w:rPr>
                <w:rFonts w:asciiTheme="minorHAnsi" w:hAnsiTheme="minorHAnsi" w:cs="Arial"/>
                <w:sz w:val="18"/>
                <w:szCs w:val="18"/>
              </w:rPr>
              <w:t xml:space="preserve">Panda to Nioumadzaha; </w:t>
            </w:r>
          </w:p>
          <w:p w14:paraId="7521A001" w14:textId="77777777" w:rsidR="00F85E23" w:rsidRPr="00A7122B" w:rsidRDefault="00F85E23" w:rsidP="008D32DE">
            <w:pPr>
              <w:pStyle w:val="Paragraphedeliste"/>
              <w:numPr>
                <w:ilvl w:val="0"/>
                <w:numId w:val="50"/>
              </w:numPr>
              <w:ind w:left="295" w:hanging="295"/>
              <w:rPr>
                <w:rFonts w:asciiTheme="minorHAnsi" w:hAnsiTheme="minorHAnsi" w:cs="Arial"/>
                <w:sz w:val="18"/>
                <w:szCs w:val="18"/>
              </w:rPr>
            </w:pPr>
            <w:r w:rsidRPr="00A7122B">
              <w:rPr>
                <w:rFonts w:asciiTheme="minorHAnsi" w:hAnsiTheme="minorHAnsi" w:cs="Arial"/>
                <w:sz w:val="18"/>
                <w:szCs w:val="18"/>
              </w:rPr>
              <w:t xml:space="preserve">Ivani to Mbeni; </w:t>
            </w:r>
          </w:p>
          <w:p w14:paraId="2604381B" w14:textId="77777777" w:rsidR="00F85E23" w:rsidRPr="00A7122B" w:rsidRDefault="00F85E23" w:rsidP="00360B84">
            <w:pPr>
              <w:pStyle w:val="Paragraphedeliste"/>
              <w:numPr>
                <w:ilvl w:val="0"/>
                <w:numId w:val="50"/>
              </w:numPr>
              <w:ind w:left="295" w:hanging="295"/>
              <w:rPr>
                <w:rFonts w:asciiTheme="minorHAnsi" w:hAnsiTheme="minorHAnsi" w:cs="Arial"/>
                <w:sz w:val="18"/>
                <w:szCs w:val="18"/>
              </w:rPr>
            </w:pPr>
            <w:r w:rsidRPr="00A7122B">
              <w:rPr>
                <w:rFonts w:asciiTheme="minorHAnsi" w:hAnsiTheme="minorHAnsi" w:cs="Arial"/>
                <w:sz w:val="18"/>
                <w:szCs w:val="18"/>
              </w:rPr>
              <w:t xml:space="preserve">Koimbani to Chomoni and </w:t>
            </w:r>
          </w:p>
          <w:p w14:paraId="6487C8F7" w14:textId="77777777" w:rsidR="00F85E23" w:rsidRPr="00A7122B" w:rsidRDefault="00F85E23" w:rsidP="00360B84">
            <w:pPr>
              <w:pStyle w:val="Paragraphedeliste"/>
              <w:numPr>
                <w:ilvl w:val="0"/>
                <w:numId w:val="50"/>
              </w:numPr>
              <w:ind w:left="295" w:hanging="295"/>
              <w:rPr>
                <w:rFonts w:asciiTheme="minorHAnsi" w:hAnsiTheme="minorHAnsi" w:cs="Arial"/>
                <w:sz w:val="18"/>
                <w:szCs w:val="18"/>
              </w:rPr>
            </w:pPr>
            <w:r w:rsidRPr="00A7122B">
              <w:rPr>
                <w:rFonts w:asciiTheme="minorHAnsi" w:hAnsiTheme="minorHAnsi" w:cs="Arial"/>
                <w:sz w:val="18"/>
                <w:szCs w:val="18"/>
              </w:rPr>
              <w:t>Chomoni to Dimani.</w:t>
            </w:r>
          </w:p>
          <w:p w14:paraId="35D3448A" w14:textId="77777777" w:rsidR="00F85E23" w:rsidRPr="00A7122B" w:rsidRDefault="00F85E23" w:rsidP="00360B84">
            <w:pPr>
              <w:pStyle w:val="Paragraphedeliste"/>
              <w:numPr>
                <w:ilvl w:val="0"/>
                <w:numId w:val="50"/>
              </w:numPr>
              <w:ind w:left="295" w:hanging="295"/>
              <w:rPr>
                <w:rFonts w:asciiTheme="minorHAnsi" w:hAnsiTheme="minorHAnsi" w:cs="Arial"/>
                <w:sz w:val="18"/>
                <w:szCs w:val="18"/>
              </w:rPr>
            </w:pPr>
            <w:r w:rsidRPr="00A7122B">
              <w:rPr>
                <w:rFonts w:asciiTheme="minorHAnsi" w:hAnsiTheme="minorHAnsi" w:cs="Arial"/>
                <w:sz w:val="18"/>
                <w:szCs w:val="18"/>
              </w:rPr>
              <w:t>Maintenance of 37 km of road:</w:t>
            </w:r>
          </w:p>
          <w:p w14:paraId="04F9365B" w14:textId="672C0853" w:rsidR="00F85E23" w:rsidRPr="00A7122B" w:rsidRDefault="00F85E23" w:rsidP="00360B84">
            <w:pPr>
              <w:pStyle w:val="Paragraphedeliste"/>
              <w:numPr>
                <w:ilvl w:val="1"/>
                <w:numId w:val="50"/>
              </w:numPr>
              <w:ind w:left="295" w:hanging="295"/>
              <w:rPr>
                <w:rFonts w:asciiTheme="minorHAnsi" w:hAnsiTheme="minorHAnsi" w:cs="Arial"/>
                <w:sz w:val="18"/>
                <w:szCs w:val="18"/>
                <w:lang w:val="it-IT"/>
              </w:rPr>
            </w:pPr>
            <w:r w:rsidRPr="00A7122B">
              <w:rPr>
                <w:rFonts w:asciiTheme="minorHAnsi" w:hAnsiTheme="minorHAnsi" w:cs="Arial"/>
                <w:sz w:val="18"/>
                <w:szCs w:val="18"/>
                <w:lang w:val="it-IT"/>
              </w:rPr>
              <w:t>Domoni to Maramani; and</w:t>
            </w:r>
          </w:p>
          <w:p w14:paraId="67A6FAD4" w14:textId="1789C11D" w:rsidR="00F85E23" w:rsidRPr="00A7122B" w:rsidRDefault="00F85E23" w:rsidP="00360B84">
            <w:pPr>
              <w:pStyle w:val="Paragraphedeliste"/>
              <w:numPr>
                <w:ilvl w:val="1"/>
                <w:numId w:val="50"/>
              </w:numPr>
              <w:ind w:left="295" w:hanging="295"/>
              <w:rPr>
                <w:rFonts w:asciiTheme="minorHAnsi" w:hAnsiTheme="minorHAnsi" w:cs="Arial"/>
                <w:sz w:val="18"/>
                <w:szCs w:val="18"/>
                <w:lang w:val="it-IT"/>
              </w:rPr>
            </w:pPr>
            <w:r w:rsidRPr="00A7122B">
              <w:rPr>
                <w:rFonts w:asciiTheme="minorHAnsi" w:hAnsiTheme="minorHAnsi" w:cs="Arial"/>
                <w:sz w:val="18"/>
                <w:szCs w:val="18"/>
                <w:lang w:val="it-IT"/>
              </w:rPr>
              <w:t>Maramani Moya Chikoni to Sima</w:t>
            </w:r>
          </w:p>
          <w:p w14:paraId="0BF17295" w14:textId="77777777" w:rsidR="00F85E23" w:rsidRPr="00A7122B" w:rsidRDefault="00F85E23" w:rsidP="00360B84">
            <w:pPr>
              <w:pStyle w:val="Paragraphedeliste"/>
              <w:numPr>
                <w:ilvl w:val="0"/>
                <w:numId w:val="50"/>
              </w:numPr>
              <w:ind w:left="295" w:hanging="295"/>
              <w:rPr>
                <w:rFonts w:asciiTheme="minorHAnsi" w:hAnsiTheme="minorHAnsi" w:cs="Arial"/>
                <w:sz w:val="18"/>
                <w:szCs w:val="18"/>
              </w:rPr>
            </w:pPr>
            <w:r w:rsidRPr="00A7122B">
              <w:rPr>
                <w:rFonts w:asciiTheme="minorHAnsi" w:hAnsiTheme="minorHAnsi" w:cs="Arial"/>
                <w:sz w:val="18"/>
                <w:szCs w:val="18"/>
              </w:rPr>
              <w:t>Maintenance of 27 km of road in Mohéli:</w:t>
            </w:r>
          </w:p>
          <w:p w14:paraId="2006C5E6" w14:textId="6C2E5571" w:rsidR="00F85E23" w:rsidRPr="00A7122B" w:rsidRDefault="00F85E23" w:rsidP="00360B84">
            <w:pPr>
              <w:pStyle w:val="Paragraphedeliste"/>
              <w:numPr>
                <w:ilvl w:val="0"/>
                <w:numId w:val="50"/>
              </w:numPr>
              <w:ind w:left="295" w:hanging="295"/>
              <w:rPr>
                <w:rFonts w:asciiTheme="minorHAnsi" w:hAnsiTheme="minorHAnsi" w:cs="Arial"/>
                <w:sz w:val="18"/>
                <w:szCs w:val="18"/>
              </w:rPr>
            </w:pPr>
            <w:r w:rsidRPr="00A7122B">
              <w:rPr>
                <w:rFonts w:asciiTheme="minorHAnsi" w:hAnsiTheme="minorHAnsi" w:cs="Arial"/>
                <w:sz w:val="18"/>
                <w:szCs w:val="18"/>
              </w:rPr>
              <w:t>Fomboni to Miringoni</w:t>
            </w:r>
          </w:p>
        </w:tc>
        <w:tc>
          <w:tcPr>
            <w:tcW w:w="4219" w:type="dxa"/>
          </w:tcPr>
          <w:p w14:paraId="3EE2CB64" w14:textId="2F67EC91" w:rsidR="00F85E23" w:rsidRPr="00A7122B" w:rsidRDefault="00F85E23" w:rsidP="00F85E23">
            <w:pPr>
              <w:jc w:val="left"/>
              <w:rPr>
                <w:rFonts w:asciiTheme="minorHAnsi" w:hAnsiTheme="minorHAnsi" w:cs="Arial"/>
                <w:sz w:val="18"/>
                <w:szCs w:val="18"/>
              </w:rPr>
            </w:pPr>
            <w:r w:rsidRPr="00A7122B">
              <w:rPr>
                <w:rFonts w:asciiTheme="minorHAnsi" w:hAnsiTheme="minorHAnsi" w:cs="Arial"/>
                <w:sz w:val="18"/>
                <w:szCs w:val="18"/>
              </w:rPr>
              <w:t xml:space="preserve">The LDCF-financed project is aligned with the Directorate of Infrastructures’ objectives to strengthen the durability of the roads in the areas of Koimbani and Foumbouni (Grande Comore); Vassy, Koni Djodjo, Domoni, and Sima (Anjouan); Hoani, Fomboni Hamba, and Mirongoni (Mohéli). The climate related disasters, particularly landslides and floods, are among the key risks that threaten the sustainability of the roads in these areas. In these municipalities, the project plans reforestation activities to reduce landslides and floods. </w:t>
            </w:r>
          </w:p>
        </w:tc>
      </w:tr>
      <w:tr w:rsidR="00483BA4" w:rsidRPr="00A7122B" w14:paraId="60BAC639" w14:textId="77777777" w:rsidTr="007A43F2">
        <w:trPr>
          <w:trHeight w:val="789"/>
        </w:trPr>
        <w:tc>
          <w:tcPr>
            <w:tcW w:w="1267" w:type="dxa"/>
          </w:tcPr>
          <w:p w14:paraId="7F2101B7" w14:textId="1D5D2060"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 xml:space="preserve">Community Development Support Fund (FADC) </w:t>
            </w:r>
          </w:p>
        </w:tc>
        <w:tc>
          <w:tcPr>
            <w:tcW w:w="1475" w:type="dxa"/>
            <w:gridSpan w:val="2"/>
          </w:tcPr>
          <w:p w14:paraId="304BC962" w14:textId="3CDAB2A6"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Social Security Network project (PFSS)</w:t>
            </w:r>
          </w:p>
        </w:tc>
        <w:tc>
          <w:tcPr>
            <w:tcW w:w="1279" w:type="dxa"/>
          </w:tcPr>
          <w:p w14:paraId="667990D6" w14:textId="77777777"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6 000 000</w:t>
            </w:r>
          </w:p>
        </w:tc>
        <w:tc>
          <w:tcPr>
            <w:tcW w:w="1106" w:type="dxa"/>
          </w:tcPr>
          <w:p w14:paraId="4D8B0D19" w14:textId="77777777"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4 years (July 2015 – June 2019)</w:t>
            </w:r>
          </w:p>
        </w:tc>
        <w:tc>
          <w:tcPr>
            <w:tcW w:w="4541" w:type="dxa"/>
          </w:tcPr>
          <w:p w14:paraId="6A82524B" w14:textId="5B753F80"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color w:val="000000"/>
                <w:sz w:val="18"/>
                <w:szCs w:val="18"/>
              </w:rPr>
              <w:t xml:space="preserve">FADC’s overall objective is to provide technical and financial support to </w:t>
            </w:r>
            <w:r w:rsidR="00A46AAA" w:rsidRPr="00A7122B">
              <w:rPr>
                <w:rFonts w:asciiTheme="minorHAnsi" w:hAnsiTheme="minorHAnsi" w:cs="Arial"/>
                <w:color w:val="000000"/>
                <w:sz w:val="18"/>
                <w:szCs w:val="18"/>
              </w:rPr>
              <w:t>local communities</w:t>
            </w:r>
            <w:r w:rsidRPr="00A7122B">
              <w:rPr>
                <w:rFonts w:asciiTheme="minorHAnsi" w:hAnsiTheme="minorHAnsi" w:cs="Arial"/>
                <w:color w:val="000000"/>
                <w:sz w:val="18"/>
                <w:szCs w:val="18"/>
              </w:rPr>
              <w:t xml:space="preserve"> in the socio-economic development of the Comoros. The purpose of the PFSS project is to increase access to social services’ safety nets and nutrition in the poorest </w:t>
            </w:r>
            <w:r w:rsidR="00A46AAA" w:rsidRPr="00A7122B">
              <w:rPr>
                <w:rFonts w:asciiTheme="minorHAnsi" w:hAnsiTheme="minorHAnsi" w:cs="Arial"/>
                <w:color w:val="000000"/>
                <w:sz w:val="18"/>
                <w:szCs w:val="18"/>
              </w:rPr>
              <w:t>local communities</w:t>
            </w:r>
            <w:r w:rsidRPr="00A7122B">
              <w:rPr>
                <w:rFonts w:asciiTheme="minorHAnsi" w:hAnsiTheme="minorHAnsi" w:cs="Arial"/>
                <w:color w:val="000000"/>
                <w:sz w:val="18"/>
                <w:szCs w:val="18"/>
              </w:rPr>
              <w:t xml:space="preserve">. The project has three components. The first component relates to productive safety nets and responses to natural disasters, which will be executed by the FADC. Agricultural support and anti-erosion activities (including reforestation and composting) will be implemented to increase productivity. Cash for work programmes including high intensity labour will be used to re-establish a situation after a disaster and improve the productive environment of the poorest </w:t>
            </w:r>
            <w:r w:rsidR="00A46AAA" w:rsidRPr="00A7122B">
              <w:rPr>
                <w:rFonts w:asciiTheme="minorHAnsi" w:hAnsiTheme="minorHAnsi" w:cs="Arial"/>
                <w:color w:val="000000"/>
                <w:sz w:val="18"/>
                <w:szCs w:val="18"/>
              </w:rPr>
              <w:t>local communities</w:t>
            </w:r>
            <w:r w:rsidRPr="00A7122B">
              <w:rPr>
                <w:rFonts w:asciiTheme="minorHAnsi" w:hAnsiTheme="minorHAnsi" w:cs="Arial"/>
                <w:color w:val="000000"/>
                <w:sz w:val="18"/>
                <w:szCs w:val="18"/>
              </w:rPr>
              <w:t>. Component 2 of the project will be implemented by UNICEF and is a community nutrition program. The third component of the project focuses on economic productivity safety nets and infrastructure including agricultural infrastructure. Small agricultural work is currently being implemented in Anjouan and Mohéli. In addition, income generating activities will also be implemented.</w:t>
            </w:r>
          </w:p>
        </w:tc>
        <w:tc>
          <w:tcPr>
            <w:tcW w:w="4219" w:type="dxa"/>
          </w:tcPr>
          <w:p w14:paraId="249BFBC3" w14:textId="77777777" w:rsidR="00F85E23" w:rsidRPr="00A7122B" w:rsidRDefault="00F85E23" w:rsidP="00073EE3">
            <w:pPr>
              <w:spacing w:after="0"/>
              <w:jc w:val="left"/>
              <w:rPr>
                <w:rFonts w:asciiTheme="minorHAnsi" w:hAnsiTheme="minorHAnsi" w:cs="Arial"/>
                <w:color w:val="000000"/>
                <w:sz w:val="18"/>
                <w:szCs w:val="18"/>
              </w:rPr>
            </w:pPr>
            <w:r w:rsidRPr="00A7122B">
              <w:rPr>
                <w:rFonts w:asciiTheme="minorHAnsi" w:hAnsiTheme="minorHAnsi" w:cs="Arial"/>
                <w:color w:val="000000"/>
                <w:sz w:val="18"/>
                <w:szCs w:val="18"/>
              </w:rPr>
              <w:t xml:space="preserve">The LDCF-financed project is aligned with the objectives of the FADC project and will provide further support to the socio-economic development of local communities in the Comoros. Under Component 1 of the LDCF-financed project, the regulatory framework for integrated climate change and DRR will inform long-term management and adaptation planning for climate-related and natural disasters. In so doing, the project will inform and enhance responses to natural disasters, specifically productive safety nets. Furthermore, on-the-ground interventions under Component 3 of the LDCF-financed project will further support the activities undertaken by the FADC. Specifically, the income-generating activities will contribute towards socio-economic development (including </w:t>
            </w:r>
            <w:r w:rsidRPr="00A7122B">
              <w:rPr>
                <w:rFonts w:asciiTheme="minorHAnsi" w:hAnsiTheme="minorHAnsi" w:cs="Arial"/>
                <w:i/>
                <w:color w:val="000000"/>
                <w:sz w:val="18"/>
                <w:szCs w:val="18"/>
              </w:rPr>
              <w:t>inter alia</w:t>
            </w:r>
            <w:r w:rsidRPr="00A7122B">
              <w:rPr>
                <w:rFonts w:asciiTheme="minorHAnsi" w:hAnsiTheme="minorHAnsi" w:cs="Arial"/>
                <w:color w:val="000000"/>
                <w:sz w:val="18"/>
                <w:szCs w:val="18"/>
              </w:rPr>
              <w:t xml:space="preserve"> poverty reduction and nutrition) in the municipalities of Trelezini, Diboini and Dimani (Grande Comoros); Koni and Djodjo (Anjouan) and Kangani, Hagnamoida, Mlabanda, and Hamba (Mohéli).</w:t>
            </w:r>
          </w:p>
          <w:p w14:paraId="0F162CA1" w14:textId="77777777" w:rsidR="00F85E23" w:rsidRPr="00A7122B" w:rsidRDefault="00F85E23" w:rsidP="00073EE3">
            <w:pPr>
              <w:spacing w:after="0"/>
              <w:jc w:val="left"/>
              <w:rPr>
                <w:rFonts w:asciiTheme="minorHAnsi" w:hAnsiTheme="minorHAnsi" w:cs="Arial"/>
                <w:sz w:val="18"/>
                <w:szCs w:val="18"/>
              </w:rPr>
            </w:pPr>
          </w:p>
        </w:tc>
      </w:tr>
      <w:tr w:rsidR="00483BA4" w:rsidRPr="00A7122B" w14:paraId="2978B5EC" w14:textId="77777777" w:rsidTr="007A43F2">
        <w:trPr>
          <w:trHeight w:val="845"/>
        </w:trPr>
        <w:tc>
          <w:tcPr>
            <w:tcW w:w="1267" w:type="dxa"/>
          </w:tcPr>
          <w:p w14:paraId="190C7503" w14:textId="75E04FB5"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UNICEF (Educate a Child)</w:t>
            </w:r>
          </w:p>
          <w:p w14:paraId="0DF1BC06" w14:textId="77777777" w:rsidR="00F85E23" w:rsidRPr="00A7122B" w:rsidRDefault="00F85E23" w:rsidP="00073EE3">
            <w:pPr>
              <w:spacing w:after="0"/>
              <w:jc w:val="left"/>
              <w:rPr>
                <w:rFonts w:asciiTheme="minorHAnsi" w:hAnsiTheme="minorHAnsi" w:cs="Arial"/>
                <w:sz w:val="18"/>
                <w:szCs w:val="18"/>
              </w:rPr>
            </w:pPr>
          </w:p>
        </w:tc>
        <w:tc>
          <w:tcPr>
            <w:tcW w:w="1475" w:type="dxa"/>
            <w:gridSpan w:val="2"/>
          </w:tcPr>
          <w:p w14:paraId="0DC6F40C" w14:textId="36135824"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Formal Education for Out-Of-School Children (OOSC) in Comoros</w:t>
            </w:r>
          </w:p>
        </w:tc>
        <w:tc>
          <w:tcPr>
            <w:tcW w:w="1279" w:type="dxa"/>
          </w:tcPr>
          <w:p w14:paraId="248D16E0" w14:textId="77777777"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3 274 045</w:t>
            </w:r>
          </w:p>
        </w:tc>
        <w:tc>
          <w:tcPr>
            <w:tcW w:w="1106" w:type="dxa"/>
          </w:tcPr>
          <w:p w14:paraId="27BDEBB4" w14:textId="77777777"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2014 - 2017</w:t>
            </w:r>
          </w:p>
        </w:tc>
        <w:tc>
          <w:tcPr>
            <w:tcW w:w="4541" w:type="dxa"/>
          </w:tcPr>
          <w:p w14:paraId="3C081F93" w14:textId="77777777" w:rsidR="00F85E23" w:rsidRPr="00A7122B" w:rsidRDefault="00F85E23" w:rsidP="00073EE3">
            <w:pPr>
              <w:pStyle w:val="Paragraphedeliste"/>
              <w:numPr>
                <w:ilvl w:val="0"/>
                <w:numId w:val="34"/>
              </w:numPr>
              <w:ind w:left="318" w:hanging="318"/>
              <w:rPr>
                <w:rFonts w:asciiTheme="minorHAnsi" w:hAnsiTheme="minorHAnsi" w:cs="Arial"/>
                <w:sz w:val="18"/>
                <w:szCs w:val="18"/>
              </w:rPr>
            </w:pPr>
            <w:r w:rsidRPr="00A7122B">
              <w:rPr>
                <w:rFonts w:asciiTheme="minorHAnsi" w:hAnsiTheme="minorHAnsi" w:cs="Arial"/>
                <w:sz w:val="18"/>
                <w:szCs w:val="18"/>
              </w:rPr>
              <w:t>School construction and rehabilitation</w:t>
            </w:r>
          </w:p>
          <w:p w14:paraId="1EB0134F" w14:textId="77777777" w:rsidR="00F85E23" w:rsidRPr="00A7122B" w:rsidRDefault="00F85E23" w:rsidP="00073EE3">
            <w:pPr>
              <w:pStyle w:val="Paragraphedeliste"/>
              <w:numPr>
                <w:ilvl w:val="0"/>
                <w:numId w:val="34"/>
              </w:numPr>
              <w:ind w:left="318" w:hanging="318"/>
              <w:rPr>
                <w:rFonts w:asciiTheme="minorHAnsi" w:hAnsiTheme="minorHAnsi" w:cs="Arial"/>
                <w:sz w:val="18"/>
                <w:szCs w:val="18"/>
              </w:rPr>
            </w:pPr>
            <w:r w:rsidRPr="00A7122B">
              <w:rPr>
                <w:rFonts w:asciiTheme="minorHAnsi" w:hAnsiTheme="minorHAnsi" w:cs="Arial"/>
                <w:sz w:val="18"/>
                <w:szCs w:val="18"/>
              </w:rPr>
              <w:t>Procurement and delivery of primary school supplies</w:t>
            </w:r>
          </w:p>
          <w:p w14:paraId="63E18D6C" w14:textId="77777777" w:rsidR="00F85E23" w:rsidRPr="00A7122B" w:rsidRDefault="00F85E23" w:rsidP="00073EE3">
            <w:pPr>
              <w:pStyle w:val="Paragraphedeliste"/>
              <w:numPr>
                <w:ilvl w:val="0"/>
                <w:numId w:val="34"/>
              </w:numPr>
              <w:ind w:left="318" w:hanging="318"/>
              <w:rPr>
                <w:rFonts w:asciiTheme="minorHAnsi" w:hAnsiTheme="minorHAnsi" w:cs="Arial"/>
                <w:sz w:val="18"/>
                <w:szCs w:val="18"/>
              </w:rPr>
            </w:pPr>
            <w:r w:rsidRPr="00A7122B">
              <w:rPr>
                <w:rFonts w:asciiTheme="minorHAnsi" w:hAnsiTheme="minorHAnsi" w:cs="Arial"/>
                <w:sz w:val="18"/>
                <w:szCs w:val="18"/>
              </w:rPr>
              <w:t xml:space="preserve">Teacher training </w:t>
            </w:r>
          </w:p>
          <w:p w14:paraId="5EFB4C43" w14:textId="77777777" w:rsidR="00F85E23" w:rsidRPr="00A7122B" w:rsidRDefault="00F85E23" w:rsidP="00073EE3">
            <w:pPr>
              <w:pStyle w:val="Paragraphedeliste"/>
              <w:numPr>
                <w:ilvl w:val="0"/>
                <w:numId w:val="34"/>
              </w:numPr>
              <w:ind w:left="318" w:hanging="318"/>
              <w:rPr>
                <w:rFonts w:asciiTheme="minorHAnsi" w:hAnsiTheme="minorHAnsi" w:cs="Arial"/>
                <w:sz w:val="18"/>
                <w:szCs w:val="18"/>
              </w:rPr>
            </w:pPr>
            <w:r w:rsidRPr="00A7122B">
              <w:rPr>
                <w:rFonts w:asciiTheme="minorHAnsi" w:hAnsiTheme="minorHAnsi" w:cs="Arial"/>
                <w:sz w:val="18"/>
                <w:szCs w:val="18"/>
              </w:rPr>
              <w:t>Social mobilization campaigns</w:t>
            </w:r>
          </w:p>
        </w:tc>
        <w:tc>
          <w:tcPr>
            <w:tcW w:w="4219" w:type="dxa"/>
          </w:tcPr>
          <w:p w14:paraId="69A992FC" w14:textId="0C447912"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 xml:space="preserve">The objective of the OOSC project is to increase access to primary education for children in marginalised </w:t>
            </w:r>
            <w:r w:rsidR="00A46AAA" w:rsidRPr="00A7122B">
              <w:rPr>
                <w:rFonts w:asciiTheme="minorHAnsi" w:hAnsiTheme="minorHAnsi" w:cs="Arial"/>
                <w:sz w:val="18"/>
                <w:szCs w:val="18"/>
              </w:rPr>
              <w:t>local communities</w:t>
            </w:r>
            <w:r w:rsidRPr="00A7122B">
              <w:rPr>
                <w:rFonts w:asciiTheme="minorHAnsi" w:hAnsiTheme="minorHAnsi" w:cs="Arial"/>
                <w:sz w:val="18"/>
                <w:szCs w:val="18"/>
              </w:rPr>
              <w:t xml:space="preserve">. Component four of the project – in particular the public awareness raising and training programmes and the environmental education programmes – will provide support to the OOSC project in raising community-awareness, capacity building and the mobilisation of </w:t>
            </w:r>
            <w:r w:rsidR="00A46AAA" w:rsidRPr="00A7122B">
              <w:rPr>
                <w:rFonts w:asciiTheme="minorHAnsi" w:hAnsiTheme="minorHAnsi" w:cs="Arial"/>
                <w:sz w:val="18"/>
                <w:szCs w:val="18"/>
              </w:rPr>
              <w:t>local communities</w:t>
            </w:r>
            <w:r w:rsidRPr="00A7122B">
              <w:rPr>
                <w:rFonts w:asciiTheme="minorHAnsi" w:hAnsiTheme="minorHAnsi" w:cs="Arial"/>
                <w:sz w:val="18"/>
                <w:szCs w:val="18"/>
              </w:rPr>
              <w:t xml:space="preserve"> to educate children in the project intervention sites. Furthermore, the LDCF-financed project will build on the activities of the OOSC by providing training and educational materials on environmental education with a particular focus on climate change and disaster risk reduction. These activities will contribute towards increasing the awareness and understanding of climate change and disaster risk reduction and thereby decrease the vulnerability of local communities towards natural and climate-related disasters. </w:t>
            </w:r>
          </w:p>
        </w:tc>
      </w:tr>
      <w:tr w:rsidR="00483BA4" w:rsidRPr="00A7122B" w14:paraId="21B01CCB" w14:textId="77777777" w:rsidTr="007A43F2">
        <w:trPr>
          <w:trHeight w:val="416"/>
        </w:trPr>
        <w:tc>
          <w:tcPr>
            <w:tcW w:w="1267" w:type="dxa"/>
          </w:tcPr>
          <w:p w14:paraId="16E7F98D" w14:textId="4DFA7167"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 xml:space="preserve">French Development Agency (AFD)  </w:t>
            </w:r>
          </w:p>
        </w:tc>
        <w:tc>
          <w:tcPr>
            <w:tcW w:w="1475" w:type="dxa"/>
            <w:gridSpan w:val="2"/>
          </w:tcPr>
          <w:p w14:paraId="5C5D4F64" w14:textId="1F98EF4D"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Formal Education for Out-Of-School Children (OOSC) in Comoros</w:t>
            </w:r>
          </w:p>
        </w:tc>
        <w:tc>
          <w:tcPr>
            <w:tcW w:w="1279" w:type="dxa"/>
          </w:tcPr>
          <w:p w14:paraId="02BB9FE0" w14:textId="77777777"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5 700 000</w:t>
            </w:r>
          </w:p>
        </w:tc>
        <w:tc>
          <w:tcPr>
            <w:tcW w:w="1106" w:type="dxa"/>
          </w:tcPr>
          <w:p w14:paraId="22C45383" w14:textId="77777777"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2016 - 2017</w:t>
            </w:r>
          </w:p>
        </w:tc>
        <w:tc>
          <w:tcPr>
            <w:tcW w:w="4541" w:type="dxa"/>
          </w:tcPr>
          <w:p w14:paraId="60C485F4" w14:textId="77777777"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 xml:space="preserve">The AFD project seeks to improve access to drinking water for the local community in Domoni by: i) establishing a drinking water supply network (identify and capture a source of water and treat the raw water for drinking purposes); and ii) implementing a public water service. Projects implemented by the AFD have not only enabled people to access drinking water but have also established network management bodies. </w:t>
            </w:r>
          </w:p>
        </w:tc>
        <w:tc>
          <w:tcPr>
            <w:tcW w:w="4219" w:type="dxa"/>
          </w:tcPr>
          <w:p w14:paraId="6E53D8C6" w14:textId="77777777"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The objectives of the AFD project are to enhance the availability of drinking water in the Domoni region through the identification of sources of water. The LDCF-financed project is therefore aligned with the objectives of the AFD project and will build on the AFD project’s activities through implementing reforestation activities in the Domoni region under Component 3. By reforesting degraded areas, the project will enhance water infiltration –  consequently improving groundwater supplies – and the availability of water. As a result, the LDCF project’s activities will directly benefit the AFD project.</w:t>
            </w:r>
          </w:p>
        </w:tc>
      </w:tr>
      <w:tr w:rsidR="00483BA4" w:rsidRPr="00A7122B" w14:paraId="34622A2E" w14:textId="77777777" w:rsidTr="007A43F2">
        <w:trPr>
          <w:trHeight w:val="399"/>
        </w:trPr>
        <w:tc>
          <w:tcPr>
            <w:tcW w:w="1267" w:type="dxa"/>
          </w:tcPr>
          <w:p w14:paraId="7C4D4AC5" w14:textId="4711FB6F"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General Directorate for Environment and Forests / IFAD</w:t>
            </w:r>
          </w:p>
        </w:tc>
        <w:tc>
          <w:tcPr>
            <w:tcW w:w="1475" w:type="dxa"/>
            <w:gridSpan w:val="2"/>
          </w:tcPr>
          <w:p w14:paraId="3C3A5C28" w14:textId="77777777"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New subsistence means for food security in five island states of the Indian Ocean off the East and South-East coasts of Africa</w:t>
            </w:r>
          </w:p>
        </w:tc>
        <w:tc>
          <w:tcPr>
            <w:tcW w:w="1279" w:type="dxa"/>
          </w:tcPr>
          <w:p w14:paraId="25EE3649" w14:textId="77777777"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172 385</w:t>
            </w:r>
          </w:p>
        </w:tc>
        <w:tc>
          <w:tcPr>
            <w:tcW w:w="1106" w:type="dxa"/>
          </w:tcPr>
          <w:p w14:paraId="688D9B04" w14:textId="77777777"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2015 – 2017 (Phase 1)</w:t>
            </w:r>
          </w:p>
          <w:p w14:paraId="1B80E357" w14:textId="77777777" w:rsidR="00F85E23" w:rsidRPr="00A7122B" w:rsidRDefault="00F85E23" w:rsidP="00073EE3">
            <w:pPr>
              <w:spacing w:after="0"/>
              <w:jc w:val="left"/>
              <w:rPr>
                <w:rFonts w:asciiTheme="minorHAnsi" w:hAnsiTheme="minorHAnsi" w:cs="Arial"/>
                <w:sz w:val="18"/>
                <w:szCs w:val="18"/>
              </w:rPr>
            </w:pPr>
            <w:r w:rsidRPr="00A7122B">
              <w:rPr>
                <w:rFonts w:asciiTheme="minorHAnsi" w:hAnsiTheme="minorHAnsi" w:cs="Arial"/>
                <w:sz w:val="18"/>
                <w:szCs w:val="18"/>
              </w:rPr>
              <w:t>2017 – 2019 (Phase 2)</w:t>
            </w:r>
          </w:p>
        </w:tc>
        <w:tc>
          <w:tcPr>
            <w:tcW w:w="4541" w:type="dxa"/>
          </w:tcPr>
          <w:p w14:paraId="3A9E2FE3" w14:textId="77777777" w:rsidR="00F85E23" w:rsidRPr="00A7122B" w:rsidRDefault="00F85E23" w:rsidP="00073EE3">
            <w:pPr>
              <w:pStyle w:val="Paragraphedeliste"/>
              <w:numPr>
                <w:ilvl w:val="0"/>
                <w:numId w:val="33"/>
              </w:numPr>
              <w:ind w:left="47" w:hanging="47"/>
              <w:contextualSpacing/>
              <w:rPr>
                <w:rFonts w:asciiTheme="minorHAnsi" w:hAnsiTheme="minorHAnsi" w:cs="Arial"/>
                <w:sz w:val="18"/>
                <w:szCs w:val="18"/>
              </w:rPr>
            </w:pPr>
            <w:r w:rsidRPr="00A7122B">
              <w:rPr>
                <w:rFonts w:asciiTheme="minorHAnsi" w:hAnsiTheme="minorHAnsi" w:cs="Arial"/>
                <w:sz w:val="18"/>
                <w:szCs w:val="18"/>
              </w:rPr>
              <w:t>Technology transfer for improved beekeeping and pollination services</w:t>
            </w:r>
          </w:p>
          <w:p w14:paraId="619FE28B" w14:textId="77777777" w:rsidR="00F85E23" w:rsidRPr="00A7122B" w:rsidRDefault="00F85E23" w:rsidP="00073EE3">
            <w:pPr>
              <w:pStyle w:val="Paragraphedeliste"/>
              <w:numPr>
                <w:ilvl w:val="0"/>
                <w:numId w:val="33"/>
              </w:numPr>
              <w:ind w:left="47" w:hanging="47"/>
              <w:contextualSpacing/>
              <w:rPr>
                <w:rFonts w:asciiTheme="minorHAnsi" w:hAnsiTheme="minorHAnsi" w:cs="Arial"/>
                <w:sz w:val="18"/>
                <w:szCs w:val="18"/>
              </w:rPr>
            </w:pPr>
            <w:r w:rsidRPr="00A7122B">
              <w:rPr>
                <w:rFonts w:asciiTheme="minorHAnsi" w:hAnsiTheme="minorHAnsi" w:cs="Arial"/>
                <w:sz w:val="18"/>
                <w:szCs w:val="18"/>
              </w:rPr>
              <w:t xml:space="preserve">Implementation of </w:t>
            </w:r>
            <w:r w:rsidRPr="00A7122B">
              <w:rPr>
                <w:rFonts w:asciiTheme="minorHAnsi" w:hAnsiTheme="minorHAnsi" w:cs="Arial"/>
                <w:color w:val="000000"/>
                <w:sz w:val="18"/>
                <w:szCs w:val="18"/>
              </w:rPr>
              <w:t>techniques to improve added value, biological certification and market access</w:t>
            </w:r>
          </w:p>
          <w:p w14:paraId="4DC2C87C" w14:textId="77777777" w:rsidR="00F85E23" w:rsidRPr="00A7122B" w:rsidRDefault="00F85E23" w:rsidP="00073EE3">
            <w:pPr>
              <w:pStyle w:val="Paragraphedeliste"/>
              <w:numPr>
                <w:ilvl w:val="0"/>
                <w:numId w:val="33"/>
              </w:numPr>
              <w:ind w:left="47" w:hanging="47"/>
              <w:contextualSpacing/>
              <w:rPr>
                <w:rFonts w:asciiTheme="minorHAnsi" w:hAnsiTheme="minorHAnsi" w:cs="Arial"/>
                <w:sz w:val="18"/>
                <w:szCs w:val="18"/>
              </w:rPr>
            </w:pPr>
            <w:r w:rsidRPr="00A7122B">
              <w:rPr>
                <w:rFonts w:asciiTheme="minorHAnsi" w:hAnsiTheme="minorHAnsi" w:cs="Arial"/>
                <w:color w:val="000000"/>
                <w:sz w:val="18"/>
                <w:szCs w:val="18"/>
              </w:rPr>
              <w:t xml:space="preserve">Capacity building for partner institutions to improve legal frameworks for a sustainable development of beekeeping activities </w:t>
            </w:r>
          </w:p>
        </w:tc>
        <w:tc>
          <w:tcPr>
            <w:tcW w:w="4219" w:type="dxa"/>
          </w:tcPr>
          <w:p w14:paraId="44921CA8" w14:textId="1C375464" w:rsidR="00F85E23" w:rsidRPr="00A7122B" w:rsidRDefault="00F85E23" w:rsidP="00073EE3">
            <w:pPr>
              <w:spacing w:after="0"/>
              <w:jc w:val="left"/>
              <w:rPr>
                <w:rFonts w:asciiTheme="minorHAnsi" w:hAnsiTheme="minorHAnsi" w:cs="Arial"/>
                <w:color w:val="000000"/>
                <w:sz w:val="18"/>
                <w:szCs w:val="18"/>
              </w:rPr>
            </w:pPr>
            <w:r w:rsidRPr="00A7122B">
              <w:rPr>
                <w:rFonts w:asciiTheme="minorHAnsi" w:hAnsiTheme="minorHAnsi" w:cs="Arial"/>
                <w:sz w:val="18"/>
                <w:szCs w:val="18"/>
              </w:rPr>
              <w:t>The LDCF-financed project is aligned with the objectives of the Social Security Network, New Subsistence means and income security project in four island states of the Indian Ocean (</w:t>
            </w:r>
            <w:r w:rsidRPr="00A7122B">
              <w:rPr>
                <w:rFonts w:asciiTheme="minorHAnsi" w:hAnsiTheme="minorHAnsi" w:cs="Arial"/>
                <w:color w:val="000000"/>
                <w:sz w:val="18"/>
                <w:szCs w:val="18"/>
              </w:rPr>
              <w:t xml:space="preserve">Mauritius, Madagascar, Comoros and Seychelles) and in Zanzibar (United Republic of Tanzania) from IFAD’s portfolio, ‘Beekeeping’. IFAD’s project plans to implement technology transfer and techniques for improved added value, and strengthening of institutional capacities in the municipalities of Mlabanda, Kangani, Sirziroudani, Wallah (Mohéli); Mironsty (Anjouan); and Moroni (Grande Comore). Component 3 of the LDCF-financed project will support the IFAD project through the implementation of long-term measures to support climate-resilient livelihoods and assist vulnerable </w:t>
            </w:r>
            <w:r w:rsidR="00A46AAA" w:rsidRPr="00A7122B">
              <w:rPr>
                <w:rFonts w:asciiTheme="minorHAnsi" w:hAnsiTheme="minorHAnsi" w:cs="Arial"/>
                <w:color w:val="000000"/>
                <w:sz w:val="18"/>
                <w:szCs w:val="18"/>
              </w:rPr>
              <w:t>local communities</w:t>
            </w:r>
            <w:r w:rsidRPr="00A7122B">
              <w:rPr>
                <w:rFonts w:asciiTheme="minorHAnsi" w:hAnsiTheme="minorHAnsi" w:cs="Arial"/>
                <w:color w:val="000000"/>
                <w:sz w:val="18"/>
                <w:szCs w:val="18"/>
              </w:rPr>
              <w:t xml:space="preserve"> in adapting to climate change and the increase in climate-related disasters. By implementing restoration programmes, the LDCF-financed project will benefit the “Beekeeping” initiatives of the IFAD project. In addition, the introduction of income-generating activities in conjunction with public awareness activities will support the objectives of the IFAD project.</w:t>
            </w:r>
          </w:p>
        </w:tc>
      </w:tr>
    </w:tbl>
    <w:p w14:paraId="647B7896" w14:textId="16579FFB" w:rsidR="001D5CE0" w:rsidRPr="00A7122B" w:rsidRDefault="001D5CE0" w:rsidP="001D5CE0">
      <w:pPr>
        <w:spacing w:after="120"/>
        <w:rPr>
          <w:rFonts w:asciiTheme="minorHAnsi" w:hAnsiTheme="minorHAnsi" w:cs="Segoe UI"/>
          <w:color w:val="000000"/>
          <w:szCs w:val="20"/>
        </w:rPr>
        <w:sectPr w:rsidR="001D5CE0" w:rsidRPr="00A7122B" w:rsidSect="00663475">
          <w:pgSz w:w="15840" w:h="12240" w:orient="landscape" w:code="1"/>
          <w:pgMar w:top="720" w:right="720" w:bottom="720" w:left="720" w:header="720" w:footer="432" w:gutter="0"/>
          <w:cols w:space="708"/>
          <w:titlePg/>
          <w:docGrid w:linePitch="360"/>
        </w:sectPr>
      </w:pPr>
    </w:p>
    <w:p w14:paraId="626AED0F" w14:textId="184BE304" w:rsidR="00451EBF" w:rsidRPr="00A7122B" w:rsidRDefault="00A572FB" w:rsidP="00D61BC7">
      <w:pPr>
        <w:pStyle w:val="Paragraphedeliste"/>
        <w:numPr>
          <w:ilvl w:val="0"/>
          <w:numId w:val="9"/>
        </w:numPr>
        <w:spacing w:after="120"/>
        <w:ind w:left="0" w:firstLine="357"/>
        <w:jc w:val="both"/>
        <w:rPr>
          <w:rFonts w:asciiTheme="minorHAnsi" w:hAnsiTheme="minorHAnsi"/>
          <w:i/>
          <w:sz w:val="20"/>
          <w:szCs w:val="20"/>
        </w:rPr>
      </w:pPr>
      <w:r w:rsidRPr="00A7122B">
        <w:rPr>
          <w:rFonts w:asciiTheme="minorHAnsi" w:hAnsiTheme="minorHAnsi"/>
          <w:sz w:val="20"/>
          <w:szCs w:val="20"/>
          <w:u w:val="single"/>
        </w:rPr>
        <w:t>Stakeholder engagement</w:t>
      </w:r>
      <w:r w:rsidR="00707A93" w:rsidRPr="00A7122B">
        <w:rPr>
          <w:rFonts w:asciiTheme="minorHAnsi" w:hAnsiTheme="minorHAnsi"/>
          <w:sz w:val="20"/>
          <w:szCs w:val="20"/>
        </w:rPr>
        <w:t xml:space="preserve">: </w:t>
      </w:r>
      <w:r w:rsidR="00F346AF" w:rsidRPr="00A7122B">
        <w:rPr>
          <w:rFonts w:asciiTheme="minorHAnsi" w:hAnsiTheme="minorHAnsi"/>
          <w:sz w:val="20"/>
          <w:szCs w:val="20"/>
        </w:rPr>
        <w:t>The project design process involved consultations with a wide range of</w:t>
      </w:r>
      <w:r w:rsidR="00F346AF" w:rsidRPr="00A7122B">
        <w:rPr>
          <w:rFonts w:asciiTheme="minorHAnsi" w:hAnsiTheme="minorHAnsi"/>
          <w:sz w:val="18"/>
          <w:szCs w:val="20"/>
        </w:rPr>
        <w:t xml:space="preserve"> </w:t>
      </w:r>
      <w:r w:rsidR="00F346AF" w:rsidRPr="00A7122B">
        <w:rPr>
          <w:rFonts w:asciiTheme="minorHAnsi" w:hAnsiTheme="minorHAnsi"/>
          <w:sz w:val="20"/>
          <w:szCs w:val="20"/>
        </w:rPr>
        <w:t xml:space="preserve">stakeholder groups and participatory vulnerability assessments with local communities – details of the stakeholder participation during the PPG phase are provided in </w:t>
      </w:r>
      <w:r w:rsidR="00CC2B35" w:rsidRPr="00A7122B">
        <w:rPr>
          <w:rFonts w:asciiTheme="minorHAnsi" w:hAnsiTheme="minorHAnsi"/>
          <w:sz w:val="20"/>
          <w:szCs w:val="20"/>
        </w:rPr>
        <w:t>Annex M</w:t>
      </w:r>
      <w:r w:rsidR="00F346AF" w:rsidRPr="00A7122B">
        <w:rPr>
          <w:rFonts w:asciiTheme="minorHAnsi" w:hAnsiTheme="minorHAnsi"/>
          <w:sz w:val="20"/>
          <w:szCs w:val="20"/>
        </w:rPr>
        <w:t xml:space="preserve">. During project implementation, the project team will support broad participation from all relevant stakeholders to ensure that implementation approaches are well targeted to meet ‘end users’ needs and to establish strong ownership of project outcomes by national partners and beneficiaries. A strong emphasis will be placed on consultation with vulnerable </w:t>
      </w:r>
      <w:r w:rsidR="00A46AAA" w:rsidRPr="00A7122B">
        <w:rPr>
          <w:rFonts w:asciiTheme="minorHAnsi" w:hAnsiTheme="minorHAnsi"/>
          <w:sz w:val="20"/>
          <w:szCs w:val="20"/>
        </w:rPr>
        <w:t>local communities</w:t>
      </w:r>
      <w:r w:rsidR="00F346AF" w:rsidRPr="00A7122B">
        <w:rPr>
          <w:rFonts w:asciiTheme="minorHAnsi" w:hAnsiTheme="minorHAnsi"/>
          <w:sz w:val="20"/>
          <w:szCs w:val="20"/>
        </w:rPr>
        <w:t xml:space="preserve"> to assess their needs and to assess the impact of project support in meeting those needs. The participatory decentralised approach to project implementation will help to ensure that each island, and region within that island has ownership of the adaptation process.</w:t>
      </w:r>
      <w:r w:rsidR="00CC2B35" w:rsidRPr="00A7122B">
        <w:rPr>
          <w:rFonts w:asciiTheme="minorHAnsi" w:hAnsiTheme="minorHAnsi"/>
          <w:sz w:val="20"/>
          <w:szCs w:val="20"/>
        </w:rPr>
        <w:t xml:space="preserve"> The detail of those stakeholders and their roles and responsibilities are detailed in the table below. </w:t>
      </w:r>
    </w:p>
    <w:p w14:paraId="3B15379C" w14:textId="38EAB7EB" w:rsidR="00F346AF" w:rsidRPr="00A7122B" w:rsidRDefault="00F346AF" w:rsidP="00F346AF">
      <w:pPr>
        <w:rPr>
          <w:rFonts w:asciiTheme="minorHAnsi" w:hAnsiTheme="minorHAnsi"/>
          <w:i/>
          <w:iCs/>
        </w:rPr>
      </w:pPr>
      <w:r w:rsidRPr="00A7122B">
        <w:rPr>
          <w:rFonts w:asciiTheme="minorHAnsi" w:hAnsiTheme="minorHAnsi"/>
          <w:b/>
          <w:iCs/>
        </w:rPr>
        <w:t xml:space="preserve">Table </w:t>
      </w:r>
      <w:r w:rsidR="00171FD1" w:rsidRPr="00A7122B">
        <w:rPr>
          <w:rFonts w:asciiTheme="minorHAnsi" w:hAnsiTheme="minorHAnsi"/>
          <w:b/>
          <w:iCs/>
        </w:rPr>
        <w:t>3</w:t>
      </w:r>
      <w:r w:rsidRPr="00A7122B">
        <w:rPr>
          <w:rFonts w:asciiTheme="minorHAnsi" w:hAnsiTheme="minorHAnsi"/>
          <w:b/>
          <w:iCs/>
        </w:rPr>
        <w:t>.</w:t>
      </w:r>
      <w:r w:rsidRPr="00A7122B">
        <w:rPr>
          <w:rFonts w:asciiTheme="minorHAnsi" w:hAnsiTheme="minorHAnsi"/>
          <w:iCs/>
        </w:rPr>
        <w:t xml:space="preserve"> Key project stakeholders including responsibilities.</w:t>
      </w:r>
    </w:p>
    <w:tbl>
      <w:tblPr>
        <w:tblW w:w="9364" w:type="dxa"/>
        <w:tblInd w:w="-5" w:type="dxa"/>
        <w:tblLook w:val="04A0" w:firstRow="1" w:lastRow="0" w:firstColumn="1" w:lastColumn="0" w:noHBand="0" w:noVBand="1"/>
      </w:tblPr>
      <w:tblGrid>
        <w:gridCol w:w="3402"/>
        <w:gridCol w:w="5962"/>
      </w:tblGrid>
      <w:tr w:rsidR="0038654E" w:rsidRPr="00A7122B" w14:paraId="2D9549BE" w14:textId="77777777" w:rsidTr="00F14A72">
        <w:trPr>
          <w:trHeight w:val="300"/>
        </w:trPr>
        <w:tc>
          <w:tcPr>
            <w:tcW w:w="3402" w:type="dxa"/>
            <w:tcBorders>
              <w:top w:val="single" w:sz="4" w:space="0" w:color="auto"/>
              <w:left w:val="single" w:sz="4" w:space="0" w:color="auto"/>
              <w:bottom w:val="single" w:sz="4" w:space="0" w:color="auto"/>
              <w:right w:val="single" w:sz="4" w:space="0" w:color="auto"/>
            </w:tcBorders>
            <w:shd w:val="clear" w:color="000000" w:fill="D0CECE"/>
          </w:tcPr>
          <w:p w14:paraId="62094571" w14:textId="0BE5DFF5" w:rsidR="0038654E" w:rsidRPr="00A7122B" w:rsidRDefault="0038654E" w:rsidP="0038654E">
            <w:pPr>
              <w:rPr>
                <w:rFonts w:asciiTheme="minorHAnsi" w:hAnsiTheme="minorHAnsi"/>
                <w:b/>
                <w:bCs/>
                <w:sz w:val="18"/>
                <w:szCs w:val="18"/>
              </w:rPr>
            </w:pPr>
            <w:r w:rsidRPr="00A7122B">
              <w:rPr>
                <w:rFonts w:asciiTheme="minorHAnsi" w:eastAsia="Times New Roman" w:hAnsiTheme="minorHAnsi" w:cstheme="majorBidi"/>
                <w:b/>
                <w:sz w:val="18"/>
                <w:szCs w:val="18"/>
                <w:lang w:val="en-GB"/>
              </w:rPr>
              <w:t>Stakeholders</w:t>
            </w:r>
          </w:p>
        </w:tc>
        <w:tc>
          <w:tcPr>
            <w:tcW w:w="5962" w:type="dxa"/>
            <w:tcBorders>
              <w:top w:val="single" w:sz="4" w:space="0" w:color="auto"/>
              <w:left w:val="nil"/>
              <w:bottom w:val="single" w:sz="4" w:space="0" w:color="auto"/>
              <w:right w:val="single" w:sz="4" w:space="0" w:color="auto"/>
            </w:tcBorders>
            <w:shd w:val="clear" w:color="000000" w:fill="D0CECE"/>
            <w:vAlign w:val="center"/>
            <w:hideMark/>
          </w:tcPr>
          <w:p w14:paraId="18B9DE63" w14:textId="430455CA" w:rsidR="0038654E" w:rsidRPr="00A7122B" w:rsidRDefault="0038654E" w:rsidP="0038654E">
            <w:pPr>
              <w:rPr>
                <w:rFonts w:asciiTheme="minorHAnsi" w:hAnsiTheme="minorHAnsi"/>
                <w:b/>
                <w:bCs/>
                <w:sz w:val="18"/>
                <w:szCs w:val="18"/>
              </w:rPr>
            </w:pPr>
            <w:r w:rsidRPr="00A7122B">
              <w:rPr>
                <w:rFonts w:asciiTheme="minorHAnsi" w:eastAsia="Times New Roman" w:hAnsiTheme="minorHAnsi" w:cstheme="majorBidi"/>
                <w:b/>
                <w:sz w:val="18"/>
                <w:szCs w:val="18"/>
                <w:lang w:val="en-GB"/>
              </w:rPr>
              <w:t xml:space="preserve">Role and responsibilities in project implementation </w:t>
            </w:r>
          </w:p>
        </w:tc>
      </w:tr>
      <w:tr w:rsidR="0038654E" w:rsidRPr="00A7122B" w14:paraId="535398C7" w14:textId="77777777" w:rsidTr="00F14A72">
        <w:trPr>
          <w:trHeight w:val="187"/>
        </w:trPr>
        <w:tc>
          <w:tcPr>
            <w:tcW w:w="9364" w:type="dxa"/>
            <w:gridSpan w:val="2"/>
            <w:tcBorders>
              <w:top w:val="single" w:sz="4" w:space="0" w:color="auto"/>
              <w:left w:val="single" w:sz="4" w:space="0" w:color="auto"/>
              <w:bottom w:val="single" w:sz="4" w:space="0" w:color="auto"/>
              <w:right w:val="single" w:sz="4" w:space="0" w:color="auto"/>
            </w:tcBorders>
            <w:shd w:val="clear" w:color="auto" w:fill="auto"/>
            <w:noWrap/>
          </w:tcPr>
          <w:p w14:paraId="325DCB78" w14:textId="6C524205" w:rsidR="0038654E" w:rsidRPr="00A7122B" w:rsidRDefault="0038654E" w:rsidP="0038654E">
            <w:pPr>
              <w:jc w:val="center"/>
              <w:rPr>
                <w:rFonts w:asciiTheme="minorHAnsi" w:hAnsiTheme="minorHAnsi"/>
                <w:b/>
                <w:bCs/>
                <w:sz w:val="18"/>
                <w:szCs w:val="18"/>
              </w:rPr>
            </w:pPr>
            <w:r w:rsidRPr="00A7122B">
              <w:rPr>
                <w:rFonts w:asciiTheme="minorHAnsi" w:eastAsia="Times New Roman" w:hAnsiTheme="minorHAnsi" w:cstheme="majorBidi"/>
                <w:b/>
                <w:sz w:val="18"/>
                <w:szCs w:val="18"/>
                <w:lang w:val="en-GB"/>
              </w:rPr>
              <w:t>Ministries and related agencies</w:t>
            </w:r>
          </w:p>
        </w:tc>
      </w:tr>
      <w:tr w:rsidR="0038654E" w:rsidRPr="00A7122B" w14:paraId="5C5B0C57" w14:textId="77777777" w:rsidTr="00F14A72">
        <w:trPr>
          <w:trHeight w:val="181"/>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0D8D0588" w14:textId="4EBE8797" w:rsidR="0038654E" w:rsidRPr="00A7122B" w:rsidRDefault="0038654E" w:rsidP="0038654E">
            <w:pPr>
              <w:rPr>
                <w:rFonts w:asciiTheme="minorHAnsi" w:hAnsiTheme="minorHAnsi"/>
                <w:bCs/>
                <w:sz w:val="18"/>
                <w:szCs w:val="18"/>
                <w:highlight w:val="cyan"/>
              </w:rPr>
            </w:pPr>
            <w:r w:rsidRPr="00A7122B">
              <w:rPr>
                <w:rFonts w:asciiTheme="minorHAnsi" w:eastAsia="Times New Roman" w:hAnsiTheme="minorHAnsi" w:cstheme="majorBidi"/>
                <w:sz w:val="18"/>
                <w:szCs w:val="18"/>
                <w:lang w:val="en-GB"/>
              </w:rPr>
              <w:t xml:space="preserve">National Platform for Disaster Risk Prevention and Reduction – Ministry of Home Affairs </w:t>
            </w:r>
          </w:p>
        </w:tc>
        <w:tc>
          <w:tcPr>
            <w:tcW w:w="5962" w:type="dxa"/>
            <w:tcBorders>
              <w:top w:val="nil"/>
              <w:left w:val="nil"/>
              <w:bottom w:val="single" w:sz="4" w:space="0" w:color="auto"/>
              <w:right w:val="single" w:sz="4" w:space="0" w:color="auto"/>
            </w:tcBorders>
            <w:shd w:val="clear" w:color="auto" w:fill="auto"/>
            <w:hideMark/>
          </w:tcPr>
          <w:p w14:paraId="12E6CC33" w14:textId="7D623220" w:rsidR="0038654E" w:rsidRPr="00A7122B" w:rsidRDefault="0038654E" w:rsidP="0038654E">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Elaboration of the policy, strategy, action plan and law related to PGRC-CC</w:t>
            </w:r>
            <w:r w:rsidR="008D39E8" w:rsidRPr="00A7122B">
              <w:rPr>
                <w:rFonts w:asciiTheme="minorHAnsi" w:eastAsia="Times New Roman" w:hAnsiTheme="minorHAnsi" w:cstheme="majorBidi"/>
                <w:sz w:val="18"/>
                <w:szCs w:val="18"/>
                <w:lang w:val="en-GB"/>
              </w:rPr>
              <w:t>.</w:t>
            </w:r>
            <w:r w:rsidRPr="00A7122B">
              <w:rPr>
                <w:rFonts w:asciiTheme="minorHAnsi" w:eastAsia="Times New Roman" w:hAnsiTheme="minorHAnsi" w:cstheme="majorBidi"/>
                <w:sz w:val="18"/>
                <w:szCs w:val="18"/>
                <w:lang w:val="en-GB"/>
              </w:rPr>
              <w:t xml:space="preserve"> </w:t>
            </w:r>
          </w:p>
          <w:p w14:paraId="7619F1B8" w14:textId="18056D15" w:rsidR="0038654E" w:rsidRPr="00A7122B" w:rsidRDefault="0038654E" w:rsidP="0038654E">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Coordination of RRC-related activities </w:t>
            </w:r>
          </w:p>
        </w:tc>
      </w:tr>
      <w:tr w:rsidR="0038654E" w:rsidRPr="00A7122B" w14:paraId="009D683C" w14:textId="77777777" w:rsidTr="00F14A72">
        <w:trPr>
          <w:trHeight w:val="189"/>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35C97198" w14:textId="3386629F" w:rsidR="0038654E" w:rsidRPr="00A7122B" w:rsidRDefault="0038654E" w:rsidP="0038654E">
            <w:pPr>
              <w:rPr>
                <w:rFonts w:asciiTheme="minorHAnsi" w:hAnsiTheme="minorHAnsi"/>
                <w:bCs/>
                <w:sz w:val="18"/>
                <w:szCs w:val="18"/>
                <w:highlight w:val="cyan"/>
              </w:rPr>
            </w:pPr>
            <w:r w:rsidRPr="00A7122B">
              <w:rPr>
                <w:rFonts w:asciiTheme="minorHAnsi" w:eastAsia="Times New Roman" w:hAnsiTheme="minorHAnsi" w:cstheme="majorBidi"/>
                <w:sz w:val="18"/>
                <w:szCs w:val="18"/>
                <w:lang w:val="en-GB"/>
              </w:rPr>
              <w:t xml:space="preserve">DGSC </w:t>
            </w:r>
          </w:p>
        </w:tc>
        <w:tc>
          <w:tcPr>
            <w:tcW w:w="5962" w:type="dxa"/>
            <w:tcBorders>
              <w:top w:val="nil"/>
              <w:left w:val="nil"/>
              <w:bottom w:val="single" w:sz="4" w:space="0" w:color="auto"/>
              <w:right w:val="single" w:sz="4" w:space="0" w:color="auto"/>
            </w:tcBorders>
            <w:shd w:val="clear" w:color="auto" w:fill="auto"/>
          </w:tcPr>
          <w:p w14:paraId="1447FA05" w14:textId="32CF1651" w:rsidR="0038654E" w:rsidRPr="00A7122B" w:rsidRDefault="0038654E" w:rsidP="0038654E">
            <w:pPr>
              <w:tabs>
                <w:tab w:val="left" w:pos="75"/>
              </w:tabs>
              <w:spacing w:after="0"/>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DGSC holds a national mandate to coordinate disaster risk management related activities. As such, DGCS will:</w:t>
            </w:r>
          </w:p>
          <w:p w14:paraId="284F4153" w14:textId="0A7747A2" w:rsidR="0038654E" w:rsidRPr="00A7122B" w:rsidRDefault="008D39E8" w:rsidP="0038654E">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b</w:t>
            </w:r>
            <w:r w:rsidR="0038654E" w:rsidRPr="00A7122B">
              <w:rPr>
                <w:rFonts w:asciiTheme="minorHAnsi" w:eastAsia="Times New Roman" w:hAnsiTheme="minorHAnsi" w:cstheme="majorBidi"/>
                <w:sz w:val="18"/>
                <w:szCs w:val="18"/>
                <w:lang w:val="en-GB"/>
              </w:rPr>
              <w:t xml:space="preserve">e a partner in the project implementation;  </w:t>
            </w:r>
          </w:p>
          <w:p w14:paraId="0389C6C7" w14:textId="540A3277" w:rsidR="0038654E" w:rsidRPr="00A7122B" w:rsidRDefault="008D39E8" w:rsidP="0038654E">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c</w:t>
            </w:r>
            <w:r w:rsidR="0038654E" w:rsidRPr="00A7122B">
              <w:rPr>
                <w:rFonts w:asciiTheme="minorHAnsi" w:eastAsia="Times New Roman" w:hAnsiTheme="minorHAnsi" w:cstheme="majorBidi"/>
                <w:sz w:val="18"/>
                <w:szCs w:val="18"/>
                <w:lang w:val="en-GB"/>
              </w:rPr>
              <w:t>oordinate, supervise, and monitor the technical and financial aspects of all the project activities;</w:t>
            </w:r>
          </w:p>
          <w:p w14:paraId="579B678E" w14:textId="2B3D55E4" w:rsidR="0038654E" w:rsidRPr="00A7122B" w:rsidRDefault="008D39E8" w:rsidP="0038654E">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b</w:t>
            </w:r>
            <w:r w:rsidR="0038654E" w:rsidRPr="00A7122B">
              <w:rPr>
                <w:rFonts w:asciiTheme="minorHAnsi" w:eastAsia="Times New Roman" w:hAnsiTheme="minorHAnsi" w:cstheme="majorBidi"/>
                <w:sz w:val="18"/>
                <w:szCs w:val="18"/>
                <w:lang w:val="en-GB"/>
              </w:rPr>
              <w:t>e the National Director for the project, in charge of chairing the Project’s Steering Committee;</w:t>
            </w:r>
          </w:p>
          <w:p w14:paraId="65446E78" w14:textId="2674182D" w:rsidR="0038654E" w:rsidRPr="00A7122B" w:rsidRDefault="008D39E8" w:rsidP="0038654E">
            <w:pPr>
              <w:pStyle w:val="Paragraphedeliste"/>
              <w:numPr>
                <w:ilvl w:val="0"/>
                <w:numId w:val="37"/>
              </w:numPr>
              <w:tabs>
                <w:tab w:val="left" w:pos="75"/>
              </w:tabs>
              <w:ind w:left="217" w:hanging="217"/>
              <w:contextualSpacing/>
              <w:rPr>
                <w:rFonts w:asciiTheme="minorHAnsi" w:hAnsiTheme="minorHAnsi"/>
                <w:b/>
                <w:bCs/>
                <w:sz w:val="18"/>
                <w:szCs w:val="18"/>
              </w:rPr>
            </w:pPr>
            <w:r w:rsidRPr="00A7122B">
              <w:rPr>
                <w:rFonts w:asciiTheme="minorHAnsi" w:eastAsia="Times New Roman" w:hAnsiTheme="minorHAnsi" w:cstheme="majorBidi"/>
                <w:sz w:val="18"/>
                <w:szCs w:val="18"/>
                <w:lang w:val="en-GB"/>
              </w:rPr>
              <w:t>p</w:t>
            </w:r>
            <w:r w:rsidR="0038654E" w:rsidRPr="00A7122B">
              <w:rPr>
                <w:rFonts w:asciiTheme="minorHAnsi" w:eastAsia="Times New Roman" w:hAnsiTheme="minorHAnsi" w:cstheme="majorBidi"/>
                <w:sz w:val="18"/>
                <w:szCs w:val="18"/>
                <w:lang w:val="en-GB"/>
              </w:rPr>
              <w:t>rovide appropriate working space and services for the project management team, including water, electricity and internet access; and</w:t>
            </w:r>
          </w:p>
          <w:p w14:paraId="0C179AE1" w14:textId="3828359C" w:rsidR="0038654E" w:rsidRPr="00A7122B" w:rsidRDefault="008D39E8" w:rsidP="0038654E">
            <w:pPr>
              <w:pStyle w:val="Paragraphedeliste"/>
              <w:numPr>
                <w:ilvl w:val="0"/>
                <w:numId w:val="37"/>
              </w:numPr>
              <w:tabs>
                <w:tab w:val="left" w:pos="75"/>
              </w:tabs>
              <w:ind w:left="217" w:hanging="217"/>
              <w:contextualSpacing/>
              <w:rPr>
                <w:rFonts w:asciiTheme="minorHAnsi" w:hAnsiTheme="minorHAnsi"/>
                <w:b/>
                <w:bCs/>
                <w:sz w:val="18"/>
                <w:szCs w:val="18"/>
              </w:rPr>
            </w:pPr>
            <w:r w:rsidRPr="00A7122B">
              <w:rPr>
                <w:rFonts w:asciiTheme="minorHAnsi" w:eastAsia="Times New Roman" w:hAnsiTheme="minorHAnsi" w:cstheme="majorBidi"/>
                <w:sz w:val="18"/>
                <w:szCs w:val="18"/>
                <w:lang w:val="en-GB"/>
              </w:rPr>
              <w:t>b</w:t>
            </w:r>
            <w:r w:rsidR="0038654E" w:rsidRPr="00A7122B">
              <w:rPr>
                <w:rFonts w:asciiTheme="minorHAnsi" w:eastAsia="Times New Roman" w:hAnsiTheme="minorHAnsi" w:cstheme="majorBidi"/>
                <w:sz w:val="18"/>
                <w:szCs w:val="18"/>
                <w:lang w:val="en-GB"/>
              </w:rPr>
              <w:t xml:space="preserve">e responsible for the technical and financial reports to submit to UNDP and integrate lessons learned into knowledge sharing networks. </w:t>
            </w:r>
          </w:p>
        </w:tc>
      </w:tr>
      <w:tr w:rsidR="008D39E8" w:rsidRPr="00A7122B" w14:paraId="368E58BF" w14:textId="77777777" w:rsidTr="00F14A72">
        <w:trPr>
          <w:trHeight w:val="189"/>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18DAFEFD" w14:textId="5D1B6275" w:rsidR="008D39E8" w:rsidRPr="00A7122B" w:rsidRDefault="008D39E8" w:rsidP="008D39E8">
            <w:pPr>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DRSC</w:t>
            </w:r>
          </w:p>
        </w:tc>
        <w:tc>
          <w:tcPr>
            <w:tcW w:w="5962" w:type="dxa"/>
            <w:tcBorders>
              <w:top w:val="nil"/>
              <w:left w:val="nil"/>
              <w:bottom w:val="single" w:sz="4" w:space="0" w:color="auto"/>
              <w:right w:val="single" w:sz="4" w:space="0" w:color="auto"/>
            </w:tcBorders>
            <w:shd w:val="clear" w:color="auto" w:fill="auto"/>
          </w:tcPr>
          <w:p w14:paraId="7E9D0B40" w14:textId="0C4BB237" w:rsidR="008D39E8" w:rsidRPr="00A7122B" w:rsidRDefault="008D39E8"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Supervise and coordinate island activities. </w:t>
            </w:r>
          </w:p>
          <w:p w14:paraId="69C593E7" w14:textId="5B6D8F63" w:rsidR="008D39E8" w:rsidRPr="00A7122B" w:rsidRDefault="008D39E8"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Project focal point on the islands.</w:t>
            </w:r>
          </w:p>
          <w:p w14:paraId="5BC7F648" w14:textId="6936C7E4" w:rsidR="008D39E8" w:rsidRPr="00A7122B" w:rsidRDefault="008D39E8"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Implement activities within its jurisdiction on the islands.</w:t>
            </w:r>
          </w:p>
          <w:p w14:paraId="4E75ED24" w14:textId="77777777" w:rsidR="008D39E8" w:rsidRPr="00A7122B" w:rsidRDefault="008D39E8"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Implement activities related to information, education and sensitization on the islands.</w:t>
            </w:r>
          </w:p>
          <w:p w14:paraId="2474F958" w14:textId="1FC6D0FF" w:rsidR="008D39E8" w:rsidRPr="00A7122B" w:rsidRDefault="008D39E8"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Member of the Project Steering Committee.</w:t>
            </w:r>
          </w:p>
        </w:tc>
      </w:tr>
      <w:tr w:rsidR="0038654E" w:rsidRPr="00A7122B" w14:paraId="448FD019" w14:textId="77777777" w:rsidTr="00F14A72">
        <w:trPr>
          <w:trHeight w:val="183"/>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010D1ECB" w14:textId="0C70558D" w:rsidR="0038654E" w:rsidRPr="00A7122B" w:rsidRDefault="0038654E" w:rsidP="0038654E">
            <w:pPr>
              <w:rPr>
                <w:rFonts w:asciiTheme="minorHAnsi" w:hAnsiTheme="minorHAnsi"/>
                <w:bCs/>
                <w:sz w:val="18"/>
                <w:szCs w:val="18"/>
                <w:highlight w:val="cyan"/>
              </w:rPr>
            </w:pPr>
            <w:r w:rsidRPr="00A7122B">
              <w:rPr>
                <w:rFonts w:asciiTheme="minorHAnsi" w:eastAsia="Times New Roman" w:hAnsiTheme="minorHAnsi" w:cstheme="majorBidi"/>
                <w:sz w:val="18"/>
                <w:szCs w:val="18"/>
                <w:lang w:val="en-GB"/>
              </w:rPr>
              <w:t>CATI/</w:t>
            </w:r>
          </w:p>
        </w:tc>
        <w:tc>
          <w:tcPr>
            <w:tcW w:w="5962" w:type="dxa"/>
            <w:tcBorders>
              <w:top w:val="nil"/>
              <w:left w:val="nil"/>
              <w:bottom w:val="single" w:sz="4" w:space="0" w:color="auto"/>
              <w:right w:val="single" w:sz="4" w:space="0" w:color="auto"/>
            </w:tcBorders>
            <w:shd w:val="clear" w:color="auto" w:fill="auto"/>
            <w:hideMark/>
          </w:tcPr>
          <w:p w14:paraId="17CDC0F1" w14:textId="302DE36C" w:rsidR="008D39E8" w:rsidRPr="00A7122B" w:rsidRDefault="0038654E" w:rsidP="0038654E">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Implementation of a national database on disaster</w:t>
            </w:r>
            <w:r w:rsidR="008D39E8" w:rsidRPr="00A7122B">
              <w:rPr>
                <w:rFonts w:asciiTheme="minorHAnsi" w:eastAsia="Times New Roman" w:hAnsiTheme="minorHAnsi" w:cstheme="majorBidi"/>
                <w:sz w:val="18"/>
                <w:szCs w:val="18"/>
                <w:lang w:val="en-GB"/>
              </w:rPr>
              <w:t>.</w:t>
            </w:r>
            <w:r w:rsidRPr="00A7122B">
              <w:rPr>
                <w:rFonts w:asciiTheme="minorHAnsi" w:eastAsia="Times New Roman" w:hAnsiTheme="minorHAnsi" w:cstheme="majorBidi"/>
                <w:sz w:val="18"/>
                <w:szCs w:val="18"/>
                <w:lang w:val="en-GB"/>
              </w:rPr>
              <w:t xml:space="preserve"> </w:t>
            </w:r>
          </w:p>
          <w:p w14:paraId="6F6303A5" w14:textId="4C8C0454" w:rsidR="0038654E" w:rsidRPr="00A7122B" w:rsidRDefault="008D39E8" w:rsidP="0038654E">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Participate </w:t>
            </w:r>
            <w:r w:rsidR="0038654E" w:rsidRPr="00A7122B">
              <w:rPr>
                <w:rFonts w:asciiTheme="minorHAnsi" w:eastAsia="Times New Roman" w:hAnsiTheme="minorHAnsi" w:cstheme="majorBidi"/>
                <w:sz w:val="18"/>
                <w:szCs w:val="18"/>
                <w:lang w:val="en-GB"/>
              </w:rPr>
              <w:t>in the elaboration of vulnerability maps</w:t>
            </w:r>
            <w:r w:rsidRPr="00A7122B">
              <w:rPr>
                <w:rFonts w:asciiTheme="minorHAnsi" w:eastAsia="Times New Roman" w:hAnsiTheme="minorHAnsi" w:cstheme="majorBidi"/>
                <w:sz w:val="18"/>
                <w:szCs w:val="18"/>
                <w:lang w:val="en-GB"/>
              </w:rPr>
              <w:t>.</w:t>
            </w:r>
            <w:r w:rsidR="0038654E" w:rsidRPr="00A7122B">
              <w:rPr>
                <w:rFonts w:asciiTheme="minorHAnsi" w:eastAsia="Times New Roman" w:hAnsiTheme="minorHAnsi" w:cstheme="majorBidi"/>
                <w:sz w:val="18"/>
                <w:szCs w:val="18"/>
                <w:lang w:val="en-GB"/>
              </w:rPr>
              <w:t xml:space="preserve"> </w:t>
            </w:r>
          </w:p>
        </w:tc>
      </w:tr>
      <w:tr w:rsidR="0038654E" w:rsidRPr="00A7122B" w14:paraId="53AC4ACD" w14:textId="77777777" w:rsidTr="00F14A72">
        <w:trPr>
          <w:trHeight w:val="191"/>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7291D061" w14:textId="43AD9A96" w:rsidR="0038654E" w:rsidRPr="00A7122B" w:rsidRDefault="00B611BC" w:rsidP="0038654E">
            <w:pPr>
              <w:rPr>
                <w:rFonts w:asciiTheme="minorHAnsi" w:hAnsiTheme="minorHAnsi"/>
                <w:bCs/>
                <w:sz w:val="18"/>
                <w:szCs w:val="18"/>
                <w:highlight w:val="cyan"/>
              </w:rPr>
            </w:pPr>
            <w:r w:rsidRPr="00A7122B">
              <w:rPr>
                <w:rFonts w:asciiTheme="minorHAnsi" w:eastAsia="Times New Roman" w:hAnsiTheme="minorHAnsi" w:cstheme="majorBidi"/>
                <w:bCs/>
                <w:iCs/>
                <w:sz w:val="18"/>
                <w:szCs w:val="18"/>
                <w:lang w:val="en-GB"/>
              </w:rPr>
              <w:t>Director General</w:t>
            </w:r>
            <w:r w:rsidR="0038654E" w:rsidRPr="00A7122B">
              <w:rPr>
                <w:rFonts w:asciiTheme="minorHAnsi" w:eastAsia="Times New Roman" w:hAnsiTheme="minorHAnsi" w:cstheme="majorBidi"/>
                <w:bCs/>
                <w:iCs/>
                <w:sz w:val="18"/>
                <w:szCs w:val="18"/>
                <w:lang w:val="en-GB"/>
              </w:rPr>
              <w:t xml:space="preserve"> for the Environment and Forests (DGEF) / MPEEIA</w:t>
            </w:r>
          </w:p>
        </w:tc>
        <w:tc>
          <w:tcPr>
            <w:tcW w:w="5962" w:type="dxa"/>
            <w:tcBorders>
              <w:top w:val="nil"/>
              <w:left w:val="nil"/>
              <w:bottom w:val="single" w:sz="4" w:space="0" w:color="auto"/>
              <w:right w:val="single" w:sz="4" w:space="0" w:color="auto"/>
            </w:tcBorders>
            <w:shd w:val="clear" w:color="auto" w:fill="auto"/>
          </w:tcPr>
          <w:p w14:paraId="58A00016" w14:textId="51824469" w:rsidR="0038654E" w:rsidRPr="00A7122B" w:rsidRDefault="008D39E8" w:rsidP="0038654E">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Provide t</w:t>
            </w:r>
            <w:r w:rsidR="0038654E" w:rsidRPr="00A7122B">
              <w:rPr>
                <w:rFonts w:asciiTheme="minorHAnsi" w:eastAsia="Times New Roman" w:hAnsiTheme="minorHAnsi" w:cstheme="majorBidi"/>
                <w:sz w:val="18"/>
                <w:szCs w:val="18"/>
                <w:lang w:val="en-GB"/>
              </w:rPr>
              <w:t>echnical support to the project</w:t>
            </w:r>
            <w:r w:rsidRPr="00A7122B">
              <w:rPr>
                <w:rFonts w:asciiTheme="minorHAnsi" w:eastAsia="Times New Roman" w:hAnsiTheme="minorHAnsi" w:cstheme="majorBidi"/>
                <w:sz w:val="18"/>
                <w:szCs w:val="18"/>
                <w:lang w:val="en-GB"/>
              </w:rPr>
              <w:t>.</w:t>
            </w:r>
          </w:p>
          <w:p w14:paraId="0D3022B0" w14:textId="33062DD7" w:rsidR="0038654E" w:rsidRPr="00A7122B" w:rsidRDefault="0038654E" w:rsidP="0038654E">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Special partner for reforestation activities on the</w:t>
            </w:r>
            <w:r w:rsidR="008D39E8" w:rsidRPr="00A7122B">
              <w:rPr>
                <w:rFonts w:asciiTheme="minorHAnsi" w:eastAsia="Times New Roman" w:hAnsiTheme="minorHAnsi" w:cstheme="majorBidi"/>
                <w:sz w:val="18"/>
                <w:szCs w:val="18"/>
                <w:lang w:val="en-GB"/>
              </w:rPr>
              <w:t xml:space="preserve"> degraded slopes</w:t>
            </w:r>
            <w:r w:rsidRPr="00A7122B">
              <w:rPr>
                <w:rFonts w:asciiTheme="minorHAnsi" w:eastAsia="Times New Roman" w:hAnsiTheme="minorHAnsi" w:cstheme="majorBidi"/>
                <w:sz w:val="18"/>
                <w:szCs w:val="18"/>
                <w:lang w:val="en-GB"/>
              </w:rPr>
              <w:t xml:space="preserve"> in the areas most exposed to landslides and heavy </w:t>
            </w:r>
            <w:r w:rsidR="008D39E8" w:rsidRPr="00A7122B">
              <w:rPr>
                <w:rFonts w:asciiTheme="minorHAnsi" w:eastAsia="Times New Roman" w:hAnsiTheme="minorHAnsi" w:cstheme="majorBidi"/>
                <w:sz w:val="18"/>
                <w:szCs w:val="18"/>
                <w:lang w:val="en-GB"/>
              </w:rPr>
              <w:t>rainfalls.</w:t>
            </w:r>
          </w:p>
          <w:p w14:paraId="0AAF737C" w14:textId="4B8BBB8D" w:rsidR="0038654E" w:rsidRPr="00A7122B" w:rsidRDefault="008D39E8" w:rsidP="0038654E">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I</w:t>
            </w:r>
            <w:r w:rsidR="0038654E" w:rsidRPr="00A7122B">
              <w:rPr>
                <w:rFonts w:asciiTheme="minorHAnsi" w:eastAsia="Times New Roman" w:hAnsiTheme="minorHAnsi" w:cstheme="majorBidi"/>
                <w:sz w:val="18"/>
                <w:szCs w:val="18"/>
                <w:lang w:val="en-GB"/>
              </w:rPr>
              <w:t>mplement activities related to information, education, and sensitization on climate change impacts</w:t>
            </w:r>
            <w:r w:rsidRPr="00A7122B">
              <w:rPr>
                <w:rFonts w:asciiTheme="minorHAnsi" w:eastAsia="Times New Roman" w:hAnsiTheme="minorHAnsi" w:cstheme="majorBidi"/>
                <w:sz w:val="18"/>
                <w:szCs w:val="18"/>
                <w:lang w:val="en-GB"/>
              </w:rPr>
              <w:t>.</w:t>
            </w:r>
          </w:p>
          <w:p w14:paraId="08EDA459" w14:textId="77777777" w:rsidR="008D39E8" w:rsidRPr="00A7122B" w:rsidRDefault="008D39E8" w:rsidP="008D39E8">
            <w:pPr>
              <w:pStyle w:val="Paragraphedeliste"/>
              <w:numPr>
                <w:ilvl w:val="0"/>
                <w:numId w:val="37"/>
              </w:numPr>
              <w:tabs>
                <w:tab w:val="left" w:pos="75"/>
              </w:tabs>
              <w:ind w:left="217" w:hanging="217"/>
              <w:contextualSpacing/>
              <w:rPr>
                <w:rFonts w:asciiTheme="minorHAnsi" w:hAnsiTheme="minorHAnsi"/>
                <w:b/>
                <w:bCs/>
                <w:sz w:val="18"/>
                <w:szCs w:val="18"/>
              </w:rPr>
            </w:pPr>
            <w:r w:rsidRPr="00A7122B">
              <w:rPr>
                <w:rFonts w:asciiTheme="minorHAnsi" w:eastAsia="Times New Roman" w:hAnsiTheme="minorHAnsi" w:cstheme="majorBidi"/>
                <w:sz w:val="18"/>
                <w:szCs w:val="18"/>
                <w:lang w:val="en-GB"/>
              </w:rPr>
              <w:t>Provide s</w:t>
            </w:r>
            <w:r w:rsidR="0038654E" w:rsidRPr="00A7122B">
              <w:rPr>
                <w:rFonts w:asciiTheme="minorHAnsi" w:eastAsia="Times New Roman" w:hAnsiTheme="minorHAnsi" w:cstheme="majorBidi"/>
                <w:sz w:val="18"/>
                <w:szCs w:val="18"/>
                <w:lang w:val="en-GB"/>
              </w:rPr>
              <w:t>upport to the implementation of IGAs</w:t>
            </w:r>
            <w:r w:rsidRPr="00A7122B">
              <w:rPr>
                <w:rFonts w:asciiTheme="minorHAnsi" w:eastAsia="Times New Roman" w:hAnsiTheme="minorHAnsi" w:cstheme="majorBidi"/>
                <w:sz w:val="18"/>
                <w:szCs w:val="18"/>
                <w:lang w:val="en-GB"/>
              </w:rPr>
              <w:t>.</w:t>
            </w:r>
          </w:p>
          <w:p w14:paraId="5EF40D3A" w14:textId="66F2349A" w:rsidR="0038654E" w:rsidRPr="00A7122B" w:rsidRDefault="0038654E" w:rsidP="008D39E8">
            <w:pPr>
              <w:pStyle w:val="Paragraphedeliste"/>
              <w:numPr>
                <w:ilvl w:val="0"/>
                <w:numId w:val="37"/>
              </w:numPr>
              <w:tabs>
                <w:tab w:val="left" w:pos="75"/>
              </w:tabs>
              <w:ind w:left="217" w:hanging="217"/>
              <w:contextualSpacing/>
              <w:rPr>
                <w:rFonts w:asciiTheme="minorHAnsi" w:hAnsiTheme="minorHAnsi"/>
                <w:b/>
                <w:bCs/>
                <w:sz w:val="18"/>
                <w:szCs w:val="18"/>
              </w:rPr>
            </w:pPr>
            <w:r w:rsidRPr="00A7122B">
              <w:rPr>
                <w:rFonts w:asciiTheme="minorHAnsi" w:eastAsia="Times New Roman" w:hAnsiTheme="minorHAnsi" w:cstheme="majorBidi"/>
                <w:sz w:val="18"/>
                <w:szCs w:val="18"/>
                <w:lang w:val="en-GB"/>
              </w:rPr>
              <w:t xml:space="preserve">Member of the </w:t>
            </w:r>
            <w:r w:rsidR="008D39E8" w:rsidRPr="00A7122B">
              <w:rPr>
                <w:rFonts w:asciiTheme="minorHAnsi" w:eastAsia="Times New Roman" w:hAnsiTheme="minorHAnsi" w:cstheme="majorBidi"/>
                <w:sz w:val="18"/>
                <w:szCs w:val="18"/>
                <w:lang w:val="en-GB"/>
              </w:rPr>
              <w:t xml:space="preserve">Project </w:t>
            </w:r>
            <w:r w:rsidRPr="00A7122B">
              <w:rPr>
                <w:rFonts w:asciiTheme="minorHAnsi" w:eastAsia="Times New Roman" w:hAnsiTheme="minorHAnsi" w:cstheme="majorBidi"/>
                <w:sz w:val="18"/>
                <w:szCs w:val="18"/>
                <w:lang w:val="en-GB"/>
              </w:rPr>
              <w:t xml:space="preserve">Steering Committee. </w:t>
            </w:r>
          </w:p>
        </w:tc>
      </w:tr>
      <w:tr w:rsidR="0038654E" w:rsidRPr="00A7122B" w14:paraId="0E087DC4"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3C55F38A" w14:textId="44576F68" w:rsidR="0038654E" w:rsidRPr="00A7122B" w:rsidRDefault="0038654E" w:rsidP="0038654E">
            <w:pPr>
              <w:rPr>
                <w:rFonts w:asciiTheme="minorHAnsi" w:hAnsiTheme="minorHAnsi"/>
                <w:bCs/>
                <w:sz w:val="18"/>
                <w:szCs w:val="18"/>
              </w:rPr>
            </w:pPr>
            <w:r w:rsidRPr="00A7122B">
              <w:rPr>
                <w:rFonts w:asciiTheme="minorHAnsi" w:eastAsia="Times New Roman" w:hAnsiTheme="minorHAnsi" w:cstheme="majorBidi"/>
                <w:sz w:val="18"/>
                <w:szCs w:val="18"/>
                <w:lang w:val="en-GB"/>
              </w:rPr>
              <w:t>OVK</w:t>
            </w:r>
          </w:p>
        </w:tc>
        <w:tc>
          <w:tcPr>
            <w:tcW w:w="5962" w:type="dxa"/>
            <w:tcBorders>
              <w:top w:val="nil"/>
              <w:left w:val="nil"/>
              <w:bottom w:val="single" w:sz="4" w:space="0" w:color="auto"/>
              <w:right w:val="single" w:sz="4" w:space="0" w:color="auto"/>
            </w:tcBorders>
            <w:shd w:val="clear" w:color="auto" w:fill="auto"/>
            <w:hideMark/>
          </w:tcPr>
          <w:p w14:paraId="330225A4" w14:textId="431BC63C" w:rsidR="0038654E" w:rsidRPr="00A7122B" w:rsidRDefault="008D39E8" w:rsidP="0038654E">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Provide t</w:t>
            </w:r>
            <w:r w:rsidR="0038654E" w:rsidRPr="00A7122B">
              <w:rPr>
                <w:rFonts w:asciiTheme="minorHAnsi" w:eastAsia="Times New Roman" w:hAnsiTheme="minorHAnsi" w:cstheme="majorBidi"/>
                <w:sz w:val="18"/>
                <w:szCs w:val="18"/>
                <w:lang w:val="en-GB"/>
              </w:rPr>
              <w:t>echnical support and advise on the implementation of activities that are relevant to OVK</w:t>
            </w:r>
            <w:r w:rsidRPr="00A7122B">
              <w:rPr>
                <w:rFonts w:asciiTheme="minorHAnsi" w:eastAsia="Times New Roman" w:hAnsiTheme="minorHAnsi" w:cstheme="majorBidi"/>
                <w:sz w:val="18"/>
                <w:szCs w:val="18"/>
                <w:lang w:val="en-GB"/>
              </w:rPr>
              <w:t>.</w:t>
            </w:r>
          </w:p>
          <w:p w14:paraId="746AE3F5" w14:textId="46D5AA81" w:rsidR="0038654E" w:rsidRPr="00A7122B" w:rsidRDefault="008D39E8" w:rsidP="0038654E">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Provide t</w:t>
            </w:r>
            <w:r w:rsidR="0038654E" w:rsidRPr="00A7122B">
              <w:rPr>
                <w:rFonts w:asciiTheme="minorHAnsi" w:eastAsia="Times New Roman" w:hAnsiTheme="minorHAnsi" w:cstheme="majorBidi"/>
                <w:sz w:val="18"/>
                <w:szCs w:val="18"/>
                <w:lang w:val="en-GB"/>
              </w:rPr>
              <w:t>echnical support and advise on activities related to geological events</w:t>
            </w:r>
            <w:r w:rsidRPr="00A7122B">
              <w:rPr>
                <w:rFonts w:asciiTheme="minorHAnsi" w:eastAsia="Times New Roman" w:hAnsiTheme="minorHAnsi" w:cstheme="majorBidi"/>
                <w:sz w:val="18"/>
                <w:szCs w:val="18"/>
                <w:lang w:val="en-GB"/>
              </w:rPr>
              <w:t>.</w:t>
            </w:r>
            <w:r w:rsidR="0038654E" w:rsidRPr="00A7122B">
              <w:rPr>
                <w:rFonts w:asciiTheme="minorHAnsi" w:eastAsia="Times New Roman" w:hAnsiTheme="minorHAnsi" w:cstheme="majorBidi"/>
                <w:sz w:val="18"/>
                <w:szCs w:val="18"/>
                <w:lang w:val="en-GB"/>
              </w:rPr>
              <w:t xml:space="preserve"> </w:t>
            </w:r>
          </w:p>
          <w:p w14:paraId="510CC051" w14:textId="77777777" w:rsidR="008D39E8" w:rsidRPr="00A7122B" w:rsidRDefault="008D39E8" w:rsidP="0038654E">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Assist with</w:t>
            </w:r>
            <w:r w:rsidR="0038654E" w:rsidRPr="00A7122B">
              <w:rPr>
                <w:rFonts w:asciiTheme="minorHAnsi" w:eastAsia="Times New Roman" w:hAnsiTheme="minorHAnsi" w:cstheme="majorBidi"/>
                <w:sz w:val="18"/>
                <w:szCs w:val="18"/>
                <w:lang w:val="en-GB"/>
              </w:rPr>
              <w:t xml:space="preserve"> data collection to support the development of climate scenario and modelling of geological event risks</w:t>
            </w:r>
            <w:r w:rsidRPr="00A7122B">
              <w:rPr>
                <w:rFonts w:asciiTheme="minorHAnsi" w:eastAsia="Times New Roman" w:hAnsiTheme="minorHAnsi" w:cstheme="majorBidi"/>
                <w:sz w:val="18"/>
                <w:szCs w:val="18"/>
                <w:lang w:val="en-GB"/>
              </w:rPr>
              <w:t>.</w:t>
            </w:r>
          </w:p>
          <w:p w14:paraId="702BC69D" w14:textId="3F0CFEA5" w:rsidR="0038654E" w:rsidRPr="00A7122B" w:rsidRDefault="0038654E" w:rsidP="0038654E">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Contribut</w:t>
            </w:r>
            <w:r w:rsidR="008D39E8" w:rsidRPr="00A7122B">
              <w:rPr>
                <w:rFonts w:asciiTheme="minorHAnsi" w:eastAsia="Times New Roman" w:hAnsiTheme="minorHAnsi" w:cstheme="majorBidi"/>
                <w:sz w:val="18"/>
                <w:szCs w:val="18"/>
                <w:lang w:val="en-GB"/>
              </w:rPr>
              <w:t>e</w:t>
            </w:r>
            <w:r w:rsidRPr="00A7122B">
              <w:rPr>
                <w:rFonts w:asciiTheme="minorHAnsi" w:eastAsia="Times New Roman" w:hAnsiTheme="minorHAnsi" w:cstheme="majorBidi"/>
                <w:sz w:val="18"/>
                <w:szCs w:val="18"/>
                <w:lang w:val="en-GB"/>
              </w:rPr>
              <w:t xml:space="preserve"> to activities related to building knowled</w:t>
            </w:r>
            <w:r w:rsidR="008D39E8" w:rsidRPr="00A7122B">
              <w:rPr>
                <w:rFonts w:asciiTheme="minorHAnsi" w:eastAsia="Times New Roman" w:hAnsiTheme="minorHAnsi" w:cstheme="majorBidi"/>
                <w:sz w:val="18"/>
                <w:szCs w:val="18"/>
                <w:lang w:val="en-GB"/>
              </w:rPr>
              <w:t xml:space="preserve">ge on climate change impacts, </w:t>
            </w:r>
            <w:r w:rsidRPr="00A7122B">
              <w:rPr>
                <w:rFonts w:asciiTheme="minorHAnsi" w:eastAsia="Times New Roman" w:hAnsiTheme="minorHAnsi" w:cstheme="majorBidi"/>
                <w:sz w:val="18"/>
                <w:szCs w:val="18"/>
                <w:lang w:val="en-GB"/>
              </w:rPr>
              <w:t xml:space="preserve">frequency and intensity of climate disasters for mid to long term, and community vulnerability. </w:t>
            </w:r>
          </w:p>
          <w:p w14:paraId="486CB92B" w14:textId="3FE9B716" w:rsidR="008D39E8" w:rsidRPr="00A7122B" w:rsidRDefault="008D39E8" w:rsidP="0038654E">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Member of the Project Steering Committee. </w:t>
            </w:r>
          </w:p>
        </w:tc>
      </w:tr>
      <w:tr w:rsidR="008D39E8" w:rsidRPr="00A7122B" w14:paraId="19553C88"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3A6EE1CF" w14:textId="4A97C595" w:rsidR="008D39E8" w:rsidRPr="00A7122B" w:rsidRDefault="00C33721" w:rsidP="00F14A72">
            <w:pPr>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TDM</w:t>
            </w:r>
          </w:p>
        </w:tc>
        <w:tc>
          <w:tcPr>
            <w:tcW w:w="5962" w:type="dxa"/>
            <w:tcBorders>
              <w:top w:val="single" w:sz="4" w:space="0" w:color="auto"/>
              <w:left w:val="nil"/>
              <w:bottom w:val="single" w:sz="4" w:space="0" w:color="auto"/>
              <w:right w:val="single" w:sz="4" w:space="0" w:color="auto"/>
            </w:tcBorders>
            <w:shd w:val="clear" w:color="auto" w:fill="auto"/>
          </w:tcPr>
          <w:p w14:paraId="3B20B096" w14:textId="77777777" w:rsidR="008D39E8" w:rsidRPr="00A7122B" w:rsidRDefault="008D39E8"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Provide technical support and advise on climate modelling activities for hydro meteorological events.</w:t>
            </w:r>
          </w:p>
          <w:p w14:paraId="705CBD3C" w14:textId="32672C71" w:rsidR="008D39E8" w:rsidRPr="00A7122B" w:rsidRDefault="008D39E8"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Support data collection to develop climate scenario for 2050 and 2100, and on modelling future hydro meteorological and geological risks; </w:t>
            </w:r>
          </w:p>
          <w:p w14:paraId="30D48FD9" w14:textId="17C30B27" w:rsidR="008D39E8" w:rsidRPr="00A7122B" w:rsidRDefault="008D39E8"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Implementation of activities related to capacity building for surveillance, forecasts and alert system for climate change related hydro meteorological events.</w:t>
            </w:r>
          </w:p>
          <w:p w14:paraId="4AD99C7D" w14:textId="789B4E03" w:rsidR="008D39E8" w:rsidRPr="00A7122B" w:rsidRDefault="008D39E8"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Member of the Project Steering Committee; </w:t>
            </w:r>
          </w:p>
        </w:tc>
      </w:tr>
      <w:tr w:rsidR="008D39E8" w:rsidRPr="00A7122B" w14:paraId="2257C815"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2D70B3EF" w14:textId="733C83B9" w:rsidR="008D39E8" w:rsidRPr="00A7122B" w:rsidRDefault="008D39E8" w:rsidP="008D39E8">
            <w:pPr>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CRCO</w:t>
            </w:r>
          </w:p>
        </w:tc>
        <w:tc>
          <w:tcPr>
            <w:tcW w:w="5962" w:type="dxa"/>
            <w:tcBorders>
              <w:top w:val="single" w:sz="4" w:space="0" w:color="auto"/>
              <w:left w:val="nil"/>
              <w:bottom w:val="single" w:sz="4" w:space="0" w:color="auto"/>
              <w:right w:val="single" w:sz="4" w:space="0" w:color="auto"/>
            </w:tcBorders>
            <w:shd w:val="clear" w:color="auto" w:fill="auto"/>
          </w:tcPr>
          <w:p w14:paraId="73965115" w14:textId="390D4392" w:rsidR="008D39E8" w:rsidRPr="00A7122B" w:rsidRDefault="008D39E8"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Implementation of awareness-raising activities within the </w:t>
            </w:r>
            <w:r w:rsidR="00A46AAA" w:rsidRPr="00A7122B">
              <w:rPr>
                <w:rFonts w:asciiTheme="minorHAnsi" w:eastAsia="Times New Roman" w:hAnsiTheme="minorHAnsi" w:cstheme="majorBidi"/>
                <w:sz w:val="18"/>
                <w:szCs w:val="18"/>
                <w:lang w:val="en-GB"/>
              </w:rPr>
              <w:t>local communities</w:t>
            </w:r>
            <w:r w:rsidRPr="00A7122B">
              <w:rPr>
                <w:rFonts w:asciiTheme="minorHAnsi" w:eastAsia="Times New Roman" w:hAnsiTheme="minorHAnsi" w:cstheme="majorBidi"/>
                <w:sz w:val="18"/>
                <w:szCs w:val="18"/>
                <w:lang w:val="en-GB"/>
              </w:rPr>
              <w:t>.</w:t>
            </w:r>
          </w:p>
          <w:p w14:paraId="57B3A899" w14:textId="58074E87" w:rsidR="008D39E8" w:rsidRPr="00A7122B" w:rsidRDefault="008D39E8"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Member of the Project Steering Committee </w:t>
            </w:r>
          </w:p>
        </w:tc>
      </w:tr>
      <w:tr w:rsidR="008D39E8" w:rsidRPr="00A7122B" w14:paraId="3EB5B813"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0A1902F7" w14:textId="7C07ED67" w:rsidR="008D39E8" w:rsidRPr="00A7122B" w:rsidRDefault="008D39E8" w:rsidP="008D39E8">
            <w:pPr>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Directorate for urbanism and land management / Ministry of Land Management, Infrastructures, Habitat and Urbanism </w:t>
            </w:r>
          </w:p>
        </w:tc>
        <w:tc>
          <w:tcPr>
            <w:tcW w:w="5962" w:type="dxa"/>
            <w:tcBorders>
              <w:top w:val="single" w:sz="4" w:space="0" w:color="auto"/>
              <w:left w:val="nil"/>
              <w:bottom w:val="single" w:sz="4" w:space="0" w:color="auto"/>
              <w:right w:val="single" w:sz="4" w:space="0" w:color="auto"/>
            </w:tcBorders>
            <w:shd w:val="clear" w:color="auto" w:fill="auto"/>
          </w:tcPr>
          <w:p w14:paraId="572B8758" w14:textId="3982297E" w:rsidR="008D39E8" w:rsidRPr="00A7122B" w:rsidRDefault="00A669B7"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Provide t</w:t>
            </w:r>
            <w:r w:rsidR="008D39E8" w:rsidRPr="00A7122B">
              <w:rPr>
                <w:rFonts w:asciiTheme="minorHAnsi" w:eastAsia="Times New Roman" w:hAnsiTheme="minorHAnsi" w:cstheme="majorBidi"/>
                <w:sz w:val="18"/>
                <w:szCs w:val="18"/>
                <w:lang w:val="en-GB"/>
              </w:rPr>
              <w:t>echnical support and advise on flood mitigation activities and low-cost interventions to protect socio-economic infrastructures</w:t>
            </w:r>
            <w:r w:rsidRPr="00A7122B">
              <w:rPr>
                <w:rFonts w:asciiTheme="minorHAnsi" w:eastAsia="Times New Roman" w:hAnsiTheme="minorHAnsi" w:cstheme="majorBidi"/>
                <w:sz w:val="18"/>
                <w:szCs w:val="18"/>
                <w:lang w:val="en-GB"/>
              </w:rPr>
              <w:t>.</w:t>
            </w:r>
            <w:r w:rsidR="008D39E8" w:rsidRPr="00A7122B">
              <w:rPr>
                <w:rFonts w:asciiTheme="minorHAnsi" w:eastAsia="Times New Roman" w:hAnsiTheme="minorHAnsi" w:cstheme="majorBidi"/>
                <w:sz w:val="18"/>
                <w:szCs w:val="18"/>
                <w:lang w:val="en-GB"/>
              </w:rPr>
              <w:t xml:space="preserve"> </w:t>
            </w:r>
          </w:p>
          <w:p w14:paraId="3BF42FC8" w14:textId="091C4784" w:rsidR="008D39E8" w:rsidRPr="00A7122B" w:rsidRDefault="008D39E8"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Implementation of st</w:t>
            </w:r>
            <w:r w:rsidR="00A669B7" w:rsidRPr="00A7122B">
              <w:rPr>
                <w:rFonts w:asciiTheme="minorHAnsi" w:eastAsia="Times New Roman" w:hAnsiTheme="minorHAnsi" w:cstheme="majorBidi"/>
                <w:sz w:val="18"/>
                <w:szCs w:val="18"/>
                <w:lang w:val="en-GB"/>
              </w:rPr>
              <w:t>ructural mitigation activities.</w:t>
            </w:r>
          </w:p>
          <w:p w14:paraId="7C936C7B" w14:textId="0F1057BE" w:rsidR="008D39E8" w:rsidRPr="00A7122B" w:rsidRDefault="008D39E8"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Member of the </w:t>
            </w:r>
            <w:r w:rsidR="00A669B7" w:rsidRPr="00A7122B">
              <w:rPr>
                <w:rFonts w:asciiTheme="minorHAnsi" w:eastAsia="Times New Roman" w:hAnsiTheme="minorHAnsi" w:cstheme="majorBidi"/>
                <w:sz w:val="18"/>
                <w:szCs w:val="18"/>
                <w:lang w:val="en-GB"/>
              </w:rPr>
              <w:t xml:space="preserve">Project </w:t>
            </w:r>
            <w:r w:rsidRPr="00A7122B">
              <w:rPr>
                <w:rFonts w:asciiTheme="minorHAnsi" w:eastAsia="Times New Roman" w:hAnsiTheme="minorHAnsi" w:cstheme="majorBidi"/>
                <w:sz w:val="18"/>
                <w:szCs w:val="18"/>
                <w:lang w:val="en-GB"/>
              </w:rPr>
              <w:t>Steering Committee</w:t>
            </w:r>
            <w:r w:rsidR="00A669B7" w:rsidRPr="00A7122B">
              <w:rPr>
                <w:rFonts w:asciiTheme="minorHAnsi" w:eastAsia="Times New Roman" w:hAnsiTheme="minorHAnsi" w:cstheme="majorBidi"/>
                <w:sz w:val="18"/>
                <w:szCs w:val="18"/>
                <w:lang w:val="en-GB"/>
              </w:rPr>
              <w:t>.</w:t>
            </w:r>
          </w:p>
        </w:tc>
      </w:tr>
      <w:tr w:rsidR="008D39E8" w:rsidRPr="00A7122B" w14:paraId="75A7DD7F" w14:textId="77777777" w:rsidTr="00F14A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64" w:type="dxa"/>
            <w:gridSpan w:val="2"/>
            <w:shd w:val="clear" w:color="auto" w:fill="auto"/>
          </w:tcPr>
          <w:p w14:paraId="17CB8487" w14:textId="77777777" w:rsidR="008D39E8" w:rsidRPr="00A7122B" w:rsidRDefault="008D39E8" w:rsidP="008D39E8">
            <w:pPr>
              <w:spacing w:after="0"/>
              <w:jc w:val="center"/>
              <w:rPr>
                <w:rFonts w:asciiTheme="minorHAnsi" w:eastAsia="Times New Roman" w:hAnsiTheme="minorHAnsi" w:cstheme="majorBidi"/>
                <w:b/>
                <w:sz w:val="18"/>
                <w:szCs w:val="18"/>
                <w:lang w:val="en-GB"/>
              </w:rPr>
            </w:pPr>
            <w:r w:rsidRPr="00A7122B">
              <w:rPr>
                <w:rFonts w:asciiTheme="minorHAnsi" w:eastAsia="Times New Roman" w:hAnsiTheme="minorHAnsi" w:cstheme="majorBidi"/>
                <w:b/>
                <w:sz w:val="18"/>
                <w:szCs w:val="18"/>
                <w:lang w:val="en-GB"/>
              </w:rPr>
              <w:t xml:space="preserve">Research and training Institutions </w:t>
            </w:r>
          </w:p>
        </w:tc>
      </w:tr>
      <w:tr w:rsidR="008D39E8" w:rsidRPr="00A7122B" w14:paraId="1B286EED" w14:textId="77777777" w:rsidTr="00F14A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2" w:type="dxa"/>
            <w:shd w:val="clear" w:color="auto" w:fill="auto"/>
          </w:tcPr>
          <w:p w14:paraId="43E94E28" w14:textId="3F50F1B9" w:rsidR="008D39E8" w:rsidRPr="00A7122B" w:rsidRDefault="008D39E8" w:rsidP="008D39E8">
            <w:pPr>
              <w:tabs>
                <w:tab w:val="left" w:pos="75"/>
              </w:tabs>
              <w:spacing w:after="0"/>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U</w:t>
            </w:r>
            <w:r w:rsidR="00F14A72" w:rsidRPr="00A7122B">
              <w:rPr>
                <w:rFonts w:asciiTheme="minorHAnsi" w:eastAsia="Times New Roman" w:hAnsiTheme="minorHAnsi" w:cstheme="majorBidi"/>
                <w:sz w:val="18"/>
                <w:szCs w:val="18"/>
                <w:lang w:val="en-GB"/>
              </w:rPr>
              <w:t xml:space="preserve">niversity of </w:t>
            </w:r>
            <w:r w:rsidRPr="00A7122B">
              <w:rPr>
                <w:rFonts w:asciiTheme="minorHAnsi" w:eastAsia="Times New Roman" w:hAnsiTheme="minorHAnsi" w:cstheme="majorBidi"/>
                <w:sz w:val="18"/>
                <w:szCs w:val="18"/>
                <w:lang w:val="en-GB"/>
              </w:rPr>
              <w:t>C</w:t>
            </w:r>
            <w:r w:rsidR="00F14A72" w:rsidRPr="00A7122B">
              <w:rPr>
                <w:rFonts w:asciiTheme="minorHAnsi" w:eastAsia="Times New Roman" w:hAnsiTheme="minorHAnsi" w:cstheme="majorBidi"/>
                <w:sz w:val="18"/>
                <w:szCs w:val="18"/>
                <w:lang w:val="en-GB"/>
              </w:rPr>
              <w:t>omoros</w:t>
            </w:r>
            <w:r w:rsidRPr="00A7122B">
              <w:rPr>
                <w:rFonts w:asciiTheme="minorHAnsi" w:eastAsia="Times New Roman" w:hAnsiTheme="minorHAnsi" w:cstheme="majorBidi"/>
                <w:sz w:val="18"/>
                <w:szCs w:val="18"/>
                <w:lang w:val="en-GB"/>
              </w:rPr>
              <w:t xml:space="preserve"> -</w:t>
            </w:r>
            <w:r w:rsidR="00F14A72" w:rsidRPr="00A7122B">
              <w:rPr>
                <w:rFonts w:asciiTheme="minorHAnsi" w:eastAsia="Times New Roman" w:hAnsiTheme="minorHAnsi" w:cstheme="majorBidi"/>
                <w:sz w:val="18"/>
                <w:szCs w:val="18"/>
                <w:lang w:val="en-GB"/>
              </w:rPr>
              <w:t xml:space="preserve"> </w:t>
            </w:r>
            <w:r w:rsidRPr="00A7122B">
              <w:rPr>
                <w:rFonts w:asciiTheme="minorHAnsi" w:eastAsia="Times New Roman" w:hAnsiTheme="minorHAnsi" w:cstheme="majorBidi"/>
                <w:sz w:val="18"/>
                <w:szCs w:val="18"/>
                <w:lang w:val="en-GB"/>
              </w:rPr>
              <w:t>Faculty of Science</w:t>
            </w:r>
          </w:p>
        </w:tc>
        <w:tc>
          <w:tcPr>
            <w:tcW w:w="5962" w:type="dxa"/>
            <w:shd w:val="clear" w:color="auto" w:fill="auto"/>
          </w:tcPr>
          <w:p w14:paraId="68681DE2" w14:textId="793B625E" w:rsidR="008D39E8" w:rsidRPr="00A7122B" w:rsidRDefault="008D39E8"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Implementation of activities related to the Masters programme on Environment, Climate Change and Disaster Risk M</w:t>
            </w:r>
            <w:r w:rsidR="00A669B7" w:rsidRPr="00A7122B">
              <w:rPr>
                <w:rFonts w:asciiTheme="minorHAnsi" w:eastAsia="Times New Roman" w:hAnsiTheme="minorHAnsi" w:cstheme="majorBidi"/>
                <w:sz w:val="18"/>
                <w:szCs w:val="18"/>
                <w:lang w:val="en-GB"/>
              </w:rPr>
              <w:t>anagement.</w:t>
            </w:r>
            <w:r w:rsidRPr="00A7122B">
              <w:rPr>
                <w:rFonts w:asciiTheme="minorHAnsi" w:eastAsia="Times New Roman" w:hAnsiTheme="minorHAnsi" w:cstheme="majorBidi"/>
                <w:sz w:val="18"/>
                <w:szCs w:val="18"/>
                <w:lang w:val="en-GB"/>
              </w:rPr>
              <w:t xml:space="preserve"> </w:t>
            </w:r>
          </w:p>
          <w:p w14:paraId="7D4F60A2" w14:textId="66E44AEF" w:rsidR="008D39E8" w:rsidRPr="00A7122B" w:rsidRDefault="00A669B7"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Participate in </w:t>
            </w:r>
            <w:r w:rsidR="008D39E8" w:rsidRPr="00A7122B">
              <w:rPr>
                <w:rFonts w:asciiTheme="minorHAnsi" w:eastAsia="Times New Roman" w:hAnsiTheme="minorHAnsi" w:cstheme="majorBidi"/>
                <w:sz w:val="18"/>
                <w:szCs w:val="18"/>
                <w:lang w:val="en-GB"/>
              </w:rPr>
              <w:t xml:space="preserve">training and knowledge building </w:t>
            </w:r>
            <w:r w:rsidRPr="00A7122B">
              <w:rPr>
                <w:rFonts w:asciiTheme="minorHAnsi" w:eastAsia="Times New Roman" w:hAnsiTheme="minorHAnsi" w:cstheme="majorBidi"/>
                <w:sz w:val="18"/>
                <w:szCs w:val="18"/>
                <w:lang w:val="en-GB"/>
              </w:rPr>
              <w:t xml:space="preserve">activities </w:t>
            </w:r>
            <w:r w:rsidR="008D39E8" w:rsidRPr="00A7122B">
              <w:rPr>
                <w:rFonts w:asciiTheme="minorHAnsi" w:eastAsia="Times New Roman" w:hAnsiTheme="minorHAnsi" w:cstheme="majorBidi"/>
                <w:sz w:val="18"/>
                <w:szCs w:val="18"/>
                <w:lang w:val="en-GB"/>
              </w:rPr>
              <w:t>on</w:t>
            </w:r>
            <w:r w:rsidRPr="00A7122B">
              <w:rPr>
                <w:rFonts w:asciiTheme="minorHAnsi" w:eastAsia="Times New Roman" w:hAnsiTheme="minorHAnsi" w:cstheme="majorBidi"/>
                <w:sz w:val="18"/>
                <w:szCs w:val="18"/>
                <w:lang w:val="en-GB"/>
              </w:rPr>
              <w:t xml:space="preserve"> the impacts of climate change.</w:t>
            </w:r>
          </w:p>
          <w:p w14:paraId="693B1884" w14:textId="2F2C776B" w:rsidR="008D39E8" w:rsidRPr="00A7122B" w:rsidRDefault="008D39E8"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Member of the </w:t>
            </w:r>
            <w:r w:rsidR="00A669B7" w:rsidRPr="00A7122B">
              <w:rPr>
                <w:rFonts w:asciiTheme="minorHAnsi" w:eastAsia="Times New Roman" w:hAnsiTheme="minorHAnsi" w:cstheme="majorBidi"/>
                <w:sz w:val="18"/>
                <w:szCs w:val="18"/>
                <w:lang w:val="en-GB"/>
              </w:rPr>
              <w:t xml:space="preserve">Project </w:t>
            </w:r>
            <w:r w:rsidRPr="00A7122B">
              <w:rPr>
                <w:rFonts w:asciiTheme="minorHAnsi" w:eastAsia="Times New Roman" w:hAnsiTheme="minorHAnsi" w:cstheme="majorBidi"/>
                <w:sz w:val="18"/>
                <w:szCs w:val="18"/>
                <w:lang w:val="en-GB"/>
              </w:rPr>
              <w:t>Steering Committee</w:t>
            </w:r>
            <w:r w:rsidR="00A669B7" w:rsidRPr="00A7122B">
              <w:rPr>
                <w:rFonts w:asciiTheme="minorHAnsi" w:eastAsia="Times New Roman" w:hAnsiTheme="minorHAnsi" w:cstheme="majorBidi"/>
                <w:sz w:val="18"/>
                <w:szCs w:val="18"/>
                <w:lang w:val="en-GB"/>
              </w:rPr>
              <w:t>.</w:t>
            </w:r>
          </w:p>
        </w:tc>
      </w:tr>
      <w:tr w:rsidR="008D39E8" w:rsidRPr="00A7122B" w14:paraId="7C76685A" w14:textId="77777777" w:rsidTr="00F14A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2" w:type="dxa"/>
            <w:shd w:val="clear" w:color="auto" w:fill="auto"/>
          </w:tcPr>
          <w:p w14:paraId="79342DF2" w14:textId="77777777" w:rsidR="008D39E8" w:rsidRPr="00A7122B" w:rsidRDefault="008D39E8" w:rsidP="008D39E8">
            <w:pPr>
              <w:tabs>
                <w:tab w:val="left" w:pos="75"/>
              </w:tabs>
              <w:spacing w:after="0"/>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National Centre of Ocean Data and Information in the Comoros</w:t>
            </w:r>
          </w:p>
        </w:tc>
        <w:tc>
          <w:tcPr>
            <w:tcW w:w="5962" w:type="dxa"/>
            <w:shd w:val="clear" w:color="auto" w:fill="auto"/>
          </w:tcPr>
          <w:p w14:paraId="61D3916D" w14:textId="2F8A5E17" w:rsidR="008D39E8" w:rsidRPr="00A7122B" w:rsidRDefault="00A669B7"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Provide technical support and advice.</w:t>
            </w:r>
          </w:p>
          <w:p w14:paraId="0C7EEDD3" w14:textId="3817C2E8" w:rsidR="008D39E8" w:rsidRPr="00A7122B" w:rsidRDefault="008D39E8"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Implementation of activities related to strengthening capacities to monitor climate change related oceanographic events</w:t>
            </w:r>
            <w:r w:rsidR="00A669B7" w:rsidRPr="00A7122B">
              <w:rPr>
                <w:rFonts w:asciiTheme="minorHAnsi" w:eastAsia="Times New Roman" w:hAnsiTheme="minorHAnsi" w:cstheme="majorBidi"/>
                <w:sz w:val="18"/>
                <w:szCs w:val="18"/>
                <w:lang w:val="en-GB"/>
              </w:rPr>
              <w:t>.</w:t>
            </w:r>
            <w:r w:rsidRPr="00A7122B">
              <w:rPr>
                <w:rFonts w:asciiTheme="minorHAnsi" w:eastAsia="Times New Roman" w:hAnsiTheme="minorHAnsi" w:cstheme="majorBidi"/>
                <w:sz w:val="18"/>
                <w:szCs w:val="18"/>
                <w:lang w:val="en-GB"/>
              </w:rPr>
              <w:t xml:space="preserve"> </w:t>
            </w:r>
          </w:p>
        </w:tc>
      </w:tr>
      <w:tr w:rsidR="008D39E8" w:rsidRPr="00A7122B" w:rsidDel="000471F4" w14:paraId="4B9C0338" w14:textId="77777777" w:rsidTr="00F14A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2" w:type="dxa"/>
            <w:shd w:val="clear" w:color="auto" w:fill="auto"/>
          </w:tcPr>
          <w:p w14:paraId="658E4771" w14:textId="2E8957B0" w:rsidR="008D39E8" w:rsidRPr="00A7122B" w:rsidRDefault="008D39E8" w:rsidP="008D39E8">
            <w:pPr>
              <w:tabs>
                <w:tab w:val="left" w:pos="75"/>
              </w:tabs>
              <w:spacing w:after="0"/>
              <w:rPr>
                <w:rFonts w:asciiTheme="minorHAnsi" w:eastAsia="Times New Roman" w:hAnsiTheme="minorHAnsi" w:cstheme="majorBidi"/>
                <w:sz w:val="18"/>
                <w:szCs w:val="18"/>
                <w:lang w:val="en-GB"/>
              </w:rPr>
            </w:pPr>
            <w:r w:rsidRPr="00A7122B">
              <w:rPr>
                <w:rFonts w:asciiTheme="minorHAnsi" w:eastAsia="Times New Roman" w:hAnsiTheme="minorHAnsi" w:cstheme="majorBidi"/>
                <w:bCs/>
                <w:sz w:val="18"/>
                <w:szCs w:val="18"/>
                <w:lang w:val="en-GB"/>
              </w:rPr>
              <w:t>Rural Centre for Economic Development (CRDE)</w:t>
            </w:r>
            <w:r w:rsidRPr="00A7122B">
              <w:rPr>
                <w:rFonts w:asciiTheme="minorHAnsi" w:eastAsia="Times New Roman" w:hAnsiTheme="minorHAnsi" w:cstheme="majorBidi"/>
                <w:b/>
                <w:bCs/>
                <w:sz w:val="18"/>
                <w:szCs w:val="18"/>
                <w:lang w:val="en-GB"/>
              </w:rPr>
              <w:t xml:space="preserve"> </w:t>
            </w:r>
            <w:r w:rsidRPr="00A7122B">
              <w:rPr>
                <w:rFonts w:asciiTheme="minorHAnsi" w:eastAsia="Times New Roman" w:hAnsiTheme="minorHAnsi" w:cstheme="majorBidi"/>
                <w:sz w:val="18"/>
                <w:szCs w:val="18"/>
                <w:lang w:val="en-GB"/>
              </w:rPr>
              <w:t xml:space="preserve">(Mibani, Mledjele, Fomboni in Mwali, </w:t>
            </w:r>
            <w:r w:rsidRPr="00A7122B">
              <w:rPr>
                <w:rFonts w:asciiTheme="minorHAnsi" w:eastAsia="Times New Roman" w:hAnsiTheme="minorHAnsi" w:cstheme="majorBidi"/>
                <w:iCs/>
                <w:sz w:val="18"/>
                <w:szCs w:val="18"/>
                <w:lang w:val="en-GB"/>
              </w:rPr>
              <w:t>Bamba and Bougweni</w:t>
            </w:r>
            <w:r w:rsidRPr="00A7122B">
              <w:rPr>
                <w:rFonts w:asciiTheme="minorHAnsi" w:eastAsia="Times New Roman" w:hAnsiTheme="minorHAnsi" w:cstheme="majorBidi"/>
                <w:sz w:val="18"/>
                <w:szCs w:val="18"/>
                <w:lang w:val="en-GB"/>
              </w:rPr>
              <w:t xml:space="preserve"> in Ndzuani</w:t>
            </w:r>
            <w:r w:rsidRPr="00A7122B">
              <w:rPr>
                <w:rFonts w:asciiTheme="minorHAnsi" w:eastAsia="Times New Roman" w:hAnsiTheme="minorHAnsi" w:cstheme="majorBidi"/>
                <w:iCs/>
                <w:sz w:val="18"/>
                <w:szCs w:val="18"/>
                <w:lang w:val="en-GB"/>
              </w:rPr>
              <w:t xml:space="preserve">, </w:t>
            </w:r>
            <w:r w:rsidRPr="00A7122B">
              <w:rPr>
                <w:rFonts w:asciiTheme="minorHAnsi" w:eastAsia="Times New Roman" w:hAnsiTheme="minorHAnsi" w:cstheme="majorBidi"/>
                <w:sz w:val="18"/>
                <w:szCs w:val="18"/>
                <w:lang w:val="en-GB"/>
              </w:rPr>
              <w:t>Simboussa, Serehini, Sembenoi</w:t>
            </w:r>
            <w:r w:rsidRPr="00A7122B">
              <w:rPr>
                <w:rFonts w:asciiTheme="minorHAnsi" w:eastAsia="Times New Roman" w:hAnsiTheme="minorHAnsi" w:cstheme="majorBidi"/>
                <w:iCs/>
                <w:sz w:val="18"/>
                <w:szCs w:val="18"/>
                <w:lang w:val="en-GB"/>
              </w:rPr>
              <w:t xml:space="preserve"> in </w:t>
            </w:r>
            <w:r w:rsidRPr="00A7122B">
              <w:rPr>
                <w:rFonts w:asciiTheme="minorHAnsi" w:eastAsia="Times New Roman" w:hAnsiTheme="minorHAnsi" w:cstheme="majorBidi"/>
                <w:sz w:val="18"/>
                <w:szCs w:val="18"/>
                <w:lang w:val="en-GB"/>
              </w:rPr>
              <w:t>Ngazidja</w:t>
            </w:r>
          </w:p>
        </w:tc>
        <w:tc>
          <w:tcPr>
            <w:tcW w:w="5962" w:type="dxa"/>
            <w:shd w:val="clear" w:color="auto" w:fill="auto"/>
          </w:tcPr>
          <w:p w14:paraId="1E57B8E8" w14:textId="2643BD94" w:rsidR="008D39E8" w:rsidRPr="00A7122B" w:rsidRDefault="008D39E8"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Implementation of reforestation activities</w:t>
            </w:r>
            <w:r w:rsidR="00A669B7" w:rsidRPr="00A7122B">
              <w:rPr>
                <w:rFonts w:asciiTheme="minorHAnsi" w:eastAsia="Times New Roman" w:hAnsiTheme="minorHAnsi" w:cstheme="majorBidi"/>
                <w:sz w:val="18"/>
                <w:szCs w:val="18"/>
                <w:lang w:val="en-GB"/>
              </w:rPr>
              <w:t>.</w:t>
            </w:r>
            <w:r w:rsidRPr="00A7122B">
              <w:rPr>
                <w:rFonts w:asciiTheme="minorHAnsi" w:eastAsia="Times New Roman" w:hAnsiTheme="minorHAnsi" w:cstheme="majorBidi"/>
                <w:sz w:val="18"/>
                <w:szCs w:val="18"/>
                <w:lang w:val="en-GB"/>
              </w:rPr>
              <w:t xml:space="preserve"> </w:t>
            </w:r>
          </w:p>
          <w:p w14:paraId="265D639D" w14:textId="713F1F1D" w:rsidR="008D39E8" w:rsidRPr="00A7122B" w:rsidRDefault="00A669B7"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Provide t</w:t>
            </w:r>
            <w:r w:rsidR="008D39E8" w:rsidRPr="00A7122B">
              <w:rPr>
                <w:rFonts w:asciiTheme="minorHAnsi" w:eastAsia="Times New Roman" w:hAnsiTheme="minorHAnsi" w:cstheme="majorBidi"/>
                <w:sz w:val="18"/>
                <w:szCs w:val="18"/>
                <w:lang w:val="en-GB"/>
              </w:rPr>
              <w:t>echnical support for IGAs</w:t>
            </w:r>
            <w:r w:rsidRPr="00A7122B">
              <w:rPr>
                <w:rFonts w:asciiTheme="minorHAnsi" w:eastAsia="Times New Roman" w:hAnsiTheme="minorHAnsi" w:cstheme="majorBidi"/>
                <w:sz w:val="18"/>
                <w:szCs w:val="18"/>
                <w:lang w:val="en-GB"/>
              </w:rPr>
              <w:t>.</w:t>
            </w:r>
            <w:r w:rsidR="008D39E8" w:rsidRPr="00A7122B">
              <w:rPr>
                <w:rFonts w:asciiTheme="minorHAnsi" w:eastAsia="Times New Roman" w:hAnsiTheme="minorHAnsi" w:cstheme="majorBidi"/>
                <w:sz w:val="18"/>
                <w:szCs w:val="18"/>
                <w:lang w:val="en-GB"/>
              </w:rPr>
              <w:t xml:space="preserve"> </w:t>
            </w:r>
          </w:p>
          <w:p w14:paraId="67C354E0" w14:textId="2EAF8E21" w:rsidR="008D39E8" w:rsidRPr="00A7122B" w:rsidDel="000471F4" w:rsidRDefault="00A669B7" w:rsidP="008D39E8">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Contribute </w:t>
            </w:r>
            <w:r w:rsidR="008D39E8" w:rsidRPr="00A7122B">
              <w:rPr>
                <w:rFonts w:asciiTheme="minorHAnsi" w:eastAsia="Times New Roman" w:hAnsiTheme="minorHAnsi" w:cstheme="majorBidi"/>
                <w:sz w:val="18"/>
                <w:szCs w:val="18"/>
                <w:lang w:val="en-GB"/>
              </w:rPr>
              <w:t xml:space="preserve">to awareness campaigns for reforestation in the project intervention sectors </w:t>
            </w:r>
          </w:p>
        </w:tc>
      </w:tr>
      <w:tr w:rsidR="00A669B7" w:rsidRPr="00A7122B" w14:paraId="30813163"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36F48E8F" w14:textId="1BF30AED" w:rsidR="00A669B7" w:rsidRPr="00A7122B" w:rsidRDefault="00A669B7" w:rsidP="00A669B7">
            <w:pPr>
              <w:rPr>
                <w:rFonts w:asciiTheme="minorHAnsi" w:eastAsia="Times New Roman" w:hAnsiTheme="minorHAnsi" w:cstheme="majorBidi"/>
                <w:sz w:val="18"/>
                <w:szCs w:val="18"/>
                <w:lang w:val="en-GB"/>
              </w:rPr>
            </w:pPr>
            <w:r w:rsidRPr="00A7122B">
              <w:rPr>
                <w:rFonts w:asciiTheme="minorHAnsi" w:eastAsia="Calibri" w:hAnsiTheme="minorHAnsi" w:cstheme="majorBidi"/>
                <w:sz w:val="18"/>
                <w:szCs w:val="18"/>
                <w:lang w:val="en-GB"/>
              </w:rPr>
              <w:t xml:space="preserve">General Commissioner for Planning </w:t>
            </w:r>
          </w:p>
        </w:tc>
        <w:tc>
          <w:tcPr>
            <w:tcW w:w="5962" w:type="dxa"/>
            <w:tcBorders>
              <w:top w:val="single" w:sz="4" w:space="0" w:color="auto"/>
              <w:left w:val="nil"/>
              <w:bottom w:val="single" w:sz="4" w:space="0" w:color="auto"/>
              <w:right w:val="single" w:sz="4" w:space="0" w:color="auto"/>
            </w:tcBorders>
            <w:shd w:val="clear" w:color="auto" w:fill="auto"/>
          </w:tcPr>
          <w:p w14:paraId="4AE17E81" w14:textId="539B4B16" w:rsidR="00A669B7" w:rsidRPr="00A7122B" w:rsidRDefault="00A669B7" w:rsidP="00A669B7">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Supervise the mainstreaming of CC into development policies and plans</w:t>
            </w:r>
          </w:p>
          <w:p w14:paraId="28914378" w14:textId="6DCF75A7" w:rsidR="00A669B7" w:rsidRPr="00A7122B" w:rsidRDefault="00A669B7" w:rsidP="00A669B7">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Partner in mobilising financial partners for emergency fund</w:t>
            </w:r>
          </w:p>
          <w:p w14:paraId="405DF3D5" w14:textId="459CB9D0" w:rsidR="00A669B7" w:rsidRPr="00A7122B" w:rsidRDefault="00A669B7" w:rsidP="00A669B7">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Partner to define a management mechanism for the emergency fund.</w:t>
            </w:r>
          </w:p>
          <w:p w14:paraId="5F0DD3BF" w14:textId="34CE4409" w:rsidR="00A669B7" w:rsidRPr="00A7122B" w:rsidRDefault="00A669B7" w:rsidP="00A669B7">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Member of the Project Steering Committee. </w:t>
            </w:r>
          </w:p>
        </w:tc>
      </w:tr>
      <w:tr w:rsidR="00A669B7" w:rsidRPr="00A7122B" w14:paraId="7F255D61"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44C84088" w14:textId="6AEF8D0F" w:rsidR="00A669B7" w:rsidRPr="00A7122B" w:rsidRDefault="00A669B7" w:rsidP="00A669B7">
            <w:pPr>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National Directorate for Gender </w:t>
            </w:r>
          </w:p>
        </w:tc>
        <w:tc>
          <w:tcPr>
            <w:tcW w:w="5962" w:type="dxa"/>
            <w:tcBorders>
              <w:top w:val="single" w:sz="4" w:space="0" w:color="auto"/>
              <w:left w:val="nil"/>
              <w:bottom w:val="single" w:sz="4" w:space="0" w:color="auto"/>
              <w:right w:val="single" w:sz="4" w:space="0" w:color="auto"/>
            </w:tcBorders>
            <w:shd w:val="clear" w:color="auto" w:fill="auto"/>
          </w:tcPr>
          <w:p w14:paraId="0303561D" w14:textId="7555FB43" w:rsidR="00A669B7" w:rsidRPr="00A7122B" w:rsidRDefault="00A669B7" w:rsidP="00A669B7">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Provide technical support and advice for activities related to gender promotion and equity. </w:t>
            </w:r>
          </w:p>
          <w:p w14:paraId="320B4C1C" w14:textId="5CC92A48" w:rsidR="00A669B7" w:rsidRPr="00A7122B" w:rsidRDefault="00A669B7" w:rsidP="00A669B7">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Implementation partner of the strategy to support gender integration into the project activities.</w:t>
            </w:r>
          </w:p>
          <w:p w14:paraId="516086EF" w14:textId="388CCA2A" w:rsidR="00A669B7" w:rsidRPr="00A7122B" w:rsidRDefault="00A669B7" w:rsidP="00A669B7">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Member of the Project Steering Committee.</w:t>
            </w:r>
          </w:p>
        </w:tc>
      </w:tr>
      <w:tr w:rsidR="00A669B7" w:rsidRPr="00A7122B" w14:paraId="14CD9B80" w14:textId="77777777" w:rsidTr="00F14A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64" w:type="dxa"/>
            <w:gridSpan w:val="2"/>
            <w:shd w:val="clear" w:color="auto" w:fill="auto"/>
          </w:tcPr>
          <w:p w14:paraId="37DC2D96" w14:textId="77777777" w:rsidR="00A669B7" w:rsidRPr="00A7122B" w:rsidRDefault="00A669B7" w:rsidP="00EA5424">
            <w:pPr>
              <w:spacing w:after="0"/>
              <w:jc w:val="center"/>
              <w:rPr>
                <w:rFonts w:asciiTheme="minorHAnsi" w:eastAsia="Times New Roman" w:hAnsiTheme="minorHAnsi" w:cstheme="majorBidi"/>
                <w:b/>
                <w:sz w:val="18"/>
                <w:szCs w:val="18"/>
                <w:lang w:val="en-GB"/>
              </w:rPr>
            </w:pPr>
            <w:r w:rsidRPr="00A7122B">
              <w:rPr>
                <w:rFonts w:asciiTheme="minorHAnsi" w:eastAsia="Times New Roman" w:hAnsiTheme="minorHAnsi" w:cstheme="majorBidi"/>
                <w:b/>
                <w:sz w:val="18"/>
                <w:szCs w:val="18"/>
                <w:lang w:val="en-GB"/>
              </w:rPr>
              <w:t>Associations, CBOs, NGOs</w:t>
            </w:r>
          </w:p>
        </w:tc>
      </w:tr>
      <w:tr w:rsidR="00F14A72" w:rsidRPr="00A7122B" w14:paraId="4B07C192" w14:textId="77777777" w:rsidTr="00F14A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2" w:type="dxa"/>
            <w:shd w:val="clear" w:color="auto" w:fill="auto"/>
          </w:tcPr>
          <w:p w14:paraId="2ED34655" w14:textId="223809E2" w:rsidR="00A669B7" w:rsidRPr="00A7122B" w:rsidRDefault="00A669B7" w:rsidP="00EA5424">
            <w:pPr>
              <w:spacing w:after="0"/>
              <w:rPr>
                <w:rFonts w:asciiTheme="minorHAnsi" w:eastAsia="Times New Roman" w:hAnsiTheme="minorHAnsi" w:cstheme="majorBidi"/>
                <w:sz w:val="18"/>
                <w:szCs w:val="18"/>
                <w:lang w:val="fr-FR"/>
              </w:rPr>
            </w:pPr>
            <w:r w:rsidRPr="00A7122B">
              <w:rPr>
                <w:rFonts w:asciiTheme="minorHAnsi" w:eastAsia="Times New Roman" w:hAnsiTheme="minorHAnsi" w:cstheme="majorBidi"/>
                <w:sz w:val="18"/>
                <w:szCs w:val="18"/>
                <w:lang w:val="fr-FR"/>
              </w:rPr>
              <w:t xml:space="preserve">In </w:t>
            </w:r>
            <w:r w:rsidRPr="00A7122B">
              <w:rPr>
                <w:rFonts w:asciiTheme="minorHAnsi" w:eastAsia="Times New Roman" w:hAnsiTheme="minorHAnsi" w:cstheme="majorBidi"/>
                <w:bCs/>
                <w:sz w:val="18"/>
                <w:szCs w:val="18"/>
                <w:lang w:val="fr-FR"/>
              </w:rPr>
              <w:t>Ngazidja</w:t>
            </w:r>
            <w:r w:rsidRPr="00A7122B">
              <w:rPr>
                <w:rFonts w:asciiTheme="minorHAnsi" w:eastAsia="Times New Roman" w:hAnsiTheme="minorHAnsi" w:cstheme="majorBidi"/>
                <w:sz w:val="18"/>
                <w:szCs w:val="18"/>
                <w:lang w:val="fr-FR"/>
              </w:rPr>
              <w:t xml:space="preserve"> : associations ULANGA, AIDE, Comoflora, Groupe d’Intervention pour le Développement Durable, Association pour les Amis du Karthala, la </w:t>
            </w:r>
            <w:r w:rsidRPr="00A7122B">
              <w:rPr>
                <w:rFonts w:asciiTheme="minorHAnsi" w:eastAsia="Calibri" w:hAnsiTheme="minorHAnsi" w:cstheme="majorBidi"/>
                <w:sz w:val="18"/>
                <w:szCs w:val="18"/>
                <w:lang w:val="fr-FR"/>
              </w:rPr>
              <w:t>Jeune Chambre Internationale</w:t>
            </w:r>
            <w:r w:rsidRPr="00A7122B">
              <w:rPr>
                <w:rFonts w:asciiTheme="minorHAnsi" w:eastAsia="Times New Roman" w:hAnsiTheme="minorHAnsi" w:cstheme="majorBidi"/>
                <w:sz w:val="18"/>
                <w:szCs w:val="18"/>
                <w:lang w:val="fr-FR"/>
              </w:rPr>
              <w:t>, et autres</w:t>
            </w:r>
          </w:p>
          <w:p w14:paraId="7A3DF3A2" w14:textId="77777777" w:rsidR="00A669B7" w:rsidRPr="00A7122B" w:rsidRDefault="00A669B7" w:rsidP="00EA5424">
            <w:pPr>
              <w:spacing w:after="0"/>
              <w:rPr>
                <w:rFonts w:asciiTheme="minorHAnsi" w:eastAsia="Times New Roman" w:hAnsiTheme="minorHAnsi" w:cstheme="majorBidi"/>
                <w:sz w:val="18"/>
                <w:szCs w:val="18"/>
                <w:lang w:val="fr-FR"/>
              </w:rPr>
            </w:pPr>
            <w:r w:rsidRPr="00A7122B">
              <w:rPr>
                <w:rFonts w:asciiTheme="minorHAnsi" w:eastAsia="Times New Roman" w:hAnsiTheme="minorHAnsi" w:cstheme="majorBidi"/>
                <w:sz w:val="18"/>
                <w:szCs w:val="18"/>
                <w:lang w:val="fr-FR"/>
              </w:rPr>
              <w:t xml:space="preserve">In </w:t>
            </w:r>
            <w:r w:rsidRPr="00A7122B">
              <w:rPr>
                <w:rFonts w:asciiTheme="minorHAnsi" w:eastAsia="Times New Roman" w:hAnsiTheme="minorHAnsi" w:cstheme="majorBidi"/>
                <w:bCs/>
                <w:sz w:val="18"/>
                <w:szCs w:val="18"/>
                <w:lang w:val="fr-FR"/>
              </w:rPr>
              <w:t>Mwali</w:t>
            </w:r>
            <w:r w:rsidRPr="00A7122B">
              <w:rPr>
                <w:rFonts w:asciiTheme="minorHAnsi" w:eastAsia="Times New Roman" w:hAnsiTheme="minorHAnsi" w:cstheme="majorBidi"/>
                <w:sz w:val="18"/>
                <w:szCs w:val="18"/>
                <w:lang w:val="fr-FR"/>
              </w:rPr>
              <w:t xml:space="preserve">: associations ULANGA, </w:t>
            </w:r>
            <w:r w:rsidRPr="00A7122B">
              <w:rPr>
                <w:rFonts w:asciiTheme="minorHAnsi" w:eastAsia="Calibri" w:hAnsiTheme="minorHAnsi" w:cstheme="majorBidi"/>
                <w:sz w:val="18"/>
                <w:szCs w:val="18"/>
                <w:lang w:val="fr-FR"/>
              </w:rPr>
              <w:t>Association d’Innovation et de Recherche pour le Développement</w:t>
            </w:r>
            <w:r w:rsidRPr="00A7122B">
              <w:rPr>
                <w:rFonts w:asciiTheme="minorHAnsi" w:eastAsia="Times New Roman" w:hAnsiTheme="minorHAnsi" w:cstheme="majorBidi"/>
                <w:bCs/>
                <w:iCs/>
                <w:sz w:val="18"/>
                <w:szCs w:val="18"/>
                <w:lang w:val="fr-FR"/>
              </w:rPr>
              <w:t>, la Maison de l’é</w:t>
            </w:r>
            <w:r w:rsidRPr="00A7122B">
              <w:rPr>
                <w:rFonts w:asciiTheme="minorHAnsi" w:eastAsia="Times New Roman" w:hAnsiTheme="minorHAnsi" w:cstheme="majorBidi"/>
                <w:sz w:val="18"/>
                <w:szCs w:val="18"/>
                <w:lang w:val="fr-FR"/>
              </w:rPr>
              <w:t>cotourisme, Moidjio, et autres</w:t>
            </w:r>
          </w:p>
          <w:p w14:paraId="35B87601" w14:textId="4D9C850F" w:rsidR="00A669B7" w:rsidRPr="00A7122B" w:rsidRDefault="00A669B7" w:rsidP="00EA5424">
            <w:pPr>
              <w:spacing w:after="0"/>
              <w:rPr>
                <w:rFonts w:asciiTheme="minorHAnsi" w:eastAsia="Times New Roman" w:hAnsiTheme="minorHAnsi" w:cstheme="majorBidi"/>
                <w:sz w:val="18"/>
                <w:szCs w:val="18"/>
                <w:lang w:val="fr-FR"/>
              </w:rPr>
            </w:pPr>
            <w:r w:rsidRPr="00A7122B">
              <w:rPr>
                <w:rFonts w:asciiTheme="minorHAnsi" w:eastAsia="Times New Roman" w:hAnsiTheme="minorHAnsi" w:cstheme="majorBidi"/>
                <w:sz w:val="18"/>
                <w:szCs w:val="18"/>
                <w:lang w:val="fr-FR"/>
              </w:rPr>
              <w:t xml:space="preserve">In </w:t>
            </w:r>
            <w:r w:rsidRPr="00A7122B">
              <w:rPr>
                <w:rFonts w:asciiTheme="minorHAnsi" w:eastAsia="Times New Roman" w:hAnsiTheme="minorHAnsi" w:cstheme="majorBidi"/>
                <w:bCs/>
                <w:sz w:val="18"/>
                <w:szCs w:val="18"/>
                <w:lang w:val="fr-FR"/>
              </w:rPr>
              <w:t>Ndzuani</w:t>
            </w:r>
            <w:r w:rsidRPr="00A7122B">
              <w:rPr>
                <w:rFonts w:asciiTheme="minorHAnsi" w:eastAsia="Times New Roman" w:hAnsiTheme="minorHAnsi" w:cstheme="majorBidi"/>
                <w:sz w:val="18"/>
                <w:szCs w:val="18"/>
                <w:lang w:val="fr-FR"/>
              </w:rPr>
              <w:t xml:space="preserve"> : Action </w:t>
            </w:r>
            <w:r w:rsidR="00CD4F73" w:rsidRPr="00A7122B">
              <w:rPr>
                <w:rFonts w:asciiTheme="minorHAnsi" w:eastAsia="Times New Roman" w:hAnsiTheme="minorHAnsi" w:cstheme="majorBidi"/>
                <w:sz w:val="18"/>
                <w:szCs w:val="18"/>
                <w:lang w:val="fr-FR"/>
              </w:rPr>
              <w:t>Comoros</w:t>
            </w:r>
            <w:r w:rsidRPr="00A7122B">
              <w:rPr>
                <w:rFonts w:asciiTheme="minorHAnsi" w:eastAsia="Times New Roman" w:hAnsiTheme="minorHAnsi" w:cstheme="majorBidi"/>
                <w:sz w:val="18"/>
                <w:szCs w:val="18"/>
                <w:lang w:val="fr-FR"/>
              </w:rPr>
              <w:t xml:space="preserve"> Anjouan, </w:t>
            </w:r>
            <w:r w:rsidRPr="00A7122B">
              <w:rPr>
                <w:rFonts w:asciiTheme="minorHAnsi" w:eastAsia="Calibri" w:hAnsiTheme="minorHAnsi" w:cstheme="majorBidi"/>
                <w:sz w:val="18"/>
                <w:szCs w:val="18"/>
                <w:lang w:val="fr-FR"/>
              </w:rPr>
              <w:t>Organisation pour la Gestion Intégrée des Ressources Naturelles à Ndzuani</w:t>
            </w:r>
            <w:r w:rsidRPr="00A7122B">
              <w:rPr>
                <w:rFonts w:asciiTheme="minorHAnsi" w:eastAsia="Times New Roman" w:hAnsiTheme="minorHAnsi" w:cstheme="majorBidi"/>
                <w:sz w:val="18"/>
                <w:szCs w:val="18"/>
                <w:lang w:val="fr-FR"/>
              </w:rPr>
              <w:t>, Dahari, etc.</w:t>
            </w:r>
          </w:p>
        </w:tc>
        <w:tc>
          <w:tcPr>
            <w:tcW w:w="5962" w:type="dxa"/>
            <w:shd w:val="clear" w:color="auto" w:fill="auto"/>
          </w:tcPr>
          <w:p w14:paraId="0093CA6D" w14:textId="01288FEA" w:rsidR="00A669B7" w:rsidRPr="00A7122B" w:rsidRDefault="00A669B7" w:rsidP="00A669B7">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Provide technical support and advice.</w:t>
            </w:r>
          </w:p>
          <w:p w14:paraId="40C964B4" w14:textId="0EA134C2" w:rsidR="00A669B7" w:rsidRPr="00A7122B" w:rsidRDefault="00A669B7" w:rsidP="00A669B7">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Implementation of community sensitization and awareness-raising activities on climate change impacts.</w:t>
            </w:r>
          </w:p>
          <w:p w14:paraId="09293492" w14:textId="2D9BCE22" w:rsidR="00A669B7" w:rsidRPr="00A7122B" w:rsidRDefault="00A669B7" w:rsidP="00A669B7">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Assist in the implementation of reforestation activities on the degraded slopes in the areas most exposed to landslides and heavy rainfalls. </w:t>
            </w:r>
          </w:p>
          <w:p w14:paraId="0CD2888E" w14:textId="634E719E" w:rsidR="00A669B7" w:rsidRPr="00A7122B" w:rsidRDefault="00A669B7" w:rsidP="00A669B7">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Contribution to the awareness-raising, training and mobilisation of local communities during the project’s lifetime.</w:t>
            </w:r>
          </w:p>
          <w:p w14:paraId="03CD55F4" w14:textId="11D65BB4" w:rsidR="00A669B7" w:rsidRPr="00A7122B" w:rsidRDefault="00A669B7" w:rsidP="00A669B7">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Participate in the capacity building activities for community actors on reforestation and IGAs. </w:t>
            </w:r>
          </w:p>
          <w:p w14:paraId="7767251D" w14:textId="42664C3A" w:rsidR="00A669B7" w:rsidRPr="00A7122B" w:rsidRDefault="00A669B7" w:rsidP="00A669B7">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Sharing and dissemination of best practices for reforestation and IGAs. </w:t>
            </w:r>
          </w:p>
        </w:tc>
      </w:tr>
      <w:tr w:rsidR="00F14A72" w:rsidRPr="00A7122B" w14:paraId="7AC581F8" w14:textId="77777777" w:rsidTr="00F14A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2" w:type="dxa"/>
            <w:shd w:val="clear" w:color="auto" w:fill="auto"/>
          </w:tcPr>
          <w:p w14:paraId="0399D795" w14:textId="77777777" w:rsidR="00A669B7" w:rsidRPr="00A7122B" w:rsidRDefault="00A669B7" w:rsidP="00EA5424">
            <w:pPr>
              <w:spacing w:after="0"/>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SCOOT movement </w:t>
            </w:r>
          </w:p>
        </w:tc>
        <w:tc>
          <w:tcPr>
            <w:tcW w:w="5962" w:type="dxa"/>
            <w:shd w:val="clear" w:color="auto" w:fill="auto"/>
          </w:tcPr>
          <w:p w14:paraId="3FF024EE" w14:textId="7D617E64" w:rsidR="00A669B7" w:rsidRPr="00A7122B" w:rsidRDefault="00A669B7" w:rsidP="00A669B7">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Provide support to local communities for the implementation of activities. </w:t>
            </w:r>
          </w:p>
        </w:tc>
      </w:tr>
      <w:tr w:rsidR="00A669B7" w:rsidRPr="00A7122B" w14:paraId="5F7D65F3" w14:textId="77777777" w:rsidTr="00F14A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64" w:type="dxa"/>
            <w:gridSpan w:val="2"/>
            <w:shd w:val="clear" w:color="auto" w:fill="auto"/>
          </w:tcPr>
          <w:p w14:paraId="41FE9A97" w14:textId="77777777" w:rsidR="00A669B7" w:rsidRPr="00A7122B" w:rsidRDefault="00A669B7" w:rsidP="00EA5424">
            <w:pPr>
              <w:spacing w:after="0"/>
              <w:jc w:val="center"/>
              <w:rPr>
                <w:rFonts w:asciiTheme="minorHAnsi" w:eastAsia="Times New Roman" w:hAnsiTheme="minorHAnsi" w:cstheme="majorBidi"/>
                <w:b/>
                <w:sz w:val="18"/>
                <w:szCs w:val="18"/>
                <w:lang w:val="en-GB"/>
              </w:rPr>
            </w:pPr>
            <w:r w:rsidRPr="00A7122B">
              <w:rPr>
                <w:rFonts w:asciiTheme="minorHAnsi" w:eastAsia="Times New Roman" w:hAnsiTheme="minorHAnsi" w:cstheme="majorBidi"/>
                <w:b/>
                <w:sz w:val="18"/>
                <w:szCs w:val="18"/>
                <w:lang w:val="en-GB"/>
              </w:rPr>
              <w:t>Media</w:t>
            </w:r>
          </w:p>
        </w:tc>
      </w:tr>
      <w:tr w:rsidR="00A669B7" w:rsidRPr="00A7122B" w14:paraId="4988A4D2" w14:textId="77777777" w:rsidTr="00F14A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2" w:type="dxa"/>
            <w:shd w:val="clear" w:color="auto" w:fill="auto"/>
          </w:tcPr>
          <w:p w14:paraId="68BD05F9" w14:textId="078C0FE2" w:rsidR="00A669B7" w:rsidRPr="00A7122B" w:rsidRDefault="00A669B7" w:rsidP="00EA5424">
            <w:pPr>
              <w:spacing w:after="0"/>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National and local radio and television</w:t>
            </w:r>
            <w:r w:rsidR="00F35236" w:rsidRPr="00A7122B">
              <w:rPr>
                <w:rFonts w:asciiTheme="minorHAnsi" w:eastAsia="Times New Roman" w:hAnsiTheme="minorHAnsi" w:cstheme="majorBidi"/>
                <w:sz w:val="18"/>
                <w:szCs w:val="18"/>
                <w:lang w:val="en-GB"/>
              </w:rPr>
              <w:t xml:space="preserve"> channels</w:t>
            </w:r>
            <w:r w:rsidRPr="00A7122B">
              <w:rPr>
                <w:rFonts w:asciiTheme="minorHAnsi" w:eastAsia="Times New Roman" w:hAnsiTheme="minorHAnsi" w:cstheme="majorBidi"/>
                <w:sz w:val="18"/>
                <w:szCs w:val="18"/>
                <w:lang w:val="en-GB"/>
              </w:rPr>
              <w:t xml:space="preserve"> broadcasting in the targeted regions, including electronic newspapers.</w:t>
            </w:r>
          </w:p>
          <w:p w14:paraId="369B1479" w14:textId="3B83C9D5" w:rsidR="00A669B7" w:rsidRPr="00A7122B" w:rsidRDefault="00A669B7" w:rsidP="00EA5424">
            <w:pPr>
              <w:spacing w:after="0"/>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Printed press</w:t>
            </w:r>
            <w:r w:rsidR="00F35236" w:rsidRPr="00A7122B">
              <w:rPr>
                <w:rFonts w:asciiTheme="minorHAnsi" w:eastAsia="Times New Roman" w:hAnsiTheme="minorHAnsi" w:cstheme="majorBidi"/>
                <w:sz w:val="18"/>
                <w:szCs w:val="18"/>
                <w:lang w:val="en-GB"/>
              </w:rPr>
              <w:t xml:space="preserve"> includes</w:t>
            </w:r>
            <w:r w:rsidRPr="00A7122B">
              <w:rPr>
                <w:rFonts w:asciiTheme="minorHAnsi" w:eastAsia="Times New Roman" w:hAnsiTheme="minorHAnsi" w:cstheme="majorBidi"/>
                <w:sz w:val="18"/>
                <w:szCs w:val="18"/>
                <w:lang w:val="en-GB"/>
              </w:rPr>
              <w:t>: Ulanga Ngazidja, Al-Watwan, la Gazette, Archipel, Journal La Tribune, Bulletin Mavouna (CEFADER), Alb</w:t>
            </w:r>
            <w:r w:rsidR="004464FA" w:rsidRPr="00A7122B">
              <w:rPr>
                <w:rFonts w:asciiTheme="minorHAnsi" w:eastAsia="Times New Roman" w:hAnsiTheme="minorHAnsi" w:cstheme="majorBidi"/>
                <w:sz w:val="18"/>
                <w:szCs w:val="18"/>
                <w:lang w:val="en-GB"/>
              </w:rPr>
              <w:t>a</w:t>
            </w:r>
            <w:r w:rsidRPr="00A7122B">
              <w:rPr>
                <w:rFonts w:asciiTheme="minorHAnsi" w:eastAsia="Times New Roman" w:hAnsiTheme="minorHAnsi" w:cstheme="majorBidi"/>
                <w:sz w:val="18"/>
                <w:szCs w:val="18"/>
                <w:lang w:val="en-GB"/>
              </w:rPr>
              <w:t>lade, l’Observateur</w:t>
            </w:r>
          </w:p>
        </w:tc>
        <w:tc>
          <w:tcPr>
            <w:tcW w:w="5962" w:type="dxa"/>
            <w:shd w:val="clear" w:color="auto" w:fill="auto"/>
          </w:tcPr>
          <w:p w14:paraId="766D38D3" w14:textId="4E6A8F93" w:rsidR="00A669B7" w:rsidRPr="00A7122B" w:rsidRDefault="00F35236" w:rsidP="00A669B7">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C</w:t>
            </w:r>
            <w:r w:rsidR="00A669B7" w:rsidRPr="00A7122B">
              <w:rPr>
                <w:rFonts w:asciiTheme="minorHAnsi" w:eastAsia="Times New Roman" w:hAnsiTheme="minorHAnsi" w:cstheme="majorBidi"/>
                <w:sz w:val="18"/>
                <w:szCs w:val="18"/>
                <w:lang w:val="en-GB"/>
              </w:rPr>
              <w:t>ontribute to awareness</w:t>
            </w:r>
            <w:r w:rsidRPr="00A7122B">
              <w:rPr>
                <w:rFonts w:asciiTheme="minorHAnsi" w:eastAsia="Times New Roman" w:hAnsiTheme="minorHAnsi" w:cstheme="majorBidi"/>
                <w:sz w:val="18"/>
                <w:szCs w:val="18"/>
                <w:lang w:val="en-GB"/>
              </w:rPr>
              <w:t>-raising and information campaig</w:t>
            </w:r>
            <w:r w:rsidR="00A669B7" w:rsidRPr="00A7122B">
              <w:rPr>
                <w:rFonts w:asciiTheme="minorHAnsi" w:eastAsia="Times New Roman" w:hAnsiTheme="minorHAnsi" w:cstheme="majorBidi"/>
                <w:sz w:val="18"/>
                <w:szCs w:val="18"/>
                <w:lang w:val="en-GB"/>
              </w:rPr>
              <w:t>ns on the project’s main issues, e.g. climate change impacts</w:t>
            </w:r>
            <w:r w:rsidRPr="00A7122B">
              <w:rPr>
                <w:rFonts w:asciiTheme="minorHAnsi" w:eastAsia="Times New Roman" w:hAnsiTheme="minorHAnsi" w:cstheme="majorBidi"/>
                <w:sz w:val="18"/>
                <w:szCs w:val="18"/>
                <w:lang w:val="en-GB"/>
              </w:rPr>
              <w:t xml:space="preserve"> and</w:t>
            </w:r>
            <w:r w:rsidR="00A669B7" w:rsidRPr="00A7122B">
              <w:rPr>
                <w:rFonts w:asciiTheme="minorHAnsi" w:eastAsia="Times New Roman" w:hAnsiTheme="minorHAnsi" w:cstheme="majorBidi"/>
                <w:sz w:val="18"/>
                <w:szCs w:val="18"/>
                <w:lang w:val="en-GB"/>
              </w:rPr>
              <w:t xml:space="preserve"> disaster risks for the country</w:t>
            </w:r>
            <w:r w:rsidRPr="00A7122B">
              <w:rPr>
                <w:rFonts w:asciiTheme="minorHAnsi" w:eastAsia="Times New Roman" w:hAnsiTheme="minorHAnsi" w:cstheme="majorBidi"/>
                <w:sz w:val="18"/>
                <w:szCs w:val="18"/>
                <w:lang w:val="en-GB"/>
              </w:rPr>
              <w:t>.</w:t>
            </w:r>
            <w:r w:rsidR="00A669B7" w:rsidRPr="00A7122B">
              <w:rPr>
                <w:rFonts w:asciiTheme="minorHAnsi" w:eastAsia="Times New Roman" w:hAnsiTheme="minorHAnsi" w:cstheme="majorBidi"/>
                <w:sz w:val="18"/>
                <w:szCs w:val="18"/>
                <w:lang w:val="en-GB"/>
              </w:rPr>
              <w:t xml:space="preserve"> </w:t>
            </w:r>
          </w:p>
          <w:p w14:paraId="5729F2CF" w14:textId="53FD79E2" w:rsidR="00A669B7" w:rsidRPr="00A7122B" w:rsidRDefault="00A669B7" w:rsidP="00A669B7">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Dissemination of the project’s main interventions for climate risk reduction</w:t>
            </w:r>
            <w:r w:rsidR="00F35236" w:rsidRPr="00A7122B">
              <w:rPr>
                <w:rFonts w:asciiTheme="minorHAnsi" w:eastAsia="Times New Roman" w:hAnsiTheme="minorHAnsi" w:cstheme="majorBidi"/>
                <w:sz w:val="18"/>
                <w:szCs w:val="18"/>
                <w:lang w:val="en-GB"/>
              </w:rPr>
              <w:t>.</w:t>
            </w:r>
            <w:r w:rsidRPr="00A7122B">
              <w:rPr>
                <w:rFonts w:asciiTheme="minorHAnsi" w:eastAsia="Times New Roman" w:hAnsiTheme="minorHAnsi" w:cstheme="majorBidi"/>
                <w:sz w:val="18"/>
                <w:szCs w:val="18"/>
                <w:lang w:val="en-GB"/>
              </w:rPr>
              <w:t xml:space="preserve"> </w:t>
            </w:r>
          </w:p>
          <w:p w14:paraId="7F54C849" w14:textId="71988430" w:rsidR="00A669B7" w:rsidRPr="00A7122B" w:rsidRDefault="00A669B7" w:rsidP="00A669B7">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Dissemination of information related to the project’s progress and key outcomes, dissemination of job offers, incentives for the public to participate </w:t>
            </w:r>
            <w:r w:rsidR="00F35236" w:rsidRPr="00A7122B">
              <w:rPr>
                <w:rFonts w:asciiTheme="minorHAnsi" w:eastAsia="Times New Roman" w:hAnsiTheme="minorHAnsi" w:cstheme="majorBidi"/>
                <w:sz w:val="18"/>
                <w:szCs w:val="18"/>
                <w:lang w:val="en-GB"/>
              </w:rPr>
              <w:t xml:space="preserve">in the project’s large-scale activities, </w:t>
            </w:r>
            <w:r w:rsidRPr="00A7122B">
              <w:rPr>
                <w:rFonts w:asciiTheme="minorHAnsi" w:eastAsia="Times New Roman" w:hAnsiTheme="minorHAnsi" w:cstheme="majorBidi"/>
                <w:sz w:val="18"/>
                <w:szCs w:val="18"/>
                <w:lang w:val="en-GB"/>
              </w:rPr>
              <w:t>e.g. reforestation of t</w:t>
            </w:r>
            <w:r w:rsidR="00F35236" w:rsidRPr="00A7122B">
              <w:rPr>
                <w:rFonts w:asciiTheme="minorHAnsi" w:eastAsia="Times New Roman" w:hAnsiTheme="minorHAnsi" w:cstheme="majorBidi"/>
                <w:sz w:val="18"/>
                <w:szCs w:val="18"/>
                <w:lang w:val="en-GB"/>
              </w:rPr>
              <w:t>he drainage basin.</w:t>
            </w:r>
          </w:p>
          <w:p w14:paraId="72949798" w14:textId="090FF4D2" w:rsidR="00A669B7" w:rsidRPr="00A7122B" w:rsidRDefault="00A669B7" w:rsidP="00A669B7">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Broadcasting </w:t>
            </w:r>
            <w:r w:rsidR="00F35236" w:rsidRPr="00A7122B">
              <w:rPr>
                <w:rFonts w:asciiTheme="minorHAnsi" w:eastAsia="Times New Roman" w:hAnsiTheme="minorHAnsi" w:cstheme="majorBidi"/>
                <w:sz w:val="18"/>
                <w:szCs w:val="18"/>
                <w:lang w:val="en-GB"/>
              </w:rPr>
              <w:t xml:space="preserve">of </w:t>
            </w:r>
            <w:r w:rsidRPr="00A7122B">
              <w:rPr>
                <w:rFonts w:asciiTheme="minorHAnsi" w:eastAsia="Times New Roman" w:hAnsiTheme="minorHAnsi" w:cstheme="majorBidi"/>
                <w:sz w:val="18"/>
                <w:szCs w:val="18"/>
                <w:lang w:val="en-GB"/>
              </w:rPr>
              <w:t>programmes, environmental and climate show</w:t>
            </w:r>
            <w:r w:rsidR="00F35236" w:rsidRPr="00A7122B">
              <w:rPr>
                <w:rFonts w:asciiTheme="minorHAnsi" w:eastAsia="Times New Roman" w:hAnsiTheme="minorHAnsi" w:cstheme="majorBidi"/>
                <w:sz w:val="18"/>
                <w:szCs w:val="18"/>
                <w:lang w:val="en-GB"/>
              </w:rPr>
              <w:t>s</w:t>
            </w:r>
            <w:r w:rsidRPr="00A7122B">
              <w:rPr>
                <w:rFonts w:asciiTheme="minorHAnsi" w:eastAsia="Times New Roman" w:hAnsiTheme="minorHAnsi" w:cstheme="majorBidi"/>
                <w:sz w:val="18"/>
                <w:szCs w:val="18"/>
                <w:lang w:val="en-GB"/>
              </w:rPr>
              <w:t xml:space="preserve"> and thematic articles </w:t>
            </w:r>
          </w:p>
        </w:tc>
      </w:tr>
      <w:tr w:rsidR="00F35236" w:rsidRPr="00A7122B" w14:paraId="3C693BB8" w14:textId="77777777" w:rsidTr="00F14A72">
        <w:trPr>
          <w:trHeight w:val="207"/>
        </w:trPr>
        <w:tc>
          <w:tcPr>
            <w:tcW w:w="9364" w:type="dxa"/>
            <w:gridSpan w:val="2"/>
            <w:tcBorders>
              <w:top w:val="single" w:sz="4" w:space="0" w:color="auto"/>
              <w:left w:val="single" w:sz="4" w:space="0" w:color="auto"/>
              <w:bottom w:val="single" w:sz="4" w:space="0" w:color="auto"/>
              <w:right w:val="single" w:sz="4" w:space="0" w:color="auto"/>
            </w:tcBorders>
            <w:shd w:val="clear" w:color="auto" w:fill="auto"/>
          </w:tcPr>
          <w:p w14:paraId="439814F8" w14:textId="4670A2F3" w:rsidR="00F35236" w:rsidRPr="00A7122B" w:rsidRDefault="00F14A72" w:rsidP="00F14A72">
            <w:pPr>
              <w:tabs>
                <w:tab w:val="left" w:pos="75"/>
              </w:tabs>
              <w:contextualSpacing/>
              <w:jc w:val="center"/>
              <w:rPr>
                <w:rFonts w:asciiTheme="minorHAnsi" w:eastAsia="Times New Roman" w:hAnsiTheme="minorHAnsi" w:cstheme="majorBidi"/>
                <w:sz w:val="18"/>
                <w:szCs w:val="18"/>
                <w:lang w:val="en-GB"/>
              </w:rPr>
            </w:pPr>
            <w:r w:rsidRPr="00A7122B">
              <w:rPr>
                <w:rFonts w:asciiTheme="minorHAnsi" w:eastAsia="Times New Roman" w:hAnsiTheme="minorHAnsi" w:cstheme="majorBidi"/>
                <w:b/>
                <w:sz w:val="18"/>
                <w:szCs w:val="18"/>
                <w:lang w:val="en-GB"/>
              </w:rPr>
              <w:t>Village communities in the project intervention sites</w:t>
            </w:r>
          </w:p>
        </w:tc>
      </w:tr>
      <w:tr w:rsidR="00F35236" w:rsidRPr="00A7122B" w14:paraId="2B744B42"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222FF4F7" w14:textId="52BCF84A" w:rsidR="00F35236" w:rsidRPr="00A7122B" w:rsidRDefault="00F35236" w:rsidP="00F35236">
            <w:pPr>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Community actors</w:t>
            </w:r>
          </w:p>
        </w:tc>
        <w:tc>
          <w:tcPr>
            <w:tcW w:w="5962" w:type="dxa"/>
            <w:tcBorders>
              <w:top w:val="single" w:sz="4" w:space="0" w:color="auto"/>
              <w:left w:val="nil"/>
              <w:bottom w:val="single" w:sz="4" w:space="0" w:color="auto"/>
              <w:right w:val="single" w:sz="4" w:space="0" w:color="auto"/>
            </w:tcBorders>
            <w:shd w:val="clear" w:color="auto" w:fill="auto"/>
          </w:tcPr>
          <w:p w14:paraId="7B4F1818" w14:textId="33EC4817" w:rsidR="00F35236" w:rsidRPr="00A7122B" w:rsidRDefault="00F35236" w:rsidP="00F35236">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Key actors and beneficiaries of the project’s activities.</w:t>
            </w:r>
          </w:p>
          <w:p w14:paraId="245C3F04" w14:textId="19EE5448" w:rsidR="00F35236" w:rsidRPr="00A7122B" w:rsidRDefault="00F35236" w:rsidP="00F35236">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Participate in information and awareness-raising activities in the project intervention areas. </w:t>
            </w:r>
          </w:p>
          <w:p w14:paraId="01EA3E52" w14:textId="4BB27E70" w:rsidR="00F35236" w:rsidRPr="00A7122B" w:rsidRDefault="00F35236" w:rsidP="00F35236">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Participate in the identification, development and implementation of IGAs.</w:t>
            </w:r>
          </w:p>
          <w:p w14:paraId="24D5719D" w14:textId="6A449B35" w:rsidR="00F35236" w:rsidRPr="00A7122B" w:rsidRDefault="00F35236" w:rsidP="00F35236">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Participate in the identification and participatory assessment of the threats on community activities (including deforestation) and the establishment of surveillance stations in Karthala </w:t>
            </w:r>
          </w:p>
        </w:tc>
      </w:tr>
      <w:tr w:rsidR="00F35236" w:rsidRPr="00A7122B" w14:paraId="03E973B7"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3AA303CB" w14:textId="385AF172" w:rsidR="00F35236" w:rsidRPr="00A7122B" w:rsidRDefault="00F35236" w:rsidP="00F35236">
            <w:pPr>
              <w:rPr>
                <w:rFonts w:asciiTheme="minorHAnsi" w:eastAsia="Times New Roman" w:hAnsiTheme="minorHAnsi" w:cstheme="majorBidi"/>
                <w:sz w:val="18"/>
                <w:szCs w:val="18"/>
              </w:rPr>
            </w:pPr>
            <w:r w:rsidRPr="00A7122B">
              <w:rPr>
                <w:rFonts w:asciiTheme="minorHAnsi" w:eastAsia="Times New Roman" w:hAnsiTheme="minorHAnsi" w:cstheme="majorBidi"/>
                <w:bCs/>
                <w:sz w:val="18"/>
                <w:szCs w:val="18"/>
                <w:lang w:val="en-GB"/>
              </w:rPr>
              <w:t>Community thought leaders</w:t>
            </w:r>
            <w:r w:rsidRPr="00A7122B">
              <w:rPr>
                <w:rFonts w:asciiTheme="minorHAnsi" w:eastAsia="Times New Roman" w:hAnsiTheme="minorHAnsi" w:cstheme="majorBidi"/>
                <w:sz w:val="18"/>
                <w:szCs w:val="18"/>
                <w:lang w:val="en-GB"/>
              </w:rPr>
              <w:t>:</w:t>
            </w:r>
            <w:r w:rsidRPr="00A7122B">
              <w:rPr>
                <w:rFonts w:asciiTheme="minorHAnsi" w:eastAsia="Times New Roman" w:hAnsiTheme="minorHAnsi" w:cstheme="majorBidi"/>
                <w:b/>
                <w:sz w:val="18"/>
                <w:szCs w:val="18"/>
                <w:lang w:val="en-GB"/>
              </w:rPr>
              <w:t xml:space="preserve"> </w:t>
            </w:r>
            <w:r w:rsidRPr="00A7122B">
              <w:rPr>
                <w:rFonts w:asciiTheme="minorHAnsi" w:eastAsia="Times New Roman" w:hAnsiTheme="minorHAnsi" w:cstheme="majorBidi"/>
                <w:bCs/>
                <w:sz w:val="18"/>
                <w:szCs w:val="18"/>
                <w:lang w:val="en-GB"/>
              </w:rPr>
              <w:t xml:space="preserve">Grand dignitaries, religious chiefs </w:t>
            </w:r>
            <w:r w:rsidRPr="00A7122B">
              <w:rPr>
                <w:rFonts w:asciiTheme="minorHAnsi" w:eastAsia="Times New Roman" w:hAnsiTheme="minorHAnsi" w:cstheme="majorBidi"/>
                <w:sz w:val="18"/>
                <w:szCs w:val="18"/>
                <w:lang w:val="en-GB"/>
              </w:rPr>
              <w:t xml:space="preserve">(Iman, Hatubes), women leading female associations and groups </w:t>
            </w:r>
          </w:p>
        </w:tc>
        <w:tc>
          <w:tcPr>
            <w:tcW w:w="5962" w:type="dxa"/>
            <w:tcBorders>
              <w:top w:val="single" w:sz="4" w:space="0" w:color="auto"/>
              <w:left w:val="nil"/>
              <w:bottom w:val="single" w:sz="4" w:space="0" w:color="auto"/>
              <w:right w:val="single" w:sz="4" w:space="0" w:color="auto"/>
            </w:tcBorders>
            <w:shd w:val="clear" w:color="auto" w:fill="auto"/>
          </w:tcPr>
          <w:p w14:paraId="2227AC2B" w14:textId="77777777" w:rsidR="00F35236" w:rsidRPr="00A7122B" w:rsidRDefault="00F35236" w:rsidP="00F35236">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Dissemination of information to the population, including legislative provisions, penalties for cutting trees and the disposal of solid waste in rivers. </w:t>
            </w:r>
          </w:p>
          <w:p w14:paraId="1AD54CA1" w14:textId="3635F0F0" w:rsidR="00F35236" w:rsidRPr="00A7122B" w:rsidRDefault="00F35236" w:rsidP="00F35236">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Participate in the development of an Early warning system and dissemination of early warnings.</w:t>
            </w:r>
          </w:p>
        </w:tc>
      </w:tr>
      <w:tr w:rsidR="00F35236" w:rsidRPr="00A7122B" w14:paraId="09E70125"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2CDDAA16" w14:textId="13ED6D0C" w:rsidR="00F35236" w:rsidRPr="00A7122B" w:rsidRDefault="00F35236" w:rsidP="00F35236">
            <w:pPr>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Mayors of the municipalities in the project’s intervention sites </w:t>
            </w:r>
          </w:p>
        </w:tc>
        <w:tc>
          <w:tcPr>
            <w:tcW w:w="5962" w:type="dxa"/>
            <w:tcBorders>
              <w:top w:val="single" w:sz="4" w:space="0" w:color="auto"/>
              <w:left w:val="nil"/>
              <w:bottom w:val="single" w:sz="4" w:space="0" w:color="auto"/>
              <w:right w:val="single" w:sz="4" w:space="0" w:color="auto"/>
            </w:tcBorders>
            <w:shd w:val="clear" w:color="auto" w:fill="auto"/>
          </w:tcPr>
          <w:p w14:paraId="7798592E" w14:textId="01DBAC77" w:rsidR="00F35236" w:rsidRPr="00A7122B" w:rsidRDefault="00F35236" w:rsidP="00F35236">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Provide support for the establishment of civil service units. </w:t>
            </w:r>
          </w:p>
          <w:p w14:paraId="2AA23126" w14:textId="674E325D" w:rsidR="00F35236" w:rsidRPr="00A7122B" w:rsidRDefault="00F35236" w:rsidP="00F35236">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Facilitate land allocation for the civil service units and emergency relief storage units.</w:t>
            </w:r>
          </w:p>
          <w:p w14:paraId="2B4446F6" w14:textId="5DF14B96" w:rsidR="00F35236" w:rsidRPr="00A7122B" w:rsidRDefault="00F35236" w:rsidP="00F35236">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Participate in water management activities. </w:t>
            </w:r>
          </w:p>
          <w:p w14:paraId="4ED2D94B" w14:textId="2A46C84D" w:rsidR="00F35236" w:rsidRPr="00A7122B" w:rsidRDefault="00F35236" w:rsidP="00F35236">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Participate in community awareness-raising activities, particularly on early warnings. </w:t>
            </w:r>
          </w:p>
        </w:tc>
      </w:tr>
      <w:tr w:rsidR="00F35236" w:rsidRPr="00A7122B" w14:paraId="2C51E7C4"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018CEB5E" w14:textId="77777777" w:rsidR="00F35236" w:rsidRPr="00A7122B" w:rsidRDefault="00F35236" w:rsidP="00F35236">
            <w:pPr>
              <w:spacing w:after="0"/>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EDA (Electricity of Anjouan / hydroelectricity producer)</w:t>
            </w:r>
          </w:p>
          <w:p w14:paraId="5CEAB1E1" w14:textId="6690485B" w:rsidR="00F35236" w:rsidRPr="00A7122B" w:rsidRDefault="00F35236" w:rsidP="00F35236">
            <w:pPr>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MAMWE (Madji Na Mwedje Ya </w:t>
            </w:r>
            <w:r w:rsidR="00CD4F73" w:rsidRPr="00A7122B">
              <w:rPr>
                <w:rFonts w:asciiTheme="minorHAnsi" w:eastAsia="Times New Roman" w:hAnsiTheme="minorHAnsi" w:cstheme="majorBidi"/>
                <w:sz w:val="18"/>
                <w:szCs w:val="18"/>
                <w:lang w:val="en-GB"/>
              </w:rPr>
              <w:t>Comoros</w:t>
            </w:r>
            <w:r w:rsidRPr="00A7122B">
              <w:rPr>
                <w:rFonts w:asciiTheme="minorHAnsi" w:eastAsia="Times New Roman" w:hAnsiTheme="minorHAnsi" w:cstheme="majorBidi"/>
                <w:sz w:val="18"/>
                <w:szCs w:val="18"/>
                <w:lang w:val="en-GB"/>
              </w:rPr>
              <w:t>) Water and Electricity in the Comoros</w:t>
            </w:r>
          </w:p>
        </w:tc>
        <w:tc>
          <w:tcPr>
            <w:tcW w:w="5962" w:type="dxa"/>
            <w:tcBorders>
              <w:top w:val="single" w:sz="4" w:space="0" w:color="auto"/>
              <w:left w:val="nil"/>
              <w:bottom w:val="single" w:sz="4" w:space="0" w:color="auto"/>
              <w:right w:val="single" w:sz="4" w:space="0" w:color="auto"/>
            </w:tcBorders>
            <w:shd w:val="clear" w:color="auto" w:fill="auto"/>
          </w:tcPr>
          <w:p w14:paraId="32B6DD3B" w14:textId="0DCD90EA" w:rsidR="00F35236" w:rsidRPr="00A7122B" w:rsidRDefault="00F35236" w:rsidP="00F35236">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Contribute to reforestation activities and the establishment of community and individual systems for rainfall water harvesting. </w:t>
            </w:r>
          </w:p>
        </w:tc>
      </w:tr>
      <w:tr w:rsidR="00F35236" w:rsidRPr="00A7122B" w14:paraId="18B9DCC2"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18505CE8" w14:textId="023E464C" w:rsidR="00F35236" w:rsidRPr="00A7122B" w:rsidRDefault="00F35236" w:rsidP="00F35236">
            <w:pPr>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The Directorates responsible for the Environment on each island: the Directorate of Environment and Forest on Mwali, the Directorate of Environment on Ndzuani, the Regional Directorate of Environment and Forest on </w:t>
            </w:r>
            <w:r w:rsidRPr="00A7122B">
              <w:rPr>
                <w:rFonts w:asciiTheme="minorHAnsi" w:eastAsia="Times New Roman" w:hAnsiTheme="minorHAnsi" w:cstheme="majorBidi"/>
                <w:bCs/>
                <w:sz w:val="18"/>
                <w:szCs w:val="18"/>
                <w:lang w:val="en-GB"/>
              </w:rPr>
              <w:t>Ngazidja</w:t>
            </w:r>
          </w:p>
        </w:tc>
        <w:tc>
          <w:tcPr>
            <w:tcW w:w="5962" w:type="dxa"/>
            <w:tcBorders>
              <w:top w:val="single" w:sz="4" w:space="0" w:color="auto"/>
              <w:left w:val="nil"/>
              <w:bottom w:val="single" w:sz="4" w:space="0" w:color="auto"/>
              <w:right w:val="single" w:sz="4" w:space="0" w:color="auto"/>
            </w:tcBorders>
            <w:shd w:val="clear" w:color="auto" w:fill="auto"/>
          </w:tcPr>
          <w:p w14:paraId="5E08F55D" w14:textId="12C8E98D" w:rsidR="00F35236" w:rsidRPr="00A7122B" w:rsidRDefault="00F35236" w:rsidP="00F35236">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Planning and implementation of the project’s interventions at the local level, including the selection of intervention sites at the local and community levels.</w:t>
            </w:r>
          </w:p>
        </w:tc>
      </w:tr>
      <w:tr w:rsidR="00F35236" w:rsidRPr="00A7122B" w14:paraId="318A8AEC"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2EEFD866" w14:textId="2A1B77A3" w:rsidR="00F35236" w:rsidRPr="00A7122B" w:rsidRDefault="00F35236" w:rsidP="00F35236">
            <w:pPr>
              <w:rPr>
                <w:rFonts w:asciiTheme="minorHAnsi" w:eastAsia="Times New Roman" w:hAnsiTheme="minorHAnsi" w:cstheme="majorBidi"/>
                <w:sz w:val="18"/>
                <w:szCs w:val="18"/>
                <w:lang w:val="en-GB"/>
              </w:rPr>
            </w:pPr>
            <w:r w:rsidRPr="00A7122B">
              <w:rPr>
                <w:rFonts w:asciiTheme="minorHAnsi" w:eastAsia="Times New Roman" w:hAnsiTheme="minorHAnsi" w:cstheme="majorBidi"/>
                <w:iCs/>
                <w:sz w:val="18"/>
                <w:szCs w:val="18"/>
                <w:lang w:val="en-GB"/>
              </w:rPr>
              <w:t xml:space="preserve">Commissioners: Commissioner responsible for Civil Security on each island </w:t>
            </w:r>
          </w:p>
        </w:tc>
        <w:tc>
          <w:tcPr>
            <w:tcW w:w="5962" w:type="dxa"/>
            <w:tcBorders>
              <w:top w:val="single" w:sz="4" w:space="0" w:color="auto"/>
              <w:left w:val="nil"/>
              <w:bottom w:val="single" w:sz="4" w:space="0" w:color="auto"/>
              <w:right w:val="single" w:sz="4" w:space="0" w:color="auto"/>
            </w:tcBorders>
            <w:shd w:val="clear" w:color="auto" w:fill="auto"/>
          </w:tcPr>
          <w:p w14:paraId="40B48730" w14:textId="2C2CD3A1" w:rsidR="00F35236" w:rsidRPr="00A7122B" w:rsidRDefault="00F35236" w:rsidP="00F35236">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Participate </w:t>
            </w:r>
            <w:r w:rsidR="00F14A72" w:rsidRPr="00A7122B">
              <w:rPr>
                <w:rFonts w:asciiTheme="minorHAnsi" w:eastAsia="Times New Roman" w:hAnsiTheme="minorHAnsi" w:cstheme="majorBidi"/>
                <w:sz w:val="18"/>
                <w:szCs w:val="18"/>
                <w:lang w:val="en-GB"/>
              </w:rPr>
              <w:t>in</w:t>
            </w:r>
            <w:r w:rsidRPr="00A7122B">
              <w:rPr>
                <w:rFonts w:asciiTheme="minorHAnsi" w:eastAsia="Times New Roman" w:hAnsiTheme="minorHAnsi" w:cstheme="majorBidi"/>
                <w:sz w:val="18"/>
                <w:szCs w:val="18"/>
                <w:lang w:val="en-GB"/>
              </w:rPr>
              <w:t xml:space="preserve"> the elaboration of the policy, strategy, action plan and law related to the PGRC-CC on the islands;</w:t>
            </w:r>
          </w:p>
          <w:p w14:paraId="424D7B93" w14:textId="656D2286" w:rsidR="00F35236" w:rsidRPr="00A7122B" w:rsidRDefault="00F35236" w:rsidP="00F35236">
            <w:pPr>
              <w:pStyle w:val="Paragraphedeliste"/>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A7122B">
              <w:rPr>
                <w:rFonts w:asciiTheme="minorHAnsi" w:eastAsia="Times New Roman" w:hAnsiTheme="minorHAnsi" w:cstheme="majorBidi"/>
                <w:sz w:val="18"/>
                <w:szCs w:val="18"/>
                <w:lang w:val="en-GB"/>
              </w:rPr>
              <w:t xml:space="preserve">Participate </w:t>
            </w:r>
            <w:r w:rsidR="00F14A72" w:rsidRPr="00A7122B">
              <w:rPr>
                <w:rFonts w:asciiTheme="minorHAnsi" w:eastAsia="Times New Roman" w:hAnsiTheme="minorHAnsi" w:cstheme="majorBidi"/>
                <w:sz w:val="18"/>
                <w:szCs w:val="18"/>
                <w:lang w:val="en-GB"/>
              </w:rPr>
              <w:t>in</w:t>
            </w:r>
            <w:r w:rsidRPr="00A7122B">
              <w:rPr>
                <w:rFonts w:asciiTheme="minorHAnsi" w:eastAsia="Times New Roman" w:hAnsiTheme="minorHAnsi" w:cstheme="majorBidi"/>
                <w:sz w:val="18"/>
                <w:szCs w:val="18"/>
                <w:lang w:val="en-GB"/>
              </w:rPr>
              <w:t xml:space="preserve"> the coordination of activities related to RRC on the islands </w:t>
            </w:r>
          </w:p>
        </w:tc>
      </w:tr>
    </w:tbl>
    <w:p w14:paraId="5AC63FB5" w14:textId="77777777" w:rsidR="00451EBF" w:rsidRPr="00A7122B" w:rsidRDefault="00451EBF" w:rsidP="00451EBF">
      <w:pPr>
        <w:rPr>
          <w:rFonts w:asciiTheme="minorHAnsi" w:hAnsiTheme="minorHAnsi"/>
        </w:rPr>
      </w:pPr>
    </w:p>
    <w:p w14:paraId="0286E4D7" w14:textId="49E2CF03" w:rsidR="00451EBF" w:rsidRPr="00A7122B" w:rsidRDefault="001A30B3" w:rsidP="00527920">
      <w:pPr>
        <w:numPr>
          <w:ilvl w:val="0"/>
          <w:numId w:val="9"/>
        </w:numPr>
        <w:spacing w:after="120"/>
        <w:ind w:left="0" w:firstLine="360"/>
        <w:rPr>
          <w:rFonts w:asciiTheme="minorHAnsi" w:hAnsiTheme="minorHAnsi"/>
          <w:szCs w:val="20"/>
        </w:rPr>
      </w:pPr>
      <w:r w:rsidRPr="00A7122B">
        <w:rPr>
          <w:rFonts w:asciiTheme="minorHAnsi" w:hAnsiTheme="minorHAnsi"/>
          <w:szCs w:val="20"/>
          <w:u w:val="single"/>
        </w:rPr>
        <w:t>Mainstreaming gender</w:t>
      </w:r>
      <w:r w:rsidR="00F21008" w:rsidRPr="00A7122B">
        <w:rPr>
          <w:rFonts w:asciiTheme="minorHAnsi" w:hAnsiTheme="minorHAnsi"/>
          <w:szCs w:val="20"/>
        </w:rPr>
        <w:t xml:space="preserve">:  </w:t>
      </w:r>
      <w:r w:rsidR="00451EBF" w:rsidRPr="00A7122B">
        <w:rPr>
          <w:rFonts w:asciiTheme="minorHAnsi" w:hAnsiTheme="minorHAnsi"/>
          <w:szCs w:val="20"/>
        </w:rPr>
        <w:t>The effects of natural and climate-related disasters as well the social impacts thereof – which includes post-disaster recovery and reconstruction, policy formulation and lessons learned – are gender biased. Climate change is expected to have a disproportionate impact on women</w:t>
      </w:r>
      <w:r w:rsidR="000B6D4B" w:rsidRPr="00A7122B">
        <w:rPr>
          <w:rStyle w:val="Appelnotedebasdep"/>
          <w:rFonts w:asciiTheme="minorHAnsi" w:hAnsiTheme="minorHAnsi"/>
          <w:szCs w:val="20"/>
        </w:rPr>
        <w:footnoteReference w:id="33"/>
      </w:r>
      <w:r w:rsidR="00572F68" w:rsidRPr="00A7122B">
        <w:rPr>
          <w:rFonts w:asciiTheme="minorHAnsi" w:hAnsiTheme="minorHAnsi"/>
          <w:szCs w:val="20"/>
        </w:rPr>
        <w:t>.</w:t>
      </w:r>
      <w:r w:rsidR="00451EBF" w:rsidRPr="00A7122B">
        <w:rPr>
          <w:rFonts w:asciiTheme="minorHAnsi" w:hAnsiTheme="minorHAnsi"/>
          <w:szCs w:val="20"/>
        </w:rPr>
        <w:t xml:space="preserve"> </w:t>
      </w:r>
      <w:r w:rsidR="00527920" w:rsidRPr="00A7122B">
        <w:rPr>
          <w:rFonts w:asciiTheme="minorHAnsi" w:hAnsiTheme="minorHAnsi"/>
          <w:szCs w:val="20"/>
        </w:rPr>
        <w:t xml:space="preserve">Disasters exacerbate poverty and result in the previously poor being pushed into destitution. Loss of housing, income generating assets, livestock, crops and cropland, safe water supplies and sanitation facilities are all gendered impacts following a disaster. Resource loss following a disaster affects men and women differently. </w:t>
      </w:r>
      <w:r w:rsidR="00451EBF" w:rsidRPr="00A7122B">
        <w:rPr>
          <w:rFonts w:asciiTheme="minorHAnsi" w:hAnsiTheme="minorHAnsi"/>
          <w:szCs w:val="20"/>
        </w:rPr>
        <w:t xml:space="preserve">The Comoros’s commitment to gender equality is incorporated in the Poverty Reduction and Growth Strategy Paper (PRGSP) and the Gender Policy Frameworks as well as within the United Nations Development Assistance Framework (UNDAF). The design of the </w:t>
      </w:r>
      <w:r w:rsidR="00492785" w:rsidRPr="00A7122B">
        <w:rPr>
          <w:rFonts w:asciiTheme="minorHAnsi" w:hAnsiTheme="minorHAnsi"/>
          <w:szCs w:val="20"/>
        </w:rPr>
        <w:t>LDCF-financed project</w:t>
      </w:r>
      <w:r w:rsidR="00451EBF" w:rsidRPr="00A7122B">
        <w:rPr>
          <w:rFonts w:asciiTheme="minorHAnsi" w:hAnsiTheme="minorHAnsi"/>
          <w:szCs w:val="20"/>
        </w:rPr>
        <w:t xml:space="preserve"> has therefore placed a</w:t>
      </w:r>
      <w:r w:rsidR="00572F68" w:rsidRPr="00A7122B">
        <w:rPr>
          <w:rFonts w:asciiTheme="minorHAnsi" w:hAnsiTheme="minorHAnsi"/>
          <w:szCs w:val="20"/>
        </w:rPr>
        <w:t xml:space="preserve"> strong emphasis on ensuring</w:t>
      </w:r>
      <w:r w:rsidR="00451EBF" w:rsidRPr="00A7122B">
        <w:rPr>
          <w:rFonts w:asciiTheme="minorHAnsi" w:hAnsiTheme="minorHAnsi"/>
          <w:szCs w:val="20"/>
        </w:rPr>
        <w:t xml:space="preserve"> effective consultation with men and women and on understanding the different climate change issues and concerns of both men and women. In this context, consultations were held at both national level with the Department of Gender and Social Protection</w:t>
      </w:r>
      <w:r w:rsidR="000B6D4B" w:rsidRPr="00A7122B">
        <w:rPr>
          <w:rStyle w:val="Appelnotedebasdep"/>
          <w:rFonts w:asciiTheme="minorHAnsi" w:hAnsiTheme="minorHAnsi"/>
          <w:szCs w:val="20"/>
        </w:rPr>
        <w:footnoteReference w:id="34"/>
      </w:r>
      <w:r w:rsidR="00451EBF" w:rsidRPr="00A7122B">
        <w:rPr>
          <w:rFonts w:asciiTheme="minorHAnsi" w:hAnsiTheme="minorHAnsi"/>
          <w:szCs w:val="20"/>
        </w:rPr>
        <w:t xml:space="preserve"> and at the local level with female members of local communities to properly identify women’s needs and concerns under changing climate conditions</w:t>
      </w:r>
      <w:r w:rsidR="00DC444B" w:rsidRPr="00A7122B">
        <w:rPr>
          <w:rFonts w:asciiTheme="minorHAnsi" w:hAnsiTheme="minorHAnsi"/>
          <w:szCs w:val="20"/>
        </w:rPr>
        <w:t xml:space="preserve"> (For further details of the surveys undertaken with local community members, please see Annex </w:t>
      </w:r>
      <w:r w:rsidR="008C7774" w:rsidRPr="00A7122B">
        <w:rPr>
          <w:rFonts w:asciiTheme="minorHAnsi" w:hAnsiTheme="minorHAnsi"/>
          <w:szCs w:val="20"/>
        </w:rPr>
        <w:t>S</w:t>
      </w:r>
      <w:r w:rsidR="00DC444B" w:rsidRPr="00A7122B">
        <w:rPr>
          <w:rFonts w:asciiTheme="minorHAnsi" w:hAnsiTheme="minorHAnsi"/>
          <w:szCs w:val="20"/>
        </w:rPr>
        <w:t xml:space="preserve">). </w:t>
      </w:r>
      <w:r w:rsidR="00451EBF" w:rsidRPr="00A7122B">
        <w:rPr>
          <w:rFonts w:asciiTheme="minorHAnsi" w:hAnsiTheme="minorHAnsi"/>
          <w:szCs w:val="20"/>
        </w:rPr>
        <w:t xml:space="preserve">  </w:t>
      </w:r>
    </w:p>
    <w:p w14:paraId="2E2A4430" w14:textId="0DC10711" w:rsidR="00E776EE" w:rsidRPr="00A7122B" w:rsidRDefault="00E776EE" w:rsidP="00451EBF">
      <w:pPr>
        <w:spacing w:after="120"/>
        <w:rPr>
          <w:rFonts w:asciiTheme="minorHAnsi" w:hAnsiTheme="minorHAnsi"/>
          <w:szCs w:val="20"/>
        </w:rPr>
      </w:pPr>
      <w:r w:rsidRPr="00A7122B">
        <w:rPr>
          <w:rFonts w:asciiTheme="minorHAnsi" w:hAnsiTheme="minorHAnsi"/>
          <w:szCs w:val="20"/>
        </w:rPr>
        <w:t>From the results of the surveys undertaken, it is evident that t</w:t>
      </w:r>
      <w:r w:rsidR="00E7219D" w:rsidRPr="00A7122B">
        <w:rPr>
          <w:rFonts w:asciiTheme="minorHAnsi" w:hAnsiTheme="minorHAnsi"/>
          <w:szCs w:val="20"/>
        </w:rPr>
        <w:t>he involvement of women in decision-making is limited.</w:t>
      </w:r>
      <w:r w:rsidR="00E23045" w:rsidRPr="00A7122B">
        <w:rPr>
          <w:rFonts w:asciiTheme="minorHAnsi" w:hAnsiTheme="minorHAnsi"/>
          <w:szCs w:val="20"/>
        </w:rPr>
        <w:t xml:space="preserve"> Women’s involvement in and responsibility for bringing home money to support the household is also limited with the exception of certain </w:t>
      </w:r>
      <w:r w:rsidR="00A46AAA" w:rsidRPr="00A7122B">
        <w:rPr>
          <w:rFonts w:asciiTheme="minorHAnsi" w:hAnsiTheme="minorHAnsi"/>
          <w:szCs w:val="20"/>
        </w:rPr>
        <w:t>local communities</w:t>
      </w:r>
      <w:r w:rsidR="00E23045" w:rsidRPr="00A7122B">
        <w:rPr>
          <w:rFonts w:asciiTheme="minorHAnsi" w:hAnsiTheme="minorHAnsi"/>
          <w:szCs w:val="20"/>
        </w:rPr>
        <w:t xml:space="preserve"> – particularly in the </w:t>
      </w:r>
      <w:r w:rsidR="00677292" w:rsidRPr="00A7122B">
        <w:rPr>
          <w:rFonts w:asciiTheme="minorHAnsi" w:hAnsiTheme="minorHAnsi"/>
          <w:szCs w:val="20"/>
        </w:rPr>
        <w:t>Grande</w:t>
      </w:r>
      <w:r w:rsidR="00E23045" w:rsidRPr="00A7122B">
        <w:rPr>
          <w:rFonts w:asciiTheme="minorHAnsi" w:hAnsiTheme="minorHAnsi"/>
          <w:szCs w:val="20"/>
        </w:rPr>
        <w:t xml:space="preserve"> Comore where women are more actively involved in income-generating activities. </w:t>
      </w:r>
      <w:r w:rsidR="00E7219D" w:rsidRPr="00A7122B">
        <w:rPr>
          <w:rFonts w:asciiTheme="minorHAnsi" w:hAnsiTheme="minorHAnsi"/>
          <w:szCs w:val="20"/>
        </w:rPr>
        <w:t xml:space="preserve">Their activities and influence are predominantly limited to taking care of the household, which increases their vulnerability to climate change and extreme weather events. </w:t>
      </w:r>
      <w:r w:rsidRPr="00A7122B">
        <w:rPr>
          <w:rFonts w:asciiTheme="minorHAnsi" w:hAnsiTheme="minorHAnsi"/>
          <w:szCs w:val="20"/>
        </w:rPr>
        <w:t>W</w:t>
      </w:r>
      <w:r w:rsidR="00E7219D" w:rsidRPr="00A7122B">
        <w:rPr>
          <w:rFonts w:asciiTheme="minorHAnsi" w:hAnsiTheme="minorHAnsi"/>
          <w:szCs w:val="20"/>
        </w:rPr>
        <w:t xml:space="preserve">omen are </w:t>
      </w:r>
      <w:r w:rsidRPr="00A7122B">
        <w:rPr>
          <w:rFonts w:asciiTheme="minorHAnsi" w:hAnsiTheme="minorHAnsi"/>
          <w:szCs w:val="20"/>
        </w:rPr>
        <w:t xml:space="preserve">generally </w:t>
      </w:r>
      <w:r w:rsidR="00E7219D" w:rsidRPr="00A7122B">
        <w:rPr>
          <w:rFonts w:asciiTheme="minorHAnsi" w:hAnsiTheme="minorHAnsi"/>
          <w:szCs w:val="20"/>
        </w:rPr>
        <w:t xml:space="preserve">not involved in community decision-making which includes evacuation planning and because they are responsible for the safety of the children, sick and elderly their ability to evacuate timeously is hampered. In addition, they are not involved in the decision </w:t>
      </w:r>
      <w:r w:rsidRPr="00A7122B">
        <w:rPr>
          <w:rFonts w:asciiTheme="minorHAnsi" w:hAnsiTheme="minorHAnsi"/>
          <w:szCs w:val="20"/>
        </w:rPr>
        <w:t xml:space="preserve">as </w:t>
      </w:r>
      <w:r w:rsidR="00E7219D" w:rsidRPr="00A7122B">
        <w:rPr>
          <w:rFonts w:asciiTheme="minorHAnsi" w:hAnsiTheme="minorHAnsi"/>
          <w:szCs w:val="20"/>
        </w:rPr>
        <w:t>to</w:t>
      </w:r>
      <w:r w:rsidRPr="00A7122B">
        <w:rPr>
          <w:rFonts w:asciiTheme="minorHAnsi" w:hAnsiTheme="minorHAnsi"/>
          <w:szCs w:val="20"/>
        </w:rPr>
        <w:t xml:space="preserve"> when to</w:t>
      </w:r>
      <w:r w:rsidR="00E7219D" w:rsidRPr="00A7122B">
        <w:rPr>
          <w:rFonts w:asciiTheme="minorHAnsi" w:hAnsiTheme="minorHAnsi"/>
          <w:szCs w:val="20"/>
        </w:rPr>
        <w:t xml:space="preserve"> evacuate and therefore are reliant upon the </w:t>
      </w:r>
      <w:r w:rsidRPr="00A7122B">
        <w:rPr>
          <w:rFonts w:asciiTheme="minorHAnsi" w:hAnsiTheme="minorHAnsi"/>
          <w:szCs w:val="20"/>
        </w:rPr>
        <w:t>effective</w:t>
      </w:r>
      <w:r w:rsidR="00691E0A" w:rsidRPr="00A7122B">
        <w:rPr>
          <w:rFonts w:asciiTheme="minorHAnsi" w:hAnsiTheme="minorHAnsi"/>
          <w:szCs w:val="20"/>
        </w:rPr>
        <w:t xml:space="preserve"> </w:t>
      </w:r>
      <w:r w:rsidR="00E7219D" w:rsidRPr="00A7122B">
        <w:rPr>
          <w:rFonts w:asciiTheme="minorHAnsi" w:hAnsiTheme="minorHAnsi"/>
          <w:szCs w:val="20"/>
        </w:rPr>
        <w:t>transfer</w:t>
      </w:r>
      <w:r w:rsidRPr="00A7122B">
        <w:rPr>
          <w:rFonts w:asciiTheme="minorHAnsi" w:hAnsiTheme="minorHAnsi"/>
          <w:szCs w:val="20"/>
        </w:rPr>
        <w:t xml:space="preserve"> and dissemination</w:t>
      </w:r>
      <w:r w:rsidR="00E7219D" w:rsidRPr="00A7122B">
        <w:rPr>
          <w:rFonts w:asciiTheme="minorHAnsi" w:hAnsiTheme="minorHAnsi"/>
          <w:szCs w:val="20"/>
        </w:rPr>
        <w:t xml:space="preserve"> </w:t>
      </w:r>
      <w:r w:rsidR="00691E0A" w:rsidRPr="00A7122B">
        <w:rPr>
          <w:rFonts w:asciiTheme="minorHAnsi" w:hAnsiTheme="minorHAnsi"/>
          <w:szCs w:val="20"/>
        </w:rPr>
        <w:t>of such information.</w:t>
      </w:r>
      <w:r w:rsidRPr="00A7122B">
        <w:rPr>
          <w:rFonts w:asciiTheme="minorHAnsi" w:hAnsiTheme="minorHAnsi"/>
          <w:szCs w:val="20"/>
        </w:rPr>
        <w:t xml:space="preserve"> This reliance upon the communication and transfer of early warnings and evacuations therefore hampers their ability to ensure their own safety. </w:t>
      </w:r>
    </w:p>
    <w:p w14:paraId="6EBE35AA" w14:textId="54E51A7A" w:rsidR="00451EBF" w:rsidRPr="00A7122B" w:rsidRDefault="00691E0A" w:rsidP="00451EBF">
      <w:pPr>
        <w:spacing w:after="120"/>
        <w:rPr>
          <w:rFonts w:asciiTheme="minorHAnsi" w:hAnsiTheme="minorHAnsi"/>
          <w:szCs w:val="20"/>
        </w:rPr>
      </w:pPr>
      <w:r w:rsidRPr="00A7122B">
        <w:rPr>
          <w:rFonts w:asciiTheme="minorHAnsi" w:hAnsiTheme="minorHAnsi"/>
          <w:szCs w:val="20"/>
        </w:rPr>
        <w:t xml:space="preserve">Other issues raised by the women which will be exacerbated by the effects of climate change include insufficient access to food, water and electricity as well as financial resources. The lack of money and income-generating activities means that women are unable to buy food. A decrease in the availability of food </w:t>
      </w:r>
      <w:r w:rsidR="00E776EE" w:rsidRPr="00A7122B">
        <w:rPr>
          <w:rFonts w:asciiTheme="minorHAnsi" w:hAnsiTheme="minorHAnsi"/>
          <w:szCs w:val="20"/>
        </w:rPr>
        <w:t xml:space="preserve">at the market </w:t>
      </w:r>
      <w:r w:rsidRPr="00A7122B">
        <w:rPr>
          <w:rFonts w:asciiTheme="minorHAnsi" w:hAnsiTheme="minorHAnsi"/>
          <w:szCs w:val="20"/>
        </w:rPr>
        <w:t xml:space="preserve">results in an increase in food prices and many women complained about the lack of variety in their diets due to limited access to proteins such as meat. In addition to a decline in the availability of food, women indicated that access to water is also decreasing with many households reliant upon retention ponds and wells. </w:t>
      </w:r>
      <w:r w:rsidR="00E776EE" w:rsidRPr="00A7122B">
        <w:rPr>
          <w:rFonts w:asciiTheme="minorHAnsi" w:hAnsiTheme="minorHAnsi"/>
          <w:szCs w:val="20"/>
        </w:rPr>
        <w:t xml:space="preserve">With the predicted effects of climate change women will be required to travel increasing distances to find accessible water. As temperatures increase and rainfall patterns change – drying up many sources of water – these distances will increase. This physical labour becomes increasingly difficult for the women in the </w:t>
      </w:r>
      <w:r w:rsidR="00A46AAA" w:rsidRPr="00A7122B">
        <w:rPr>
          <w:rFonts w:asciiTheme="minorHAnsi" w:hAnsiTheme="minorHAnsi"/>
          <w:szCs w:val="20"/>
        </w:rPr>
        <w:t>local communities</w:t>
      </w:r>
      <w:r w:rsidR="00E776EE" w:rsidRPr="00A7122B">
        <w:rPr>
          <w:rFonts w:asciiTheme="minorHAnsi" w:hAnsiTheme="minorHAnsi"/>
          <w:szCs w:val="20"/>
        </w:rPr>
        <w:t xml:space="preserve"> and represents an opportunity cost in terms of time and labour. </w:t>
      </w:r>
      <w:r w:rsidRPr="00A7122B">
        <w:rPr>
          <w:rFonts w:asciiTheme="minorHAnsi" w:hAnsiTheme="minorHAnsi"/>
          <w:szCs w:val="20"/>
        </w:rPr>
        <w:t xml:space="preserve">It is </w:t>
      </w:r>
      <w:r w:rsidR="007C1EC6" w:rsidRPr="00A7122B">
        <w:rPr>
          <w:rFonts w:asciiTheme="minorHAnsi" w:hAnsiTheme="minorHAnsi"/>
          <w:szCs w:val="20"/>
        </w:rPr>
        <w:t xml:space="preserve">therefore </w:t>
      </w:r>
      <w:r w:rsidRPr="00A7122B">
        <w:rPr>
          <w:rFonts w:asciiTheme="minorHAnsi" w:hAnsiTheme="minorHAnsi"/>
          <w:szCs w:val="20"/>
        </w:rPr>
        <w:t>evident from the surveys conducted that Comorian households are already experiencing the effects of climate change.</w:t>
      </w:r>
      <w:r w:rsidR="00E776EE" w:rsidRPr="00A7122B">
        <w:rPr>
          <w:rFonts w:asciiTheme="minorHAnsi" w:hAnsiTheme="minorHAnsi"/>
          <w:szCs w:val="20"/>
        </w:rPr>
        <w:t xml:space="preserve"> </w:t>
      </w:r>
      <w:r w:rsidR="00451EBF" w:rsidRPr="00A7122B">
        <w:rPr>
          <w:rFonts w:asciiTheme="minorHAnsi" w:hAnsiTheme="minorHAnsi"/>
          <w:szCs w:val="20"/>
        </w:rPr>
        <w:t xml:space="preserve">Gender integration into national policies is central to </w:t>
      </w:r>
      <w:r w:rsidR="00572F68" w:rsidRPr="00A7122B">
        <w:rPr>
          <w:rFonts w:asciiTheme="minorHAnsi" w:hAnsiTheme="minorHAnsi"/>
          <w:szCs w:val="20"/>
        </w:rPr>
        <w:t>CCA</w:t>
      </w:r>
      <w:r w:rsidR="00451EBF" w:rsidRPr="00A7122B">
        <w:rPr>
          <w:rFonts w:asciiTheme="minorHAnsi" w:hAnsiTheme="minorHAnsi"/>
          <w:szCs w:val="20"/>
        </w:rPr>
        <w:t xml:space="preserve"> and DRR. Although the Comoros has demonstrated its commitment to gender equality</w:t>
      </w:r>
      <w:r w:rsidR="000B6D4B" w:rsidRPr="00A7122B">
        <w:rPr>
          <w:rStyle w:val="Appelnotedebasdep"/>
          <w:rFonts w:asciiTheme="minorHAnsi" w:hAnsiTheme="minorHAnsi"/>
          <w:szCs w:val="20"/>
        </w:rPr>
        <w:footnoteReference w:id="35"/>
      </w:r>
      <w:r w:rsidR="00451EBF" w:rsidRPr="00A7122B">
        <w:rPr>
          <w:rFonts w:asciiTheme="minorHAnsi" w:hAnsiTheme="minorHAnsi"/>
          <w:szCs w:val="20"/>
        </w:rPr>
        <w:t xml:space="preserve">, it has become evident through consultations during the PPG phase that woman’s organisations and gender appropriate actions are not represented in the national disaster planning processes in the Comoros. At present, the Comorian Government has reported little progress on the integration of gender sensitive vulnerability assessments into planning and development decisions. </w:t>
      </w:r>
      <w:r w:rsidR="00DC444B" w:rsidRPr="00A7122B">
        <w:rPr>
          <w:rFonts w:asciiTheme="minorHAnsi" w:hAnsiTheme="minorHAnsi"/>
          <w:szCs w:val="20"/>
        </w:rPr>
        <w:t>Moreover – as indicated in</w:t>
      </w:r>
      <w:r w:rsidR="00E7219D" w:rsidRPr="00A7122B">
        <w:rPr>
          <w:rFonts w:asciiTheme="minorHAnsi" w:hAnsiTheme="minorHAnsi"/>
          <w:szCs w:val="20"/>
        </w:rPr>
        <w:t xml:space="preserve"> the gender surveys</w:t>
      </w:r>
      <w:r w:rsidR="00DC444B" w:rsidRPr="00A7122B">
        <w:rPr>
          <w:rFonts w:asciiTheme="minorHAnsi" w:hAnsiTheme="minorHAnsi"/>
          <w:szCs w:val="20"/>
        </w:rPr>
        <w:t xml:space="preserve"> –</w:t>
      </w:r>
      <w:r w:rsidR="00E7219D" w:rsidRPr="00A7122B">
        <w:rPr>
          <w:rFonts w:asciiTheme="minorHAnsi" w:hAnsiTheme="minorHAnsi"/>
          <w:szCs w:val="20"/>
        </w:rPr>
        <w:t xml:space="preserve"> women are generally not involved in community decision-making, including evacuation plans and decisions. </w:t>
      </w:r>
      <w:r w:rsidR="00451EBF" w:rsidRPr="00A7122B">
        <w:rPr>
          <w:rFonts w:asciiTheme="minorHAnsi" w:hAnsiTheme="minorHAnsi"/>
          <w:szCs w:val="20"/>
        </w:rPr>
        <w:t>Through Component 4 of the proposed project, a gender strategy will be developed and implemented. This strategy will include gender sensitive capacity</w:t>
      </w:r>
      <w:r w:rsidR="007C1EC6" w:rsidRPr="00A7122B">
        <w:rPr>
          <w:rFonts w:asciiTheme="minorHAnsi" w:hAnsiTheme="minorHAnsi"/>
          <w:szCs w:val="20"/>
        </w:rPr>
        <w:t>-</w:t>
      </w:r>
      <w:r w:rsidR="00451EBF" w:rsidRPr="00A7122B">
        <w:rPr>
          <w:rFonts w:asciiTheme="minorHAnsi" w:hAnsiTheme="minorHAnsi"/>
          <w:szCs w:val="20"/>
        </w:rPr>
        <w:t>building and will enhance women’s participation in planning, selecti</w:t>
      </w:r>
      <w:r w:rsidR="00572F68" w:rsidRPr="00A7122B">
        <w:rPr>
          <w:rFonts w:asciiTheme="minorHAnsi" w:hAnsiTheme="minorHAnsi"/>
          <w:szCs w:val="20"/>
        </w:rPr>
        <w:t>ng</w:t>
      </w:r>
      <w:r w:rsidR="00451EBF" w:rsidRPr="00A7122B">
        <w:rPr>
          <w:rFonts w:asciiTheme="minorHAnsi" w:hAnsiTheme="minorHAnsi"/>
          <w:szCs w:val="20"/>
        </w:rPr>
        <w:t xml:space="preserve"> and implementing </w:t>
      </w:r>
      <w:r w:rsidR="00572F68" w:rsidRPr="00A7122B">
        <w:rPr>
          <w:rFonts w:asciiTheme="minorHAnsi" w:hAnsiTheme="minorHAnsi"/>
          <w:szCs w:val="20"/>
        </w:rPr>
        <w:t>CCA and DRR</w:t>
      </w:r>
      <w:r w:rsidR="00451EBF" w:rsidRPr="00A7122B">
        <w:rPr>
          <w:rFonts w:asciiTheme="minorHAnsi" w:hAnsiTheme="minorHAnsi"/>
          <w:szCs w:val="20"/>
        </w:rPr>
        <w:t xml:space="preserve"> measures. Furthermore, under Output 4.4, recommendations will be made for the revision of the National Policy on Gender Equality to include gender sensitive adaptation responses to </w:t>
      </w:r>
      <w:r w:rsidR="00572F68" w:rsidRPr="00A7122B">
        <w:rPr>
          <w:rFonts w:asciiTheme="minorHAnsi" w:hAnsiTheme="minorHAnsi"/>
          <w:szCs w:val="20"/>
        </w:rPr>
        <w:t xml:space="preserve">natural and </w:t>
      </w:r>
      <w:r w:rsidR="00451EBF" w:rsidRPr="00A7122B">
        <w:rPr>
          <w:rFonts w:asciiTheme="minorHAnsi" w:hAnsiTheme="minorHAnsi"/>
          <w:szCs w:val="20"/>
        </w:rPr>
        <w:t>climate</w:t>
      </w:r>
      <w:r w:rsidR="00572F68" w:rsidRPr="00A7122B">
        <w:rPr>
          <w:rFonts w:asciiTheme="minorHAnsi" w:hAnsiTheme="minorHAnsi"/>
          <w:szCs w:val="20"/>
        </w:rPr>
        <w:t>-</w:t>
      </w:r>
      <w:r w:rsidR="00451EBF" w:rsidRPr="00A7122B">
        <w:rPr>
          <w:rFonts w:asciiTheme="minorHAnsi" w:hAnsiTheme="minorHAnsi"/>
          <w:szCs w:val="20"/>
        </w:rPr>
        <w:t>related disasters. The project will provide support to women to carry out their responsibilities in their traditional areas of authority</w:t>
      </w:r>
      <w:r w:rsidR="00E7219D" w:rsidRPr="00A7122B">
        <w:rPr>
          <w:rFonts w:asciiTheme="minorHAnsi" w:hAnsiTheme="minorHAnsi"/>
          <w:szCs w:val="20"/>
        </w:rPr>
        <w:t>, such as managing the household, taking care of the children and their education</w:t>
      </w:r>
      <w:r w:rsidR="00451EBF" w:rsidRPr="00A7122B">
        <w:rPr>
          <w:rFonts w:asciiTheme="minorHAnsi" w:hAnsiTheme="minorHAnsi"/>
          <w:szCs w:val="20"/>
        </w:rPr>
        <w:t xml:space="preserve">. In addition, the development of the gender strategy will encourage both women and men to take on non-traditional gender roles, for example sharing labour in the domestic sphere. In so doing, the project will seek to secure male support for the project activities that uphold women’s rights and promote empowerment. This will allow women more time to take on more strategic roles and get involved in decision-making processes. Furthermore, mechanisms will be established that enable both men and women to provide feedback on all project activities and the appropriateness and success thereof. </w:t>
      </w:r>
    </w:p>
    <w:p w14:paraId="7A446A70" w14:textId="7134D483" w:rsidR="00572F68" w:rsidRPr="00A7122B" w:rsidRDefault="00572F68" w:rsidP="00572F68">
      <w:pPr>
        <w:spacing w:after="120"/>
        <w:rPr>
          <w:rFonts w:asciiTheme="minorHAnsi" w:hAnsiTheme="minorHAnsi"/>
          <w:szCs w:val="20"/>
        </w:rPr>
      </w:pPr>
      <w:r w:rsidRPr="00A7122B">
        <w:rPr>
          <w:rFonts w:asciiTheme="minorHAnsi" w:hAnsiTheme="minorHAnsi"/>
          <w:szCs w:val="20"/>
        </w:rPr>
        <w:t xml:space="preserve">The </w:t>
      </w:r>
      <w:r w:rsidR="007C1EC6" w:rsidRPr="00A7122B">
        <w:rPr>
          <w:rFonts w:asciiTheme="minorHAnsi" w:hAnsiTheme="minorHAnsi"/>
          <w:szCs w:val="20"/>
        </w:rPr>
        <w:t>LDCF-financed</w:t>
      </w:r>
      <w:r w:rsidRPr="00A7122B">
        <w:rPr>
          <w:rFonts w:asciiTheme="minorHAnsi" w:hAnsiTheme="minorHAnsi"/>
          <w:szCs w:val="20"/>
        </w:rPr>
        <w:t xml:space="preserve"> project</w:t>
      </w:r>
      <w:r w:rsidR="007C1EC6" w:rsidRPr="00A7122B">
        <w:rPr>
          <w:rFonts w:asciiTheme="minorHAnsi" w:hAnsiTheme="minorHAnsi"/>
          <w:szCs w:val="20"/>
        </w:rPr>
        <w:t>’s</w:t>
      </w:r>
      <w:r w:rsidRPr="00A7122B">
        <w:rPr>
          <w:rFonts w:asciiTheme="minorHAnsi" w:hAnsiTheme="minorHAnsi"/>
          <w:szCs w:val="20"/>
        </w:rPr>
        <w:t xml:space="preserve"> implementation approach place</w:t>
      </w:r>
      <w:r w:rsidR="007C1EC6" w:rsidRPr="00A7122B">
        <w:rPr>
          <w:rFonts w:asciiTheme="minorHAnsi" w:hAnsiTheme="minorHAnsi"/>
          <w:szCs w:val="20"/>
        </w:rPr>
        <w:t>s</w:t>
      </w:r>
      <w:r w:rsidRPr="00A7122B">
        <w:rPr>
          <w:rFonts w:asciiTheme="minorHAnsi" w:hAnsiTheme="minorHAnsi"/>
          <w:szCs w:val="20"/>
        </w:rPr>
        <w:t xml:space="preserve"> a strong emphasis on: i) contributing towards gender equality; ii) ensuring effective participation by women in project activities under Outcomes 3 and 4; iii) </w:t>
      </w:r>
      <w:r w:rsidR="007C1EC6" w:rsidRPr="00A7122B">
        <w:rPr>
          <w:rFonts w:asciiTheme="minorHAnsi" w:hAnsiTheme="minorHAnsi"/>
          <w:szCs w:val="20"/>
        </w:rPr>
        <w:t>mainstreaming</w:t>
      </w:r>
      <w:r w:rsidRPr="00A7122B">
        <w:rPr>
          <w:rFonts w:asciiTheme="minorHAnsi" w:hAnsiTheme="minorHAnsi"/>
          <w:szCs w:val="20"/>
        </w:rPr>
        <w:t xml:space="preserve"> women’s development needs and concerns as identified through the vulnerability assessments</w:t>
      </w:r>
      <w:r w:rsidR="004E35D1" w:rsidRPr="00A7122B">
        <w:rPr>
          <w:rFonts w:asciiTheme="minorHAnsi" w:hAnsiTheme="minorHAnsi"/>
          <w:szCs w:val="20"/>
        </w:rPr>
        <w:t xml:space="preserve"> (Annex </w:t>
      </w:r>
      <w:r w:rsidR="008C7774" w:rsidRPr="00A7122B">
        <w:rPr>
          <w:rFonts w:asciiTheme="minorHAnsi" w:hAnsiTheme="minorHAnsi"/>
          <w:szCs w:val="20"/>
        </w:rPr>
        <w:t>Q</w:t>
      </w:r>
      <w:r w:rsidR="004E35D1" w:rsidRPr="00A7122B">
        <w:rPr>
          <w:rFonts w:asciiTheme="minorHAnsi" w:hAnsiTheme="minorHAnsi"/>
          <w:szCs w:val="20"/>
        </w:rPr>
        <w:t xml:space="preserve">) and surveys undertaken (Annex </w:t>
      </w:r>
      <w:r w:rsidR="008C7774" w:rsidRPr="00A7122B">
        <w:rPr>
          <w:rFonts w:asciiTheme="minorHAnsi" w:hAnsiTheme="minorHAnsi"/>
          <w:szCs w:val="20"/>
        </w:rPr>
        <w:t>S</w:t>
      </w:r>
      <w:r w:rsidRPr="00A7122B">
        <w:rPr>
          <w:rFonts w:asciiTheme="minorHAnsi" w:hAnsiTheme="minorHAnsi"/>
          <w:szCs w:val="20"/>
        </w:rPr>
        <w:t>); and iv) ongoing assessment</w:t>
      </w:r>
      <w:r w:rsidR="007C1EC6" w:rsidRPr="00A7122B">
        <w:rPr>
          <w:rFonts w:asciiTheme="minorHAnsi" w:hAnsiTheme="minorHAnsi"/>
          <w:szCs w:val="20"/>
        </w:rPr>
        <w:t>s</w:t>
      </w:r>
      <w:r w:rsidRPr="00A7122B">
        <w:rPr>
          <w:rFonts w:asciiTheme="minorHAnsi" w:hAnsiTheme="minorHAnsi"/>
          <w:szCs w:val="20"/>
        </w:rPr>
        <w:t xml:space="preserve"> of the vulnerability of women and men to climate change through monitoring and evaluation (M&amp;E) under Outcome 4. </w:t>
      </w:r>
    </w:p>
    <w:p w14:paraId="2C645DC9" w14:textId="3762F8C7" w:rsidR="008C7774" w:rsidRPr="00A7122B" w:rsidRDefault="008C7774" w:rsidP="00572F68">
      <w:pPr>
        <w:spacing w:after="120"/>
        <w:rPr>
          <w:rFonts w:asciiTheme="minorHAnsi" w:hAnsiTheme="minorHAnsi"/>
          <w:szCs w:val="20"/>
        </w:rPr>
      </w:pPr>
      <w:r w:rsidRPr="00A7122B">
        <w:rPr>
          <w:rFonts w:asciiTheme="minorHAnsi" w:hAnsiTheme="minorHAnsi"/>
          <w:szCs w:val="20"/>
        </w:rPr>
        <w:t xml:space="preserve">The guidance attached in Annex P (Guidance for gender-sensitive and gender-responsive project implementation) will be further refined and finalised during the inception phase of the project to guide mainstreaming activities during implementation. </w:t>
      </w:r>
    </w:p>
    <w:p w14:paraId="39ADD72B" w14:textId="02CB8C60" w:rsidR="0000184B" w:rsidRPr="00A7122B" w:rsidRDefault="00C77E42" w:rsidP="00000C7E">
      <w:pPr>
        <w:numPr>
          <w:ilvl w:val="0"/>
          <w:numId w:val="10"/>
        </w:numPr>
        <w:spacing w:after="120"/>
        <w:ind w:left="0" w:firstLine="426"/>
        <w:rPr>
          <w:rFonts w:asciiTheme="minorHAnsi" w:hAnsiTheme="minorHAnsi"/>
          <w:bCs/>
          <w:szCs w:val="20"/>
        </w:rPr>
      </w:pPr>
      <w:r w:rsidRPr="00A7122B">
        <w:rPr>
          <w:rFonts w:asciiTheme="minorHAnsi" w:hAnsiTheme="minorHAnsi"/>
          <w:bCs/>
          <w:szCs w:val="20"/>
          <w:u w:val="single"/>
        </w:rPr>
        <w:t>South-South and Triangular Cooperation</w:t>
      </w:r>
      <w:r w:rsidR="00095CCE" w:rsidRPr="00A7122B">
        <w:rPr>
          <w:rFonts w:asciiTheme="minorHAnsi" w:hAnsiTheme="minorHAnsi"/>
          <w:bCs/>
          <w:szCs w:val="20"/>
        </w:rPr>
        <w:t xml:space="preserve"> (SSTrC): </w:t>
      </w:r>
      <w:r w:rsidR="008C53FE" w:rsidRPr="00A7122B">
        <w:rPr>
          <w:rFonts w:asciiTheme="minorHAnsi" w:hAnsiTheme="minorHAnsi"/>
          <w:bCs/>
          <w:szCs w:val="20"/>
        </w:rPr>
        <w:t xml:space="preserve">The exchange of knowledge, skills, resources and technical know-how between developing countries and stakeholders in the Comoros is integral to the success of the </w:t>
      </w:r>
      <w:r w:rsidR="00492785" w:rsidRPr="00A7122B">
        <w:rPr>
          <w:rFonts w:asciiTheme="minorHAnsi" w:hAnsiTheme="minorHAnsi"/>
          <w:bCs/>
          <w:szCs w:val="20"/>
        </w:rPr>
        <w:t>LDCF-financed project</w:t>
      </w:r>
      <w:r w:rsidR="008C53FE" w:rsidRPr="00A7122B">
        <w:rPr>
          <w:rFonts w:asciiTheme="minorHAnsi" w:hAnsiTheme="minorHAnsi"/>
          <w:bCs/>
          <w:szCs w:val="20"/>
        </w:rPr>
        <w:t xml:space="preserve">. </w:t>
      </w:r>
      <w:r w:rsidR="002836D0" w:rsidRPr="00A7122B">
        <w:rPr>
          <w:rFonts w:asciiTheme="minorHAnsi" w:hAnsiTheme="minorHAnsi"/>
          <w:bCs/>
          <w:szCs w:val="20"/>
        </w:rPr>
        <w:t xml:space="preserve">Institutions within the Comoros, including the </w:t>
      </w:r>
      <w:r w:rsidR="00062B47" w:rsidRPr="00A7122B">
        <w:rPr>
          <w:rFonts w:asciiTheme="minorHAnsi" w:hAnsiTheme="minorHAnsi"/>
          <w:bCs/>
          <w:szCs w:val="20"/>
        </w:rPr>
        <w:t xml:space="preserve">DGSC, </w:t>
      </w:r>
      <w:r w:rsidR="009612FA" w:rsidRPr="00A7122B">
        <w:rPr>
          <w:rFonts w:asciiTheme="minorHAnsi" w:hAnsiTheme="minorHAnsi"/>
          <w:bCs/>
          <w:szCs w:val="20"/>
        </w:rPr>
        <w:t>TDM</w:t>
      </w:r>
      <w:r w:rsidR="002836D0" w:rsidRPr="00A7122B">
        <w:rPr>
          <w:rStyle w:val="Appelnotedebasdep"/>
          <w:rFonts w:asciiTheme="minorHAnsi" w:hAnsiTheme="minorHAnsi"/>
          <w:bCs/>
          <w:szCs w:val="20"/>
        </w:rPr>
        <w:footnoteReference w:id="36"/>
      </w:r>
      <w:r w:rsidR="002836D0" w:rsidRPr="00A7122B">
        <w:rPr>
          <w:rFonts w:asciiTheme="minorHAnsi" w:hAnsiTheme="minorHAnsi"/>
          <w:bCs/>
          <w:szCs w:val="20"/>
        </w:rPr>
        <w:t xml:space="preserve"> and the University of Comoros</w:t>
      </w:r>
      <w:r w:rsidR="00B44877" w:rsidRPr="00A7122B">
        <w:rPr>
          <w:rStyle w:val="Appelnotedebasdep"/>
          <w:rFonts w:asciiTheme="minorHAnsi" w:hAnsiTheme="minorHAnsi"/>
          <w:bCs/>
          <w:szCs w:val="20"/>
        </w:rPr>
        <w:footnoteReference w:id="37"/>
      </w:r>
      <w:r w:rsidR="002836D0" w:rsidRPr="00A7122B">
        <w:rPr>
          <w:rFonts w:asciiTheme="minorHAnsi" w:hAnsiTheme="minorHAnsi"/>
          <w:bCs/>
          <w:szCs w:val="20"/>
        </w:rPr>
        <w:t xml:space="preserve"> have had extensive experience in working with other institutions in the region including from Reunion, Madagascar, Seychelles, Malawi and South Africa. </w:t>
      </w:r>
      <w:r w:rsidR="00CA25E6" w:rsidRPr="00A7122B">
        <w:rPr>
          <w:rFonts w:asciiTheme="minorHAnsi" w:hAnsiTheme="minorHAnsi"/>
          <w:bCs/>
          <w:szCs w:val="20"/>
        </w:rPr>
        <w:t>To date, reliance is placed upon information and forecasts generated by institutions elsewhere in the region – including Madagascar and Croissant Rouge in Reunion. The Comoros has therefore established a strong network of institutions upon which it will rely to further develop their own technical and institutional capacity. For example, w</w:t>
      </w:r>
      <w:r w:rsidR="00062B47" w:rsidRPr="00A7122B">
        <w:rPr>
          <w:rFonts w:asciiTheme="minorHAnsi" w:hAnsiTheme="minorHAnsi"/>
          <w:bCs/>
          <w:szCs w:val="20"/>
        </w:rPr>
        <w:t>ith regards to capacity</w:t>
      </w:r>
      <w:r w:rsidR="007C1EC6" w:rsidRPr="00A7122B">
        <w:rPr>
          <w:rFonts w:asciiTheme="minorHAnsi" w:hAnsiTheme="minorHAnsi"/>
          <w:bCs/>
          <w:szCs w:val="20"/>
        </w:rPr>
        <w:t>-</w:t>
      </w:r>
      <w:r w:rsidR="00062B47" w:rsidRPr="00A7122B">
        <w:rPr>
          <w:rFonts w:asciiTheme="minorHAnsi" w:hAnsiTheme="minorHAnsi"/>
          <w:bCs/>
          <w:szCs w:val="20"/>
        </w:rPr>
        <w:t xml:space="preserve">building and training under Component 2, the TDM has identified </w:t>
      </w:r>
      <w:r w:rsidR="00CA25E6" w:rsidRPr="00A7122B">
        <w:rPr>
          <w:rFonts w:asciiTheme="minorHAnsi" w:hAnsiTheme="minorHAnsi"/>
          <w:bCs/>
          <w:szCs w:val="20"/>
        </w:rPr>
        <w:t xml:space="preserve">the following </w:t>
      </w:r>
      <w:r w:rsidR="00062B47" w:rsidRPr="00A7122B">
        <w:rPr>
          <w:rFonts w:asciiTheme="minorHAnsi" w:hAnsiTheme="minorHAnsi"/>
          <w:bCs/>
          <w:szCs w:val="20"/>
        </w:rPr>
        <w:t xml:space="preserve">potential training partners including </w:t>
      </w:r>
      <w:r w:rsidR="00CA25E6" w:rsidRPr="00A7122B">
        <w:rPr>
          <w:rFonts w:asciiTheme="minorHAnsi" w:hAnsiTheme="minorHAnsi"/>
          <w:bCs/>
          <w:i/>
          <w:szCs w:val="20"/>
        </w:rPr>
        <w:t>inter alia</w:t>
      </w:r>
      <w:r w:rsidR="00CA25E6" w:rsidRPr="00A7122B">
        <w:rPr>
          <w:rFonts w:asciiTheme="minorHAnsi" w:hAnsiTheme="minorHAnsi"/>
          <w:bCs/>
          <w:szCs w:val="20"/>
        </w:rPr>
        <w:t xml:space="preserve"> </w:t>
      </w:r>
      <w:r w:rsidR="00062B47" w:rsidRPr="00A7122B">
        <w:rPr>
          <w:rFonts w:asciiTheme="minorHAnsi" w:hAnsiTheme="minorHAnsi"/>
          <w:bCs/>
          <w:szCs w:val="20"/>
        </w:rPr>
        <w:t>the African Centre of Meteorological Application for Development (ACMAD) in Nigeria and RIMES in Thailand.</w:t>
      </w:r>
      <w:r w:rsidR="00CA25E6" w:rsidRPr="00A7122B">
        <w:rPr>
          <w:rFonts w:asciiTheme="minorHAnsi" w:hAnsiTheme="minorHAnsi"/>
          <w:bCs/>
          <w:szCs w:val="20"/>
        </w:rPr>
        <w:t xml:space="preserve"> Furthermore, u</w:t>
      </w:r>
      <w:r w:rsidR="008C53FE" w:rsidRPr="00A7122B">
        <w:rPr>
          <w:rFonts w:asciiTheme="minorHAnsi" w:hAnsiTheme="minorHAnsi"/>
          <w:bCs/>
          <w:szCs w:val="20"/>
        </w:rPr>
        <w:t>nder Component 4</w:t>
      </w:r>
      <w:r w:rsidR="008A6FFE" w:rsidRPr="00A7122B">
        <w:rPr>
          <w:rFonts w:asciiTheme="minorHAnsi" w:hAnsiTheme="minorHAnsi"/>
          <w:bCs/>
          <w:szCs w:val="20"/>
        </w:rPr>
        <w:t xml:space="preserve"> of the </w:t>
      </w:r>
      <w:r w:rsidR="00492785" w:rsidRPr="00A7122B">
        <w:rPr>
          <w:rFonts w:asciiTheme="minorHAnsi" w:hAnsiTheme="minorHAnsi"/>
          <w:bCs/>
          <w:szCs w:val="20"/>
        </w:rPr>
        <w:t>project</w:t>
      </w:r>
      <w:r w:rsidR="008A6FFE" w:rsidRPr="00A7122B">
        <w:rPr>
          <w:rFonts w:asciiTheme="minorHAnsi" w:hAnsiTheme="minorHAnsi"/>
          <w:bCs/>
          <w:szCs w:val="20"/>
        </w:rPr>
        <w:t xml:space="preserve">, the University of Comoros will work in </w:t>
      </w:r>
      <w:r w:rsidR="008C53FE" w:rsidRPr="00A7122B">
        <w:rPr>
          <w:rFonts w:asciiTheme="minorHAnsi" w:hAnsiTheme="minorHAnsi"/>
          <w:bCs/>
          <w:szCs w:val="20"/>
        </w:rPr>
        <w:t xml:space="preserve">close </w:t>
      </w:r>
      <w:r w:rsidR="008A6FFE" w:rsidRPr="00A7122B">
        <w:rPr>
          <w:rFonts w:asciiTheme="minorHAnsi" w:hAnsiTheme="minorHAnsi"/>
          <w:bCs/>
          <w:szCs w:val="20"/>
        </w:rPr>
        <w:t>collaboration with the Disaster Risk Management Sustainability and Urban Resilience Centre in Mozambique (DIMSUR)</w:t>
      </w:r>
      <w:r w:rsidR="008A6FFE" w:rsidRPr="00A7122B">
        <w:rPr>
          <w:rStyle w:val="Appelnotedebasdep"/>
          <w:rFonts w:asciiTheme="minorHAnsi" w:hAnsiTheme="minorHAnsi"/>
          <w:bCs/>
          <w:szCs w:val="20"/>
        </w:rPr>
        <w:footnoteReference w:id="38"/>
      </w:r>
      <w:r w:rsidR="008C53FE" w:rsidRPr="00A7122B">
        <w:rPr>
          <w:rFonts w:asciiTheme="minorHAnsi" w:hAnsiTheme="minorHAnsi"/>
          <w:bCs/>
          <w:szCs w:val="20"/>
        </w:rPr>
        <w:t xml:space="preserve"> to develop a </w:t>
      </w:r>
      <w:r w:rsidR="00B44877" w:rsidRPr="00A7122B">
        <w:rPr>
          <w:rFonts w:asciiTheme="minorHAnsi" w:hAnsiTheme="minorHAnsi"/>
          <w:bCs/>
          <w:szCs w:val="20"/>
        </w:rPr>
        <w:t>Master’s</w:t>
      </w:r>
      <w:r w:rsidR="008C53FE" w:rsidRPr="00A7122B">
        <w:rPr>
          <w:rFonts w:asciiTheme="minorHAnsi" w:hAnsiTheme="minorHAnsi"/>
          <w:bCs/>
          <w:szCs w:val="20"/>
        </w:rPr>
        <w:t xml:space="preserve"> programme focusing on the environment, climate change and disaster risk reduction. </w:t>
      </w:r>
      <w:r w:rsidR="009375CA" w:rsidRPr="00A7122B">
        <w:rPr>
          <w:rFonts w:asciiTheme="minorHAnsi" w:hAnsiTheme="minorHAnsi"/>
          <w:bCs/>
          <w:szCs w:val="20"/>
        </w:rPr>
        <w:t xml:space="preserve">Moreover, partnerships with research organisations and institutions will be identified </w:t>
      </w:r>
      <w:r w:rsidR="00285454" w:rsidRPr="00A7122B">
        <w:rPr>
          <w:rFonts w:asciiTheme="minorHAnsi" w:hAnsiTheme="minorHAnsi"/>
          <w:bCs/>
          <w:szCs w:val="20"/>
        </w:rPr>
        <w:t>(</w:t>
      </w:r>
      <w:r w:rsidR="009375CA" w:rsidRPr="00A7122B">
        <w:rPr>
          <w:rFonts w:asciiTheme="minorHAnsi" w:hAnsiTheme="minorHAnsi"/>
          <w:bCs/>
          <w:szCs w:val="20"/>
        </w:rPr>
        <w:t>under Output 2.5</w:t>
      </w:r>
      <w:r w:rsidR="00285454" w:rsidRPr="00A7122B">
        <w:rPr>
          <w:rFonts w:asciiTheme="minorHAnsi" w:hAnsiTheme="minorHAnsi"/>
          <w:bCs/>
          <w:szCs w:val="20"/>
        </w:rPr>
        <w:t>)</w:t>
      </w:r>
      <w:r w:rsidR="009375CA" w:rsidRPr="00A7122B">
        <w:rPr>
          <w:rFonts w:asciiTheme="minorHAnsi" w:hAnsiTheme="minorHAnsi"/>
          <w:bCs/>
          <w:szCs w:val="20"/>
        </w:rPr>
        <w:t xml:space="preserve"> which will be involved in the long-term monitoring and management of climate risks. The outcomes of such partnerships will benefit other SIDS in responding to natural disasters and climate change and will be disseminated via internati</w:t>
      </w:r>
      <w:r w:rsidR="00285454" w:rsidRPr="00A7122B">
        <w:rPr>
          <w:rFonts w:asciiTheme="minorHAnsi" w:hAnsiTheme="minorHAnsi"/>
          <w:bCs/>
          <w:szCs w:val="20"/>
        </w:rPr>
        <w:t>onal platforms (under Output 4.2)</w:t>
      </w:r>
      <w:r w:rsidR="009375CA" w:rsidRPr="00A7122B">
        <w:rPr>
          <w:rFonts w:asciiTheme="minorHAnsi" w:hAnsiTheme="minorHAnsi"/>
          <w:bCs/>
          <w:szCs w:val="20"/>
        </w:rPr>
        <w:t>.</w:t>
      </w:r>
    </w:p>
    <w:p w14:paraId="7F11B863" w14:textId="07AE4958" w:rsidR="008A6FFE" w:rsidRPr="00A7122B" w:rsidRDefault="0000184B" w:rsidP="0000184B">
      <w:pPr>
        <w:spacing w:after="0"/>
        <w:jc w:val="left"/>
        <w:rPr>
          <w:rFonts w:asciiTheme="minorHAnsi" w:hAnsiTheme="minorHAnsi"/>
          <w:bCs/>
          <w:szCs w:val="20"/>
        </w:rPr>
      </w:pPr>
      <w:r w:rsidRPr="00A7122B">
        <w:rPr>
          <w:rFonts w:asciiTheme="minorHAnsi" w:hAnsiTheme="minorHAnsi"/>
          <w:bCs/>
          <w:szCs w:val="20"/>
        </w:rPr>
        <w:br w:type="page"/>
      </w:r>
    </w:p>
    <w:p w14:paraId="32A3E893" w14:textId="77777777" w:rsidR="00F75A9F" w:rsidRPr="00A7122B" w:rsidRDefault="008C65EB" w:rsidP="00F346AF">
      <w:pPr>
        <w:pStyle w:val="Titre1"/>
        <w:spacing w:before="0" w:after="120"/>
        <w:rPr>
          <w:rFonts w:asciiTheme="minorHAnsi" w:hAnsiTheme="minorHAnsi"/>
          <w:szCs w:val="28"/>
        </w:rPr>
      </w:pPr>
      <w:bookmarkStart w:id="12" w:name="_Toc469302485"/>
      <w:bookmarkStart w:id="13" w:name="_Toc207800912"/>
      <w:r w:rsidRPr="00A7122B">
        <w:rPr>
          <w:rFonts w:asciiTheme="minorHAnsi" w:hAnsiTheme="minorHAnsi"/>
          <w:szCs w:val="28"/>
        </w:rPr>
        <w:t>F</w:t>
      </w:r>
      <w:r w:rsidR="00F75A9F" w:rsidRPr="00A7122B">
        <w:rPr>
          <w:rFonts w:asciiTheme="minorHAnsi" w:hAnsiTheme="minorHAnsi"/>
          <w:szCs w:val="28"/>
        </w:rPr>
        <w:t>easibility</w:t>
      </w:r>
      <w:bookmarkEnd w:id="12"/>
    </w:p>
    <w:p w14:paraId="45FF3D2F" w14:textId="552349A4" w:rsidR="0028264A" w:rsidRPr="00A7122B" w:rsidRDefault="00774618" w:rsidP="00DC444B">
      <w:pPr>
        <w:pStyle w:val="Paragraphedeliste"/>
        <w:numPr>
          <w:ilvl w:val="0"/>
          <w:numId w:val="8"/>
        </w:numPr>
        <w:spacing w:after="120"/>
        <w:ind w:left="0" w:firstLine="360"/>
        <w:jc w:val="both"/>
        <w:rPr>
          <w:rFonts w:asciiTheme="minorHAnsi" w:hAnsiTheme="minorHAnsi" w:cs="Arial"/>
          <w:noProof/>
          <w:szCs w:val="20"/>
          <w:lang w:eastAsia="zh-CN"/>
        </w:rPr>
      </w:pPr>
      <w:r w:rsidRPr="00A7122B">
        <w:rPr>
          <w:rFonts w:asciiTheme="minorHAnsi" w:hAnsiTheme="minorHAnsi" w:cs="Arial"/>
          <w:noProof/>
          <w:sz w:val="20"/>
          <w:szCs w:val="20"/>
          <w:u w:val="single"/>
          <w:lang w:eastAsia="zh-CN"/>
        </w:rPr>
        <w:t>Cost efficiency and effectiveness</w:t>
      </w:r>
      <w:r w:rsidRPr="00A7122B">
        <w:rPr>
          <w:rFonts w:asciiTheme="minorHAnsi" w:hAnsiTheme="minorHAnsi" w:cs="Arial"/>
          <w:i/>
          <w:noProof/>
          <w:sz w:val="20"/>
          <w:szCs w:val="20"/>
          <w:lang w:eastAsia="zh-CN"/>
        </w:rPr>
        <w:t xml:space="preserve">: </w:t>
      </w:r>
      <w:r w:rsidR="0028264A" w:rsidRPr="00A7122B">
        <w:rPr>
          <w:rFonts w:asciiTheme="minorHAnsi" w:hAnsiTheme="minorHAnsi" w:cs="Arial"/>
          <w:noProof/>
          <w:sz w:val="20"/>
          <w:szCs w:val="20"/>
          <w:lang w:eastAsia="zh-CN"/>
        </w:rPr>
        <w:t xml:space="preserve">In the development of the Comoros’ NAPA, multi-criteria analyses were undertaken as part of the NAPA process in order to prioritise actions according to their potential for positive effects on economic development, social capital and environmental management. As such, the actions proposed by the NAPA are not only the most urgent and pressing but have also been assessed to be cost-effective. The LDCF-financed project aligns with the priorities of the NAPA (see Section II Development Challenge of the Project Document for further details) in order to implement necessary actions that have already been identified as cost-effective. </w:t>
      </w:r>
    </w:p>
    <w:p w14:paraId="7C91F5B3" w14:textId="5BBAFF46" w:rsidR="00451EBF" w:rsidRPr="00A7122B" w:rsidRDefault="0028264A" w:rsidP="00451EBF">
      <w:pPr>
        <w:spacing w:after="120"/>
        <w:rPr>
          <w:rFonts w:asciiTheme="minorHAnsi" w:hAnsiTheme="minorHAnsi" w:cs="Arial"/>
          <w:noProof/>
          <w:szCs w:val="20"/>
          <w:lang w:eastAsia="zh-CN"/>
        </w:rPr>
      </w:pPr>
      <w:r w:rsidRPr="00A7122B">
        <w:rPr>
          <w:rFonts w:asciiTheme="minorHAnsi" w:hAnsiTheme="minorHAnsi" w:cs="Arial"/>
          <w:noProof/>
          <w:szCs w:val="20"/>
          <w:lang w:eastAsia="zh-CN"/>
        </w:rPr>
        <w:t xml:space="preserve">During the PPG phase, the following cost-effective measures were identified for the project: i) strengthening the capacity of institutions and on the ground centres to respond to climate disasters; ii) providing equipment and necessary training to better respond to climate disasters; and iii) supporting climate resilient development planning in the target </w:t>
      </w:r>
      <w:r w:rsidR="00A46AAA" w:rsidRPr="00A7122B">
        <w:rPr>
          <w:rFonts w:asciiTheme="minorHAnsi" w:hAnsiTheme="minorHAnsi" w:cs="Arial"/>
          <w:noProof/>
          <w:szCs w:val="20"/>
          <w:lang w:eastAsia="zh-CN"/>
        </w:rPr>
        <w:t>local communities</w:t>
      </w:r>
      <w:r w:rsidRPr="00A7122B">
        <w:rPr>
          <w:rFonts w:asciiTheme="minorHAnsi" w:hAnsiTheme="minorHAnsi" w:cs="Arial"/>
          <w:noProof/>
          <w:szCs w:val="20"/>
          <w:lang w:eastAsia="zh-CN"/>
        </w:rPr>
        <w:t>.These measures were identified as no-regret, tangible and cost effective as they: i) prioritise the needs of local communities in</w:t>
      </w:r>
      <w:r w:rsidR="00DC444B" w:rsidRPr="00A7122B">
        <w:rPr>
          <w:rFonts w:asciiTheme="minorHAnsi" w:hAnsiTheme="minorHAnsi" w:cs="Arial"/>
          <w:noProof/>
          <w:szCs w:val="20"/>
          <w:lang w:eastAsia="zh-CN"/>
        </w:rPr>
        <w:t xml:space="preserve"> the project design; ii) optimis</w:t>
      </w:r>
      <w:r w:rsidRPr="00A7122B">
        <w:rPr>
          <w:rFonts w:asciiTheme="minorHAnsi" w:hAnsiTheme="minorHAnsi" w:cs="Arial"/>
          <w:noProof/>
          <w:szCs w:val="20"/>
          <w:lang w:eastAsia="zh-CN"/>
        </w:rPr>
        <w:t xml:space="preserve">e the spending of project funds on meeting the needs of the local communities; and iii) ensure that the project is well understood by beneficiaires to promote project success and efficient use of finances. The costs of integrated </w:t>
      </w:r>
      <w:r w:rsidR="00DC444B" w:rsidRPr="00A7122B">
        <w:rPr>
          <w:rFonts w:asciiTheme="minorHAnsi" w:hAnsiTheme="minorHAnsi" w:cs="Arial"/>
          <w:noProof/>
          <w:szCs w:val="20"/>
          <w:lang w:eastAsia="zh-CN"/>
        </w:rPr>
        <w:t>CCA</w:t>
      </w:r>
      <w:r w:rsidRPr="00A7122B">
        <w:rPr>
          <w:rFonts w:asciiTheme="minorHAnsi" w:hAnsiTheme="minorHAnsi" w:cs="Arial"/>
          <w:noProof/>
          <w:szCs w:val="20"/>
          <w:lang w:eastAsia="zh-CN"/>
        </w:rPr>
        <w:t xml:space="preserve"> and </w:t>
      </w:r>
      <w:r w:rsidR="00DC444B" w:rsidRPr="00A7122B">
        <w:rPr>
          <w:rFonts w:asciiTheme="minorHAnsi" w:hAnsiTheme="minorHAnsi" w:cs="Arial"/>
          <w:noProof/>
          <w:szCs w:val="20"/>
          <w:lang w:eastAsia="zh-CN"/>
        </w:rPr>
        <w:t>DRR</w:t>
      </w:r>
      <w:r w:rsidRPr="00A7122B">
        <w:rPr>
          <w:rFonts w:asciiTheme="minorHAnsi" w:hAnsiTheme="minorHAnsi" w:cs="Arial"/>
          <w:noProof/>
          <w:szCs w:val="20"/>
          <w:lang w:eastAsia="zh-CN"/>
        </w:rPr>
        <w:t xml:space="preserve"> interventions were determined through consultations undertaken at national level as well as at regional level with the involvement of regional administrators. Additionally, vulnerable groups – including women – were consulted during the PPG phase to ensure maximum benefits to all project beneficiaries.</w:t>
      </w:r>
    </w:p>
    <w:p w14:paraId="3B0F4790" w14:textId="559E1307" w:rsidR="00451EBF" w:rsidRPr="00A7122B" w:rsidRDefault="00451EBF" w:rsidP="00451EBF">
      <w:pPr>
        <w:spacing w:after="120"/>
        <w:rPr>
          <w:rFonts w:asciiTheme="minorHAnsi" w:hAnsiTheme="minorHAnsi" w:cs="Arial"/>
          <w:noProof/>
          <w:szCs w:val="20"/>
          <w:lang w:eastAsia="zh-CN"/>
        </w:rPr>
      </w:pPr>
      <w:r w:rsidRPr="00A7122B">
        <w:rPr>
          <w:rFonts w:asciiTheme="minorHAnsi" w:hAnsiTheme="minorHAnsi" w:cs="Arial"/>
          <w:noProof/>
          <w:szCs w:val="20"/>
          <w:lang w:eastAsia="zh-CN"/>
        </w:rPr>
        <w:t xml:space="preserve">The </w:t>
      </w:r>
      <w:r w:rsidR="007C1EC6" w:rsidRPr="00A7122B">
        <w:rPr>
          <w:rFonts w:asciiTheme="minorHAnsi" w:hAnsiTheme="minorHAnsi" w:cs="Arial"/>
          <w:noProof/>
          <w:szCs w:val="20"/>
          <w:lang w:eastAsia="zh-CN"/>
        </w:rPr>
        <w:t>LDCF-financed</w:t>
      </w:r>
      <w:r w:rsidRPr="00A7122B">
        <w:rPr>
          <w:rFonts w:asciiTheme="minorHAnsi" w:hAnsiTheme="minorHAnsi" w:cs="Arial"/>
          <w:noProof/>
          <w:szCs w:val="20"/>
          <w:lang w:eastAsia="zh-CN"/>
        </w:rPr>
        <w:t xml:space="preserve"> project will enhance existing institutional structures, both nationally and regionally, where possible. Project implementation will be undertaken by government and local authorities, as well as established organisations – such as Croissant Rouge. This approach is believed to be particularly cost effective, as it reduces costs that would need to be spent on consultant driven implementation. Furthermore, it builds the capacity of the government system for ongoing and more widespread implementation of similar climate</w:t>
      </w:r>
      <w:r w:rsidR="00211826" w:rsidRPr="00A7122B">
        <w:rPr>
          <w:rFonts w:asciiTheme="minorHAnsi" w:hAnsiTheme="minorHAnsi" w:cs="Arial"/>
          <w:noProof/>
          <w:szCs w:val="20"/>
          <w:lang w:eastAsia="zh-CN"/>
        </w:rPr>
        <w:t>-</w:t>
      </w:r>
      <w:r w:rsidRPr="00A7122B">
        <w:rPr>
          <w:rFonts w:asciiTheme="minorHAnsi" w:hAnsiTheme="minorHAnsi" w:cs="Arial"/>
          <w:noProof/>
          <w:szCs w:val="20"/>
          <w:lang w:eastAsia="zh-CN"/>
        </w:rPr>
        <w:t>sensitive development. For example, the DGSC will continue to coordinate data collection and analyses through CATI under Outcome 1. Increasing the capacity of existing agencies will reduce project costs, strengthen institutional support and increase the potential for project approaches and newly capacitated staff to be integrated into departments, ministries and institutions beyond project termination. This will contribute to an enabling environment for integrating CCA into long-term planning.</w:t>
      </w:r>
    </w:p>
    <w:p w14:paraId="54393C5F" w14:textId="45DA2A26" w:rsidR="00451EBF" w:rsidRPr="00A7122B" w:rsidRDefault="00211826" w:rsidP="00451EBF">
      <w:pPr>
        <w:spacing w:after="120"/>
        <w:rPr>
          <w:rFonts w:asciiTheme="minorHAnsi" w:hAnsiTheme="minorHAnsi" w:cs="Arial"/>
          <w:noProof/>
          <w:szCs w:val="20"/>
          <w:lang w:eastAsia="zh-CN"/>
        </w:rPr>
      </w:pPr>
      <w:r w:rsidRPr="00A7122B">
        <w:rPr>
          <w:rFonts w:asciiTheme="minorHAnsi" w:hAnsiTheme="minorHAnsi" w:cs="Arial"/>
          <w:noProof/>
          <w:szCs w:val="20"/>
          <w:lang w:eastAsia="zh-CN"/>
        </w:rPr>
        <w:t xml:space="preserve">The </w:t>
      </w:r>
      <w:r w:rsidR="007C1EC6" w:rsidRPr="00A7122B">
        <w:rPr>
          <w:rFonts w:asciiTheme="minorHAnsi" w:hAnsiTheme="minorHAnsi" w:cs="Arial"/>
          <w:noProof/>
          <w:szCs w:val="20"/>
          <w:lang w:eastAsia="zh-CN"/>
        </w:rPr>
        <w:t xml:space="preserve">LDCF-financed </w:t>
      </w:r>
      <w:r w:rsidRPr="00A7122B">
        <w:rPr>
          <w:rFonts w:asciiTheme="minorHAnsi" w:hAnsiTheme="minorHAnsi" w:cs="Arial"/>
          <w:noProof/>
          <w:szCs w:val="20"/>
          <w:lang w:eastAsia="zh-CN"/>
        </w:rPr>
        <w:t>project will also pursue an active partnership with current initiatives in the Comoros</w:t>
      </w:r>
      <w:r w:rsidR="003E554C" w:rsidRPr="00A7122B">
        <w:rPr>
          <w:rFonts w:asciiTheme="minorHAnsi" w:hAnsiTheme="minorHAnsi" w:cs="Arial"/>
          <w:noProof/>
          <w:szCs w:val="20"/>
          <w:lang w:eastAsia="zh-CN"/>
        </w:rPr>
        <w:t>, including various GEF-fu</w:t>
      </w:r>
      <w:r w:rsidR="004405D5" w:rsidRPr="00A7122B">
        <w:rPr>
          <w:rFonts w:asciiTheme="minorHAnsi" w:hAnsiTheme="minorHAnsi" w:cs="Arial"/>
          <w:noProof/>
          <w:szCs w:val="20"/>
          <w:lang w:eastAsia="zh-CN"/>
        </w:rPr>
        <w:t xml:space="preserve">nded projects (refer to Section IV </w:t>
      </w:r>
      <w:r w:rsidR="007C1EC6" w:rsidRPr="00A7122B">
        <w:rPr>
          <w:rFonts w:asciiTheme="minorHAnsi" w:hAnsiTheme="minorHAnsi" w:cs="Arial"/>
          <w:noProof/>
          <w:szCs w:val="20"/>
          <w:lang w:eastAsia="zh-CN"/>
        </w:rPr>
        <w:t xml:space="preserve">Table 1: </w:t>
      </w:r>
      <w:r w:rsidR="004405D5" w:rsidRPr="00A7122B">
        <w:rPr>
          <w:rFonts w:asciiTheme="minorHAnsi" w:hAnsiTheme="minorHAnsi" w:cs="Arial"/>
          <w:noProof/>
          <w:szCs w:val="20"/>
          <w:lang w:eastAsia="zh-CN"/>
        </w:rPr>
        <w:t>Partner projects for further details of these projects)</w:t>
      </w:r>
      <w:r w:rsidRPr="00A7122B">
        <w:rPr>
          <w:rFonts w:asciiTheme="minorHAnsi" w:hAnsiTheme="minorHAnsi" w:cs="Arial"/>
          <w:noProof/>
          <w:szCs w:val="20"/>
          <w:lang w:eastAsia="zh-CN"/>
        </w:rPr>
        <w:t xml:space="preserve">. Through these partnerships, the project will build on lessons learned from past and current projects. The collaboration </w:t>
      </w:r>
      <w:r w:rsidR="007C1EC6" w:rsidRPr="00A7122B">
        <w:rPr>
          <w:rFonts w:asciiTheme="minorHAnsi" w:hAnsiTheme="minorHAnsi" w:cs="Arial"/>
          <w:noProof/>
          <w:szCs w:val="20"/>
          <w:lang w:eastAsia="zh-CN"/>
        </w:rPr>
        <w:t xml:space="preserve">between projects </w:t>
      </w:r>
      <w:r w:rsidRPr="00A7122B">
        <w:rPr>
          <w:rFonts w:asciiTheme="minorHAnsi" w:hAnsiTheme="minorHAnsi" w:cs="Arial"/>
          <w:noProof/>
          <w:szCs w:val="20"/>
          <w:lang w:eastAsia="zh-CN"/>
        </w:rPr>
        <w:t>will also ensure that cost effectiveness is included as selection criteria for appropriate adaptation interventions. Furthermore, t</w:t>
      </w:r>
      <w:r w:rsidR="00451EBF" w:rsidRPr="00A7122B">
        <w:rPr>
          <w:rFonts w:asciiTheme="minorHAnsi" w:hAnsiTheme="minorHAnsi" w:cs="Arial"/>
          <w:noProof/>
          <w:szCs w:val="20"/>
          <w:lang w:eastAsia="zh-CN"/>
        </w:rPr>
        <w:t xml:space="preserve">o provide an efficient overall adaptation strategy that integrates DRR into </w:t>
      </w:r>
      <w:r w:rsidRPr="00A7122B">
        <w:rPr>
          <w:rFonts w:asciiTheme="minorHAnsi" w:hAnsiTheme="minorHAnsi" w:cs="Arial"/>
          <w:noProof/>
          <w:szCs w:val="20"/>
          <w:lang w:eastAsia="zh-CN"/>
        </w:rPr>
        <w:t>CCA</w:t>
      </w:r>
      <w:r w:rsidR="00451EBF" w:rsidRPr="00A7122B">
        <w:rPr>
          <w:rFonts w:asciiTheme="minorHAnsi" w:hAnsiTheme="minorHAnsi" w:cs="Arial"/>
          <w:noProof/>
          <w:szCs w:val="20"/>
          <w:lang w:eastAsia="zh-CN"/>
        </w:rPr>
        <w:t xml:space="preserve"> measures, both “hard” and “soft” adaptation interventions are required. </w:t>
      </w:r>
      <w:r w:rsidR="00E51D65" w:rsidRPr="00A7122B">
        <w:rPr>
          <w:rFonts w:asciiTheme="minorHAnsi" w:hAnsiTheme="minorHAnsi" w:cs="Arial"/>
          <w:noProof/>
          <w:szCs w:val="20"/>
          <w:lang w:eastAsia="zh-CN"/>
        </w:rPr>
        <w:t>Examples of the benefits of this complementary approach are well documented in international literature</w:t>
      </w:r>
      <w:r w:rsidR="00E51D65" w:rsidRPr="00A7122B">
        <w:rPr>
          <w:rStyle w:val="Appelnotedebasdep"/>
          <w:rFonts w:asciiTheme="minorHAnsi" w:hAnsiTheme="minorHAnsi"/>
          <w:noProof/>
          <w:szCs w:val="20"/>
          <w:lang w:eastAsia="zh-CN"/>
        </w:rPr>
        <w:footnoteReference w:id="39"/>
      </w:r>
      <w:r w:rsidR="00E51D65" w:rsidRPr="00A7122B">
        <w:rPr>
          <w:rFonts w:asciiTheme="minorHAnsi" w:hAnsiTheme="minorHAnsi" w:cs="Arial"/>
          <w:noProof/>
          <w:szCs w:val="20"/>
          <w:lang w:eastAsia="zh-CN"/>
        </w:rPr>
        <w:t xml:space="preserve">. </w:t>
      </w:r>
      <w:r w:rsidR="00451EBF" w:rsidRPr="00A7122B">
        <w:rPr>
          <w:rFonts w:asciiTheme="minorHAnsi" w:hAnsiTheme="minorHAnsi" w:cs="Arial"/>
          <w:noProof/>
          <w:szCs w:val="20"/>
          <w:lang w:eastAsia="zh-CN"/>
        </w:rPr>
        <w:t>Under Outcome 3, the proposed project will implement “hard” adaptation interventions such as the dredging of rivers</w:t>
      </w:r>
      <w:r w:rsidR="00E51D65" w:rsidRPr="00A7122B">
        <w:rPr>
          <w:rFonts w:asciiTheme="minorHAnsi" w:hAnsiTheme="minorHAnsi" w:cs="Arial"/>
          <w:noProof/>
          <w:szCs w:val="20"/>
          <w:lang w:eastAsia="zh-CN"/>
        </w:rPr>
        <w:t xml:space="preserve"> to promote the flow of rivers and establish gabion walls in riverbeds to protect/strengthen the riverbanks</w:t>
      </w:r>
      <w:r w:rsidR="00451EBF" w:rsidRPr="00A7122B">
        <w:rPr>
          <w:rFonts w:asciiTheme="minorHAnsi" w:hAnsiTheme="minorHAnsi" w:cs="Arial"/>
          <w:noProof/>
          <w:szCs w:val="20"/>
          <w:lang w:eastAsia="zh-CN"/>
        </w:rPr>
        <w:t>. These interventions will be complemented by “soft” interventions– such as reforestation</w:t>
      </w:r>
      <w:r w:rsidR="00E51D65" w:rsidRPr="00A7122B">
        <w:rPr>
          <w:rFonts w:asciiTheme="minorHAnsi" w:hAnsiTheme="minorHAnsi" w:cs="Arial"/>
          <w:noProof/>
          <w:szCs w:val="20"/>
          <w:lang w:eastAsia="zh-CN"/>
        </w:rPr>
        <w:t xml:space="preserve"> of degraded slopes and riverbanks</w:t>
      </w:r>
      <w:r w:rsidR="00451EBF" w:rsidRPr="00A7122B">
        <w:rPr>
          <w:rFonts w:asciiTheme="minorHAnsi" w:hAnsiTheme="minorHAnsi" w:cs="Arial"/>
          <w:noProof/>
          <w:szCs w:val="20"/>
          <w:lang w:eastAsia="zh-CN"/>
        </w:rPr>
        <w:t xml:space="preserve"> </w:t>
      </w:r>
      <w:r w:rsidRPr="00A7122B">
        <w:rPr>
          <w:rFonts w:asciiTheme="minorHAnsi" w:hAnsiTheme="minorHAnsi" w:cs="Arial"/>
          <w:noProof/>
          <w:szCs w:val="20"/>
          <w:lang w:eastAsia="zh-CN"/>
        </w:rPr>
        <w:t>as well as</w:t>
      </w:r>
      <w:r w:rsidR="00451EBF" w:rsidRPr="00A7122B">
        <w:rPr>
          <w:rFonts w:asciiTheme="minorHAnsi" w:hAnsiTheme="minorHAnsi" w:cs="Arial"/>
          <w:noProof/>
          <w:szCs w:val="20"/>
          <w:lang w:eastAsia="zh-CN"/>
        </w:rPr>
        <w:t xml:space="preserve"> the establishment of nurseries in the target areas – also under Outcome 3. Further “soft” interventions – such as technical and institutional capacity building of national, regional and local stakeholders under Outcome 1 – will enhance the sustainability of the proposed project. </w:t>
      </w:r>
    </w:p>
    <w:p w14:paraId="32CDF948" w14:textId="58BDA83C" w:rsidR="00451EBF" w:rsidRPr="00A7122B" w:rsidRDefault="00451EBF" w:rsidP="00451EBF">
      <w:pPr>
        <w:spacing w:after="120"/>
        <w:rPr>
          <w:rFonts w:asciiTheme="minorHAnsi" w:hAnsiTheme="minorHAnsi" w:cs="Arial"/>
          <w:noProof/>
          <w:szCs w:val="20"/>
          <w:lang w:eastAsia="zh-CN"/>
        </w:rPr>
      </w:pPr>
      <w:r w:rsidRPr="00A7122B">
        <w:rPr>
          <w:rFonts w:asciiTheme="minorHAnsi" w:hAnsiTheme="minorHAnsi" w:cs="Arial"/>
          <w:noProof/>
          <w:szCs w:val="20"/>
          <w:lang w:eastAsia="zh-CN"/>
        </w:rPr>
        <w:t xml:space="preserve">Under Outcome 3, a cost benefit analysis will be undertaken to evaluate the effectiveness of the reforested areas (Output 3.1) for the development of IGAs in the intervention sites. </w:t>
      </w:r>
      <w:r w:rsidR="0084480D" w:rsidRPr="00A7122B">
        <w:rPr>
          <w:rFonts w:asciiTheme="minorHAnsi" w:hAnsiTheme="minorHAnsi" w:cs="Arial"/>
          <w:noProof/>
          <w:szCs w:val="20"/>
          <w:lang w:eastAsia="zh-CN"/>
        </w:rPr>
        <w:t xml:space="preserve">The economic impact of the project’s activities will also be assessed under Component 4. </w:t>
      </w:r>
      <w:r w:rsidR="00E51D65" w:rsidRPr="00A7122B">
        <w:rPr>
          <w:rFonts w:asciiTheme="minorHAnsi" w:hAnsiTheme="minorHAnsi" w:cs="Arial"/>
          <w:noProof/>
          <w:szCs w:val="20"/>
          <w:lang w:eastAsia="zh-CN"/>
        </w:rPr>
        <w:t>Furthermore, a</w:t>
      </w:r>
      <w:r w:rsidRPr="00A7122B">
        <w:rPr>
          <w:rFonts w:asciiTheme="minorHAnsi" w:hAnsiTheme="minorHAnsi" w:cs="Arial"/>
          <w:noProof/>
          <w:szCs w:val="20"/>
          <w:lang w:eastAsia="zh-CN"/>
        </w:rPr>
        <w:t xml:space="preserve"> national communication strategy and action plan will be developed under Outcome 4 (Output 4.1) along with a system for</w:t>
      </w:r>
      <w:r w:rsidR="00091408" w:rsidRPr="00A7122B">
        <w:rPr>
          <w:rFonts w:asciiTheme="minorHAnsi" w:hAnsiTheme="minorHAnsi" w:cs="Arial"/>
          <w:noProof/>
          <w:szCs w:val="20"/>
          <w:lang w:eastAsia="zh-CN"/>
        </w:rPr>
        <w:t xml:space="preserve"> the </w:t>
      </w:r>
      <w:r w:rsidRPr="00A7122B">
        <w:rPr>
          <w:rFonts w:asciiTheme="minorHAnsi" w:hAnsiTheme="minorHAnsi" w:cs="Arial"/>
          <w:noProof/>
          <w:szCs w:val="20"/>
          <w:lang w:eastAsia="zh-CN"/>
        </w:rPr>
        <w:t xml:space="preserve">M&amp;E as well as upscaling of project interventions (Output 4.2). In this way, the proposed project </w:t>
      </w:r>
      <w:r w:rsidR="00E51D65" w:rsidRPr="00A7122B">
        <w:rPr>
          <w:rFonts w:asciiTheme="minorHAnsi" w:hAnsiTheme="minorHAnsi" w:cs="Arial"/>
          <w:noProof/>
          <w:szCs w:val="20"/>
          <w:lang w:eastAsia="zh-CN"/>
        </w:rPr>
        <w:t>provides for the long-term</w:t>
      </w:r>
      <w:r w:rsidRPr="00A7122B">
        <w:rPr>
          <w:rFonts w:asciiTheme="minorHAnsi" w:hAnsiTheme="minorHAnsi" w:cs="Arial"/>
          <w:noProof/>
          <w:szCs w:val="20"/>
          <w:lang w:eastAsia="zh-CN"/>
        </w:rPr>
        <w:t xml:space="preserve"> management of climate risks and the potential to replicate successful project activities and interventions throughout </w:t>
      </w:r>
      <w:r w:rsidR="00CD4F73" w:rsidRPr="00A7122B">
        <w:rPr>
          <w:rFonts w:asciiTheme="minorHAnsi" w:hAnsiTheme="minorHAnsi" w:cs="Arial"/>
          <w:noProof/>
          <w:szCs w:val="20"/>
          <w:lang w:eastAsia="zh-CN"/>
        </w:rPr>
        <w:t>Grande Comore</w:t>
      </w:r>
      <w:r w:rsidRPr="00A7122B">
        <w:rPr>
          <w:rFonts w:asciiTheme="minorHAnsi" w:hAnsiTheme="minorHAnsi" w:cs="Arial"/>
          <w:noProof/>
          <w:szCs w:val="20"/>
          <w:lang w:eastAsia="zh-CN"/>
        </w:rPr>
        <w:t>, Anjouan and Mohéli.</w:t>
      </w:r>
    </w:p>
    <w:p w14:paraId="22E100CC" w14:textId="266F2172" w:rsidR="00451EBF" w:rsidRPr="00A7122B" w:rsidRDefault="00451EBF" w:rsidP="00451EBF">
      <w:pPr>
        <w:spacing w:after="120"/>
        <w:rPr>
          <w:rFonts w:asciiTheme="minorHAnsi" w:hAnsiTheme="minorHAnsi" w:cs="Arial"/>
          <w:noProof/>
          <w:szCs w:val="20"/>
          <w:lang w:eastAsia="zh-CN"/>
        </w:rPr>
      </w:pPr>
      <w:r w:rsidRPr="00A7122B">
        <w:rPr>
          <w:rFonts w:asciiTheme="minorHAnsi" w:hAnsiTheme="minorHAnsi" w:cs="Arial"/>
          <w:noProof/>
          <w:szCs w:val="20"/>
          <w:lang w:eastAsia="zh-CN"/>
        </w:rPr>
        <w:t xml:space="preserve">Benefits of the </w:t>
      </w:r>
      <w:r w:rsidR="007C1EC6" w:rsidRPr="00A7122B">
        <w:rPr>
          <w:rFonts w:asciiTheme="minorHAnsi" w:hAnsiTheme="minorHAnsi" w:cs="Arial"/>
          <w:noProof/>
          <w:szCs w:val="20"/>
          <w:lang w:eastAsia="zh-CN"/>
        </w:rPr>
        <w:t>LDCF-financed</w:t>
      </w:r>
      <w:r w:rsidRPr="00A7122B">
        <w:rPr>
          <w:rFonts w:asciiTheme="minorHAnsi" w:hAnsiTheme="minorHAnsi" w:cs="Arial"/>
          <w:noProof/>
          <w:szCs w:val="20"/>
          <w:lang w:eastAsia="zh-CN"/>
        </w:rPr>
        <w:t xml:space="preserve"> project will be enhanced through training of </w:t>
      </w:r>
      <w:r w:rsidR="00E51D65" w:rsidRPr="00A7122B">
        <w:rPr>
          <w:rFonts w:asciiTheme="minorHAnsi" w:hAnsiTheme="minorHAnsi" w:cs="Arial"/>
          <w:noProof/>
          <w:szCs w:val="20"/>
          <w:lang w:eastAsia="zh-CN"/>
        </w:rPr>
        <w:t xml:space="preserve">both </w:t>
      </w:r>
      <w:r w:rsidRPr="00A7122B">
        <w:rPr>
          <w:rFonts w:asciiTheme="minorHAnsi" w:hAnsiTheme="minorHAnsi" w:cs="Arial"/>
          <w:noProof/>
          <w:szCs w:val="20"/>
          <w:lang w:eastAsia="zh-CN"/>
        </w:rPr>
        <w:t xml:space="preserve">local communities and </w:t>
      </w:r>
      <w:r w:rsidR="00E51D65" w:rsidRPr="00A7122B">
        <w:rPr>
          <w:rFonts w:asciiTheme="minorHAnsi" w:hAnsiTheme="minorHAnsi" w:cs="Arial"/>
          <w:noProof/>
          <w:szCs w:val="20"/>
          <w:lang w:eastAsia="zh-CN"/>
        </w:rPr>
        <w:t xml:space="preserve">authorities as well as other </w:t>
      </w:r>
      <w:r w:rsidRPr="00A7122B">
        <w:rPr>
          <w:rFonts w:asciiTheme="minorHAnsi" w:hAnsiTheme="minorHAnsi" w:cs="Arial"/>
          <w:noProof/>
          <w:szCs w:val="20"/>
          <w:lang w:eastAsia="zh-CN"/>
        </w:rPr>
        <w:t>stakeholders on the implementation and ongoing maintenance of adaptation interventions. The project therefore includes technical training within the local communities that will enhance community ownership of the project interventions through a learning by doing approach. Furthermore, by adopting a “training-the-trainers” approach, the project will be able to reach a larger proportion of the population as those that have received training will be able to pass their knowledge on and train members of their local communities. By adopting these approaches, the project reduces the cost</w:t>
      </w:r>
      <w:r w:rsidR="00DF7252" w:rsidRPr="00A7122B">
        <w:rPr>
          <w:rFonts w:asciiTheme="minorHAnsi" w:hAnsiTheme="minorHAnsi" w:cs="Arial"/>
          <w:noProof/>
          <w:szCs w:val="20"/>
          <w:lang w:eastAsia="zh-CN"/>
        </w:rPr>
        <w:t>s of</w:t>
      </w:r>
      <w:r w:rsidRPr="00A7122B">
        <w:rPr>
          <w:rFonts w:asciiTheme="minorHAnsi" w:hAnsiTheme="minorHAnsi" w:cs="Arial"/>
          <w:noProof/>
          <w:szCs w:val="20"/>
          <w:lang w:eastAsia="zh-CN"/>
        </w:rPr>
        <w:t xml:space="preserve"> monitoring and maintenance. Community involvement will also promote project sustainability beyond the lifespan of the proposed project.</w:t>
      </w:r>
    </w:p>
    <w:p w14:paraId="2CE84A15" w14:textId="6BBAC343" w:rsidR="00451EBF" w:rsidRPr="00A7122B" w:rsidRDefault="00F75A9F" w:rsidP="00D61BC7">
      <w:pPr>
        <w:pStyle w:val="Paragraphedeliste"/>
        <w:numPr>
          <w:ilvl w:val="0"/>
          <w:numId w:val="8"/>
        </w:numPr>
        <w:spacing w:after="120"/>
        <w:ind w:left="0" w:firstLine="360"/>
        <w:jc w:val="both"/>
        <w:rPr>
          <w:rFonts w:asciiTheme="minorHAnsi" w:hAnsiTheme="minorHAnsi" w:cs="Segoe UI"/>
          <w:color w:val="000000"/>
          <w:sz w:val="20"/>
          <w:szCs w:val="20"/>
        </w:rPr>
      </w:pPr>
      <w:r w:rsidRPr="00A7122B">
        <w:rPr>
          <w:rFonts w:asciiTheme="minorHAnsi" w:hAnsiTheme="minorHAnsi"/>
          <w:sz w:val="20"/>
          <w:szCs w:val="20"/>
          <w:u w:val="single"/>
        </w:rPr>
        <w:t>Risk Management</w:t>
      </w:r>
      <w:r w:rsidR="00451EBF" w:rsidRPr="00A7122B">
        <w:rPr>
          <w:rFonts w:asciiTheme="minorHAnsi" w:hAnsiTheme="minorHAnsi"/>
          <w:sz w:val="20"/>
          <w:szCs w:val="20"/>
          <w:u w:val="single"/>
        </w:rPr>
        <w:t>:</w:t>
      </w:r>
      <w:r w:rsidR="00451EBF" w:rsidRPr="00A7122B">
        <w:rPr>
          <w:rFonts w:asciiTheme="minorHAnsi" w:eastAsia="Calibri" w:hAnsiTheme="minorHAnsi"/>
          <w:sz w:val="22"/>
          <w:szCs w:val="22"/>
        </w:rPr>
        <w:t xml:space="preserve"> </w:t>
      </w:r>
      <w:r w:rsidR="00451EBF" w:rsidRPr="00A7122B">
        <w:rPr>
          <w:rFonts w:asciiTheme="minorHAnsi" w:eastAsia="Calibri" w:hAnsiTheme="minorHAnsi"/>
          <w:sz w:val="20"/>
          <w:szCs w:val="22"/>
        </w:rPr>
        <w:t xml:space="preserve">As per standard UNDP requirements, the Project </w:t>
      </w:r>
      <w:r w:rsidR="00091408" w:rsidRPr="00A7122B">
        <w:rPr>
          <w:rFonts w:asciiTheme="minorHAnsi" w:eastAsia="Calibri" w:hAnsiTheme="minorHAnsi"/>
          <w:sz w:val="20"/>
          <w:szCs w:val="22"/>
        </w:rPr>
        <w:t>Coordinator</w:t>
      </w:r>
      <w:r w:rsidR="00451EBF" w:rsidRPr="00A7122B">
        <w:rPr>
          <w:rFonts w:asciiTheme="minorHAnsi" w:eastAsia="Calibri" w:hAnsiTheme="minorHAnsi"/>
          <w:sz w:val="20"/>
          <w:szCs w:val="22"/>
        </w:rPr>
        <w:t xml:space="preserve"> will monitor risks quarterly and report on the status of risks to the UNDP Country Office. The UNDP Country Office will record progress in the UNDP ATLAS risk log. Risks will be reported as critical when the impact and probability are high (i.e. when impact is rates as 5, and when impact is rated as 4 and probability is rated at 3 or higher). Management responses to critical risks will also be reported to the GEF in the annual PIR.</w:t>
      </w:r>
      <w:r w:rsidR="00451EBF" w:rsidRPr="00A7122B">
        <w:rPr>
          <w:rFonts w:asciiTheme="minorHAnsi" w:eastAsia="Calibri" w:hAnsiTheme="minorHAnsi"/>
          <w:sz w:val="20"/>
          <w:szCs w:val="22"/>
          <w:u w:val="single"/>
        </w:rPr>
        <w:t xml:space="preserve">  </w:t>
      </w:r>
    </w:p>
    <w:p w14:paraId="666ED567" w14:textId="77777777" w:rsidR="00451EBF" w:rsidRPr="00A7122B" w:rsidRDefault="00451EBF" w:rsidP="00451EBF">
      <w:pPr>
        <w:spacing w:after="120"/>
        <w:rPr>
          <w:rFonts w:asciiTheme="minorHAnsi" w:hAnsiTheme="minorHAnsi" w:cs="Segoe UI"/>
          <w:color w:val="000000"/>
          <w:szCs w:val="20"/>
        </w:rPr>
        <w:sectPr w:rsidR="00451EBF" w:rsidRPr="00A7122B" w:rsidSect="001D5CE0">
          <w:pgSz w:w="12240" w:h="15840" w:code="1"/>
          <w:pgMar w:top="1440" w:right="1440" w:bottom="1440" w:left="1440" w:header="720" w:footer="432" w:gutter="0"/>
          <w:cols w:space="708"/>
          <w:titlePg/>
          <w:docGrid w:linePitch="360"/>
        </w:sectPr>
      </w:pPr>
    </w:p>
    <w:p w14:paraId="44FDBF16" w14:textId="143888CE" w:rsidR="00451EBF" w:rsidRPr="00A7122B" w:rsidRDefault="00171FD1" w:rsidP="00451EBF">
      <w:pPr>
        <w:rPr>
          <w:rFonts w:asciiTheme="minorHAnsi" w:hAnsiTheme="minorHAnsi"/>
          <w:b/>
        </w:rPr>
      </w:pPr>
      <w:r w:rsidRPr="00A7122B">
        <w:rPr>
          <w:rFonts w:asciiTheme="minorHAnsi" w:hAnsiTheme="minorHAnsi"/>
          <w:b/>
        </w:rPr>
        <w:t>Table 4</w:t>
      </w:r>
      <w:r w:rsidR="00451EBF" w:rsidRPr="00A7122B">
        <w:rPr>
          <w:rFonts w:asciiTheme="minorHAnsi" w:hAnsiTheme="minorHAnsi"/>
          <w:b/>
        </w:rPr>
        <w:t>: Risk Management Table</w:t>
      </w:r>
    </w:p>
    <w:tbl>
      <w:tblPr>
        <w:tblW w:w="1389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417"/>
        <w:gridCol w:w="2693"/>
        <w:gridCol w:w="5670"/>
        <w:gridCol w:w="1276"/>
        <w:gridCol w:w="1276"/>
      </w:tblGrid>
      <w:tr w:rsidR="00451EBF" w:rsidRPr="00A7122B" w14:paraId="5D6A3742" w14:textId="77777777" w:rsidTr="006079A7">
        <w:tc>
          <w:tcPr>
            <w:tcW w:w="13892" w:type="dxa"/>
            <w:gridSpan w:val="6"/>
            <w:shd w:val="clear" w:color="auto" w:fill="D9D9D9" w:themeFill="background1" w:themeFillShade="D9"/>
          </w:tcPr>
          <w:p w14:paraId="5966F24C" w14:textId="744690B5" w:rsidR="00451EBF" w:rsidRPr="00A7122B" w:rsidRDefault="002F0B9D" w:rsidP="002F0B9D">
            <w:pPr>
              <w:jc w:val="center"/>
              <w:rPr>
                <w:rFonts w:asciiTheme="minorHAnsi" w:hAnsiTheme="minorHAnsi" w:cs="Arial"/>
                <w:b/>
                <w:sz w:val="18"/>
                <w:szCs w:val="18"/>
              </w:rPr>
            </w:pPr>
            <w:r w:rsidRPr="00A7122B">
              <w:rPr>
                <w:rFonts w:asciiTheme="minorHAnsi" w:hAnsiTheme="minorHAnsi" w:cs="Arial"/>
                <w:b/>
                <w:sz w:val="18"/>
                <w:szCs w:val="18"/>
              </w:rPr>
              <w:t>PROJECT RISKS</w:t>
            </w:r>
          </w:p>
        </w:tc>
      </w:tr>
      <w:tr w:rsidR="00451EBF" w:rsidRPr="00A7122B" w14:paraId="483D7C00" w14:textId="77777777" w:rsidTr="006079A7">
        <w:tc>
          <w:tcPr>
            <w:tcW w:w="1560" w:type="dxa"/>
            <w:shd w:val="clear" w:color="auto" w:fill="D9D9D9" w:themeFill="background1" w:themeFillShade="D9"/>
          </w:tcPr>
          <w:p w14:paraId="4ED6BD29" w14:textId="77777777" w:rsidR="00451EBF" w:rsidRPr="00A7122B" w:rsidRDefault="00451EBF" w:rsidP="00D71406">
            <w:pPr>
              <w:rPr>
                <w:rFonts w:asciiTheme="minorHAnsi" w:hAnsiTheme="minorHAnsi" w:cs="Arial"/>
                <w:b/>
                <w:sz w:val="18"/>
                <w:szCs w:val="18"/>
              </w:rPr>
            </w:pPr>
            <w:r w:rsidRPr="00A7122B">
              <w:rPr>
                <w:rFonts w:asciiTheme="minorHAnsi" w:hAnsiTheme="minorHAnsi" w:cs="Arial"/>
                <w:b/>
                <w:sz w:val="18"/>
                <w:szCs w:val="18"/>
              </w:rPr>
              <w:t>Description</w:t>
            </w:r>
          </w:p>
        </w:tc>
        <w:tc>
          <w:tcPr>
            <w:tcW w:w="1417" w:type="dxa"/>
            <w:shd w:val="clear" w:color="auto" w:fill="D9D9D9" w:themeFill="background1" w:themeFillShade="D9"/>
          </w:tcPr>
          <w:p w14:paraId="1F23B419" w14:textId="77777777" w:rsidR="00451EBF" w:rsidRPr="00A7122B" w:rsidRDefault="00451EBF" w:rsidP="00D71406">
            <w:pPr>
              <w:rPr>
                <w:rFonts w:asciiTheme="minorHAnsi" w:hAnsiTheme="minorHAnsi" w:cs="Arial"/>
                <w:b/>
                <w:sz w:val="18"/>
                <w:szCs w:val="18"/>
              </w:rPr>
            </w:pPr>
            <w:r w:rsidRPr="00A7122B">
              <w:rPr>
                <w:rFonts w:asciiTheme="minorHAnsi" w:hAnsiTheme="minorHAnsi" w:cs="Arial"/>
                <w:b/>
                <w:sz w:val="18"/>
                <w:szCs w:val="18"/>
              </w:rPr>
              <w:t>Type</w:t>
            </w:r>
          </w:p>
        </w:tc>
        <w:tc>
          <w:tcPr>
            <w:tcW w:w="2693" w:type="dxa"/>
            <w:shd w:val="clear" w:color="auto" w:fill="D9D9D9" w:themeFill="background1" w:themeFillShade="D9"/>
          </w:tcPr>
          <w:p w14:paraId="37C0F3A1" w14:textId="77777777" w:rsidR="00451EBF" w:rsidRPr="00A7122B" w:rsidRDefault="00451EBF" w:rsidP="00D71406">
            <w:pPr>
              <w:rPr>
                <w:rFonts w:asciiTheme="minorHAnsi" w:hAnsiTheme="minorHAnsi" w:cs="Arial"/>
                <w:b/>
                <w:sz w:val="18"/>
                <w:szCs w:val="18"/>
              </w:rPr>
            </w:pPr>
            <w:r w:rsidRPr="00A7122B">
              <w:rPr>
                <w:rFonts w:asciiTheme="minorHAnsi" w:hAnsiTheme="minorHAnsi" w:cs="Arial"/>
                <w:b/>
                <w:sz w:val="18"/>
                <w:szCs w:val="18"/>
              </w:rPr>
              <w:t>Impact &amp;probability</w:t>
            </w:r>
          </w:p>
        </w:tc>
        <w:tc>
          <w:tcPr>
            <w:tcW w:w="5670" w:type="dxa"/>
            <w:shd w:val="clear" w:color="auto" w:fill="D9D9D9" w:themeFill="background1" w:themeFillShade="D9"/>
          </w:tcPr>
          <w:p w14:paraId="004F4B72" w14:textId="77777777" w:rsidR="00451EBF" w:rsidRPr="00A7122B" w:rsidRDefault="00451EBF" w:rsidP="00D71406">
            <w:pPr>
              <w:rPr>
                <w:rFonts w:asciiTheme="minorHAnsi" w:hAnsiTheme="minorHAnsi" w:cs="Arial"/>
                <w:b/>
                <w:sz w:val="18"/>
                <w:szCs w:val="18"/>
              </w:rPr>
            </w:pPr>
            <w:r w:rsidRPr="00A7122B">
              <w:rPr>
                <w:rFonts w:asciiTheme="minorHAnsi" w:hAnsiTheme="minorHAnsi" w:cs="Arial"/>
                <w:b/>
                <w:sz w:val="18"/>
                <w:szCs w:val="18"/>
              </w:rPr>
              <w:t>Mitigation measures</w:t>
            </w:r>
          </w:p>
        </w:tc>
        <w:tc>
          <w:tcPr>
            <w:tcW w:w="1276" w:type="dxa"/>
            <w:shd w:val="clear" w:color="auto" w:fill="D9D9D9" w:themeFill="background1" w:themeFillShade="D9"/>
          </w:tcPr>
          <w:p w14:paraId="7D0E13BA" w14:textId="77777777" w:rsidR="00451EBF" w:rsidRPr="00A7122B" w:rsidRDefault="00451EBF" w:rsidP="00D71406">
            <w:pPr>
              <w:rPr>
                <w:rFonts w:asciiTheme="minorHAnsi" w:hAnsiTheme="minorHAnsi" w:cs="Arial"/>
                <w:b/>
                <w:sz w:val="18"/>
                <w:szCs w:val="18"/>
              </w:rPr>
            </w:pPr>
            <w:r w:rsidRPr="00A7122B">
              <w:rPr>
                <w:rFonts w:asciiTheme="minorHAnsi" w:hAnsiTheme="minorHAnsi" w:cs="Arial"/>
                <w:b/>
                <w:sz w:val="18"/>
                <w:szCs w:val="18"/>
              </w:rPr>
              <w:t>Owner</w:t>
            </w:r>
          </w:p>
        </w:tc>
        <w:tc>
          <w:tcPr>
            <w:tcW w:w="1276" w:type="dxa"/>
            <w:shd w:val="clear" w:color="auto" w:fill="D9D9D9" w:themeFill="background1" w:themeFillShade="D9"/>
          </w:tcPr>
          <w:p w14:paraId="2017B312" w14:textId="77777777" w:rsidR="00451EBF" w:rsidRPr="00A7122B" w:rsidRDefault="00451EBF" w:rsidP="00D71406">
            <w:pPr>
              <w:rPr>
                <w:rFonts w:asciiTheme="minorHAnsi" w:hAnsiTheme="minorHAnsi" w:cs="Arial"/>
                <w:b/>
                <w:sz w:val="18"/>
                <w:szCs w:val="18"/>
              </w:rPr>
            </w:pPr>
            <w:r w:rsidRPr="00A7122B">
              <w:rPr>
                <w:rFonts w:asciiTheme="minorHAnsi" w:hAnsiTheme="minorHAnsi" w:cs="Arial"/>
                <w:b/>
                <w:sz w:val="18"/>
                <w:szCs w:val="18"/>
              </w:rPr>
              <w:t>Status</w:t>
            </w:r>
          </w:p>
        </w:tc>
      </w:tr>
      <w:tr w:rsidR="00451EBF" w:rsidRPr="00A7122B" w14:paraId="0156012C" w14:textId="77777777" w:rsidTr="006079A7">
        <w:tc>
          <w:tcPr>
            <w:tcW w:w="1560" w:type="dxa"/>
          </w:tcPr>
          <w:p w14:paraId="79CAEA42" w14:textId="297E470B" w:rsidR="00451EBF" w:rsidRPr="00A7122B" w:rsidRDefault="00B27085" w:rsidP="00D71406">
            <w:pPr>
              <w:rPr>
                <w:rFonts w:asciiTheme="minorHAnsi" w:hAnsiTheme="minorHAnsi" w:cs="Arial"/>
                <w:sz w:val="18"/>
                <w:szCs w:val="18"/>
                <w:highlight w:val="yellow"/>
              </w:rPr>
            </w:pPr>
            <w:r w:rsidRPr="00A7122B">
              <w:rPr>
                <w:rFonts w:asciiTheme="minorHAnsi" w:hAnsiTheme="minorHAnsi" w:cs="Arial"/>
                <w:sz w:val="18"/>
                <w:szCs w:val="18"/>
              </w:rPr>
              <w:t xml:space="preserve">The interest of the local communities in disaster risk reduction is not maintained beyond the project intervention. </w:t>
            </w:r>
          </w:p>
        </w:tc>
        <w:tc>
          <w:tcPr>
            <w:tcW w:w="1417" w:type="dxa"/>
          </w:tcPr>
          <w:p w14:paraId="5A76254E" w14:textId="1D255AF0" w:rsidR="00451EBF" w:rsidRPr="00A7122B" w:rsidRDefault="002F0B9D" w:rsidP="00D71406">
            <w:pPr>
              <w:rPr>
                <w:rFonts w:asciiTheme="minorHAnsi" w:hAnsiTheme="minorHAnsi" w:cs="Arial"/>
                <w:sz w:val="18"/>
                <w:szCs w:val="18"/>
              </w:rPr>
            </w:pPr>
            <w:r w:rsidRPr="00A7122B">
              <w:rPr>
                <w:rFonts w:asciiTheme="minorHAnsi" w:hAnsiTheme="minorHAnsi" w:cs="Arial"/>
                <w:sz w:val="18"/>
                <w:szCs w:val="18"/>
              </w:rPr>
              <w:t xml:space="preserve">Social </w:t>
            </w:r>
          </w:p>
        </w:tc>
        <w:tc>
          <w:tcPr>
            <w:tcW w:w="2693" w:type="dxa"/>
          </w:tcPr>
          <w:p w14:paraId="5DA79CBD" w14:textId="0AEBF33F" w:rsidR="002F0B9D" w:rsidRPr="00A7122B" w:rsidRDefault="002F0B9D" w:rsidP="00D71406">
            <w:pPr>
              <w:rPr>
                <w:rFonts w:asciiTheme="minorHAnsi" w:hAnsiTheme="minorHAnsi" w:cs="Arial"/>
                <w:sz w:val="18"/>
                <w:szCs w:val="18"/>
              </w:rPr>
            </w:pPr>
            <w:r w:rsidRPr="00A7122B">
              <w:rPr>
                <w:rFonts w:asciiTheme="minorHAnsi" w:hAnsiTheme="minorHAnsi" w:cs="Arial"/>
                <w:sz w:val="18"/>
                <w:szCs w:val="18"/>
              </w:rPr>
              <w:t xml:space="preserve">Lack of commitment and/or buy-in from local communities may result in </w:t>
            </w:r>
            <w:r w:rsidR="00B27085" w:rsidRPr="00A7122B">
              <w:rPr>
                <w:rFonts w:asciiTheme="minorHAnsi" w:hAnsiTheme="minorHAnsi" w:cs="Arial"/>
                <w:sz w:val="18"/>
                <w:szCs w:val="18"/>
              </w:rPr>
              <w:t>limited adoption and long-term sustainability of project interventions</w:t>
            </w:r>
            <w:r w:rsidR="00790705" w:rsidRPr="00A7122B">
              <w:rPr>
                <w:rFonts w:asciiTheme="minorHAnsi" w:hAnsiTheme="minorHAnsi" w:cs="Arial"/>
                <w:sz w:val="18"/>
                <w:szCs w:val="18"/>
              </w:rPr>
              <w:t>.</w:t>
            </w:r>
          </w:p>
          <w:p w14:paraId="3328E95D" w14:textId="77777777" w:rsidR="00790705" w:rsidRPr="00A7122B" w:rsidRDefault="00790705" w:rsidP="00790705">
            <w:pPr>
              <w:rPr>
                <w:rFonts w:asciiTheme="minorHAnsi" w:hAnsiTheme="minorHAnsi" w:cs="Arial"/>
                <w:sz w:val="18"/>
                <w:szCs w:val="18"/>
              </w:rPr>
            </w:pPr>
            <w:r w:rsidRPr="00A7122B">
              <w:rPr>
                <w:rFonts w:asciiTheme="minorHAnsi" w:hAnsiTheme="minorHAnsi" w:cs="Arial"/>
                <w:sz w:val="18"/>
                <w:szCs w:val="18"/>
              </w:rPr>
              <w:t>P= 2</w:t>
            </w:r>
          </w:p>
          <w:p w14:paraId="438D62DC" w14:textId="77777777" w:rsidR="00790705" w:rsidRPr="00A7122B" w:rsidRDefault="00790705" w:rsidP="00790705">
            <w:pPr>
              <w:rPr>
                <w:rFonts w:asciiTheme="minorHAnsi" w:hAnsiTheme="minorHAnsi" w:cs="Arial"/>
                <w:sz w:val="18"/>
                <w:szCs w:val="18"/>
              </w:rPr>
            </w:pPr>
            <w:r w:rsidRPr="00A7122B">
              <w:rPr>
                <w:rFonts w:asciiTheme="minorHAnsi" w:hAnsiTheme="minorHAnsi" w:cs="Arial"/>
                <w:sz w:val="18"/>
                <w:szCs w:val="18"/>
              </w:rPr>
              <w:t>I= 4</w:t>
            </w:r>
          </w:p>
          <w:p w14:paraId="0FCAA68B" w14:textId="7839D4DA" w:rsidR="00790705" w:rsidRPr="00A7122B" w:rsidRDefault="00790705" w:rsidP="00D71406">
            <w:pPr>
              <w:rPr>
                <w:rFonts w:asciiTheme="minorHAnsi" w:hAnsiTheme="minorHAnsi" w:cs="Arial"/>
                <w:sz w:val="18"/>
                <w:szCs w:val="18"/>
              </w:rPr>
            </w:pPr>
          </w:p>
        </w:tc>
        <w:tc>
          <w:tcPr>
            <w:tcW w:w="5670" w:type="dxa"/>
          </w:tcPr>
          <w:p w14:paraId="6C63E1BC" w14:textId="35AADCC5" w:rsidR="00451EBF" w:rsidRPr="00A7122B" w:rsidRDefault="002F0B9D" w:rsidP="00D71406">
            <w:pPr>
              <w:rPr>
                <w:rFonts w:asciiTheme="minorHAnsi" w:hAnsiTheme="minorHAnsi" w:cs="Arial"/>
                <w:sz w:val="18"/>
                <w:szCs w:val="18"/>
              </w:rPr>
            </w:pPr>
            <w:r w:rsidRPr="00A7122B">
              <w:rPr>
                <w:rFonts w:asciiTheme="minorHAnsi" w:hAnsiTheme="minorHAnsi" w:cs="Arial"/>
                <w:sz w:val="18"/>
                <w:szCs w:val="18"/>
              </w:rPr>
              <w:t>A stakeholder engagement plan will ensure that local communities are sufficiently consulted during planning and implementation. Capacity</w:t>
            </w:r>
            <w:r w:rsidR="007C1EC6" w:rsidRPr="00A7122B">
              <w:rPr>
                <w:rFonts w:asciiTheme="minorHAnsi" w:hAnsiTheme="minorHAnsi" w:cs="Arial"/>
                <w:sz w:val="18"/>
                <w:szCs w:val="18"/>
              </w:rPr>
              <w:t>-</w:t>
            </w:r>
            <w:r w:rsidRPr="00A7122B">
              <w:rPr>
                <w:rFonts w:asciiTheme="minorHAnsi" w:hAnsiTheme="minorHAnsi" w:cs="Arial"/>
                <w:sz w:val="18"/>
                <w:szCs w:val="18"/>
              </w:rPr>
              <w:t xml:space="preserve">building and training of local communities will be undertaken to communicate the benefits of adaptation interventions and involve them in implementation as well as monitoring and evaluation. Awareness raising campaigns will also be undertaken to promote </w:t>
            </w:r>
            <w:r w:rsidR="007C1EC6" w:rsidRPr="00A7122B">
              <w:rPr>
                <w:rFonts w:asciiTheme="minorHAnsi" w:hAnsiTheme="minorHAnsi" w:cs="Arial"/>
                <w:sz w:val="18"/>
                <w:szCs w:val="18"/>
              </w:rPr>
              <w:t xml:space="preserve">integrated </w:t>
            </w:r>
            <w:r w:rsidR="00CD4F73" w:rsidRPr="00A7122B">
              <w:rPr>
                <w:rFonts w:asciiTheme="minorHAnsi" w:hAnsiTheme="minorHAnsi" w:cs="Arial"/>
                <w:sz w:val="18"/>
                <w:szCs w:val="18"/>
              </w:rPr>
              <w:t xml:space="preserve">DRR </w:t>
            </w:r>
            <w:r w:rsidR="00B27085" w:rsidRPr="00A7122B">
              <w:rPr>
                <w:rFonts w:asciiTheme="minorHAnsi" w:hAnsiTheme="minorHAnsi" w:cs="Arial"/>
                <w:sz w:val="18"/>
                <w:szCs w:val="18"/>
              </w:rPr>
              <w:t xml:space="preserve">and </w:t>
            </w:r>
            <w:r w:rsidR="007C1EC6" w:rsidRPr="00A7122B">
              <w:rPr>
                <w:rFonts w:asciiTheme="minorHAnsi" w:hAnsiTheme="minorHAnsi" w:cs="Arial"/>
                <w:sz w:val="18"/>
                <w:szCs w:val="18"/>
              </w:rPr>
              <w:t>CCA</w:t>
            </w:r>
            <w:r w:rsidRPr="00A7122B">
              <w:rPr>
                <w:rFonts w:asciiTheme="minorHAnsi" w:hAnsiTheme="minorHAnsi" w:cs="Arial"/>
                <w:sz w:val="18"/>
                <w:szCs w:val="18"/>
              </w:rPr>
              <w:t xml:space="preserve"> interventions. These campaigns will highlight the importance of the proposed project interventions.</w:t>
            </w:r>
            <w:r w:rsidR="00B27085" w:rsidRPr="00A7122B">
              <w:rPr>
                <w:rFonts w:asciiTheme="minorHAnsi" w:hAnsiTheme="minorHAnsi" w:cs="Arial"/>
                <w:sz w:val="18"/>
                <w:szCs w:val="18"/>
              </w:rPr>
              <w:t xml:space="preserve"> Furthermore, there will be continued stakeholder consultation in accordance with the project specific communication strategy and action plan.</w:t>
            </w:r>
            <w:r w:rsidR="00A36562" w:rsidRPr="00A7122B">
              <w:rPr>
                <w:rFonts w:asciiTheme="minorHAnsi" w:hAnsiTheme="minorHAnsi" w:cs="Arial"/>
                <w:sz w:val="18"/>
                <w:szCs w:val="18"/>
              </w:rPr>
              <w:t xml:space="preserve"> </w:t>
            </w:r>
            <w:r w:rsidR="00AD1B8C" w:rsidRPr="00A7122B">
              <w:rPr>
                <w:rFonts w:asciiTheme="minorHAnsi" w:hAnsiTheme="minorHAnsi" w:cs="Arial"/>
                <w:sz w:val="18"/>
                <w:szCs w:val="18"/>
              </w:rPr>
              <w:t>The e</w:t>
            </w:r>
            <w:r w:rsidR="00A36562" w:rsidRPr="00A7122B">
              <w:rPr>
                <w:rFonts w:asciiTheme="minorHAnsi" w:hAnsiTheme="minorHAnsi" w:cs="Arial"/>
                <w:sz w:val="18"/>
                <w:szCs w:val="18"/>
              </w:rPr>
              <w:t>stablish</w:t>
            </w:r>
            <w:r w:rsidR="00AD1B8C" w:rsidRPr="00A7122B">
              <w:rPr>
                <w:rFonts w:asciiTheme="minorHAnsi" w:hAnsiTheme="minorHAnsi" w:cs="Arial"/>
                <w:sz w:val="18"/>
                <w:szCs w:val="18"/>
              </w:rPr>
              <w:t>ment of</w:t>
            </w:r>
            <w:r w:rsidR="00A36562" w:rsidRPr="00A7122B">
              <w:rPr>
                <w:rFonts w:asciiTheme="minorHAnsi" w:hAnsiTheme="minorHAnsi" w:cs="Arial"/>
                <w:sz w:val="18"/>
                <w:szCs w:val="18"/>
              </w:rPr>
              <w:t xml:space="preserve"> a communication strategy and action plan</w:t>
            </w:r>
            <w:r w:rsidR="00AD1B8C" w:rsidRPr="00A7122B">
              <w:rPr>
                <w:rFonts w:asciiTheme="minorHAnsi" w:hAnsiTheme="minorHAnsi" w:cs="Arial"/>
                <w:sz w:val="18"/>
                <w:szCs w:val="18"/>
              </w:rPr>
              <w:t xml:space="preserve"> will: i) put in place procedures for consultations with stakeholders; and ii) establish information channels and networks. These </w:t>
            </w:r>
            <w:r w:rsidR="00A36562" w:rsidRPr="00A7122B">
              <w:rPr>
                <w:rFonts w:asciiTheme="minorHAnsi" w:hAnsiTheme="minorHAnsi" w:cs="Arial"/>
                <w:sz w:val="18"/>
                <w:szCs w:val="18"/>
              </w:rPr>
              <w:t xml:space="preserve">will </w:t>
            </w:r>
            <w:r w:rsidR="00AD1B8C" w:rsidRPr="00A7122B">
              <w:rPr>
                <w:rFonts w:asciiTheme="minorHAnsi" w:hAnsiTheme="minorHAnsi" w:cs="Arial"/>
                <w:sz w:val="18"/>
                <w:szCs w:val="18"/>
              </w:rPr>
              <w:t xml:space="preserve">continue to exist and operate once the project has ended, thereby ensuring </w:t>
            </w:r>
            <w:r w:rsidR="00A36562" w:rsidRPr="00A7122B">
              <w:rPr>
                <w:rFonts w:asciiTheme="minorHAnsi" w:hAnsiTheme="minorHAnsi" w:cs="Arial"/>
                <w:sz w:val="18"/>
                <w:szCs w:val="18"/>
              </w:rPr>
              <w:t xml:space="preserve">the long-term sustainability of the project.  </w:t>
            </w:r>
          </w:p>
        </w:tc>
        <w:tc>
          <w:tcPr>
            <w:tcW w:w="1276" w:type="dxa"/>
          </w:tcPr>
          <w:p w14:paraId="4ED7CED3" w14:textId="12C64D8F" w:rsidR="00451EBF" w:rsidRPr="00A7122B" w:rsidRDefault="00B27085" w:rsidP="00D71406">
            <w:pPr>
              <w:rPr>
                <w:rFonts w:asciiTheme="minorHAnsi" w:hAnsiTheme="minorHAnsi" w:cs="Arial"/>
                <w:sz w:val="18"/>
                <w:szCs w:val="18"/>
              </w:rPr>
            </w:pPr>
            <w:r w:rsidRPr="00A7122B">
              <w:rPr>
                <w:rFonts w:asciiTheme="minorHAnsi" w:hAnsiTheme="minorHAnsi" w:cs="Arial"/>
                <w:sz w:val="18"/>
                <w:szCs w:val="18"/>
              </w:rPr>
              <w:t xml:space="preserve">Project Management Unit </w:t>
            </w:r>
          </w:p>
        </w:tc>
        <w:tc>
          <w:tcPr>
            <w:tcW w:w="1276" w:type="dxa"/>
          </w:tcPr>
          <w:p w14:paraId="48265349" w14:textId="7CE0CDED" w:rsidR="00451EBF" w:rsidRPr="00A7122B" w:rsidRDefault="00F25AF9" w:rsidP="00D71406">
            <w:pPr>
              <w:rPr>
                <w:rFonts w:asciiTheme="minorHAnsi" w:hAnsiTheme="minorHAnsi" w:cs="Arial"/>
                <w:sz w:val="18"/>
                <w:szCs w:val="18"/>
              </w:rPr>
            </w:pPr>
            <w:r w:rsidRPr="00A7122B">
              <w:rPr>
                <w:rFonts w:asciiTheme="minorHAnsi" w:hAnsiTheme="minorHAnsi" w:cs="Arial"/>
                <w:sz w:val="18"/>
                <w:szCs w:val="18"/>
              </w:rPr>
              <w:t xml:space="preserve">No change </w:t>
            </w:r>
          </w:p>
        </w:tc>
      </w:tr>
      <w:tr w:rsidR="003A0B7A" w:rsidRPr="00A7122B" w14:paraId="6E01053A" w14:textId="77777777" w:rsidTr="006079A7">
        <w:tc>
          <w:tcPr>
            <w:tcW w:w="1560" w:type="dxa"/>
          </w:tcPr>
          <w:p w14:paraId="66DE2114" w14:textId="22FAEE27" w:rsidR="003A0B7A" w:rsidRPr="00A7122B" w:rsidRDefault="003A0B7A" w:rsidP="00D71406">
            <w:pPr>
              <w:rPr>
                <w:rFonts w:asciiTheme="minorHAnsi" w:hAnsiTheme="minorHAnsi" w:cs="Arial"/>
                <w:sz w:val="18"/>
                <w:szCs w:val="18"/>
              </w:rPr>
            </w:pPr>
            <w:r w:rsidRPr="00A7122B">
              <w:rPr>
                <w:rFonts w:asciiTheme="minorHAnsi" w:hAnsiTheme="minorHAnsi" w:cs="Arial"/>
                <w:sz w:val="18"/>
                <w:szCs w:val="18"/>
              </w:rPr>
              <w:t>Local communities exposed to risk are not willing to change their behaviour to further prevent natural and climate-related disasters</w:t>
            </w:r>
            <w:r w:rsidR="003B1CF0" w:rsidRPr="00A7122B">
              <w:rPr>
                <w:rFonts w:asciiTheme="minorHAnsi" w:hAnsiTheme="minorHAnsi" w:cs="Arial"/>
                <w:sz w:val="18"/>
                <w:szCs w:val="18"/>
              </w:rPr>
              <w:t>.</w:t>
            </w:r>
            <w:r w:rsidRPr="00A7122B">
              <w:rPr>
                <w:rFonts w:asciiTheme="minorHAnsi" w:hAnsiTheme="minorHAnsi" w:cs="Arial"/>
                <w:sz w:val="18"/>
                <w:szCs w:val="18"/>
              </w:rPr>
              <w:t xml:space="preserve"> </w:t>
            </w:r>
          </w:p>
        </w:tc>
        <w:tc>
          <w:tcPr>
            <w:tcW w:w="1417" w:type="dxa"/>
          </w:tcPr>
          <w:p w14:paraId="72A7E6BC" w14:textId="011B2E9C" w:rsidR="003A0B7A" w:rsidRPr="00A7122B" w:rsidRDefault="00B27085" w:rsidP="00D71406">
            <w:pPr>
              <w:rPr>
                <w:rFonts w:asciiTheme="minorHAnsi" w:hAnsiTheme="minorHAnsi" w:cs="Arial"/>
                <w:sz w:val="18"/>
                <w:szCs w:val="18"/>
              </w:rPr>
            </w:pPr>
            <w:r w:rsidRPr="00A7122B">
              <w:rPr>
                <w:rFonts w:asciiTheme="minorHAnsi" w:hAnsiTheme="minorHAnsi" w:cs="Arial"/>
                <w:sz w:val="18"/>
                <w:szCs w:val="18"/>
              </w:rPr>
              <w:t xml:space="preserve">Social </w:t>
            </w:r>
          </w:p>
        </w:tc>
        <w:tc>
          <w:tcPr>
            <w:tcW w:w="2693" w:type="dxa"/>
          </w:tcPr>
          <w:p w14:paraId="141D80AC" w14:textId="720BC04C" w:rsidR="00790705" w:rsidRPr="00A7122B" w:rsidRDefault="00293017" w:rsidP="00D71406">
            <w:pPr>
              <w:rPr>
                <w:rFonts w:asciiTheme="minorHAnsi" w:hAnsiTheme="minorHAnsi" w:cs="Arial"/>
                <w:sz w:val="18"/>
                <w:szCs w:val="18"/>
              </w:rPr>
            </w:pPr>
            <w:r w:rsidRPr="00A7122B">
              <w:rPr>
                <w:rFonts w:asciiTheme="minorHAnsi" w:hAnsiTheme="minorHAnsi" w:cs="Arial"/>
                <w:sz w:val="18"/>
                <w:szCs w:val="18"/>
              </w:rPr>
              <w:t>Intervention measures are not properly implemented.</w:t>
            </w:r>
          </w:p>
          <w:p w14:paraId="6FD2DFF4" w14:textId="0D9E7C91" w:rsidR="003A0B7A" w:rsidRPr="00A7122B" w:rsidRDefault="00B27085" w:rsidP="00D71406">
            <w:pPr>
              <w:rPr>
                <w:rFonts w:asciiTheme="minorHAnsi" w:hAnsiTheme="minorHAnsi" w:cs="Arial"/>
                <w:sz w:val="18"/>
                <w:szCs w:val="18"/>
              </w:rPr>
            </w:pPr>
            <w:r w:rsidRPr="00A7122B">
              <w:rPr>
                <w:rFonts w:asciiTheme="minorHAnsi" w:hAnsiTheme="minorHAnsi" w:cs="Arial"/>
                <w:sz w:val="18"/>
                <w:szCs w:val="18"/>
              </w:rPr>
              <w:t>P=2</w:t>
            </w:r>
          </w:p>
          <w:p w14:paraId="2E4BBEC6" w14:textId="68A27096" w:rsidR="00B27085" w:rsidRPr="00A7122B" w:rsidRDefault="00B27085" w:rsidP="00D71406">
            <w:pPr>
              <w:rPr>
                <w:rFonts w:asciiTheme="minorHAnsi" w:hAnsiTheme="minorHAnsi" w:cs="Arial"/>
                <w:sz w:val="18"/>
                <w:szCs w:val="18"/>
              </w:rPr>
            </w:pPr>
            <w:r w:rsidRPr="00A7122B">
              <w:rPr>
                <w:rFonts w:asciiTheme="minorHAnsi" w:hAnsiTheme="minorHAnsi" w:cs="Arial"/>
                <w:sz w:val="18"/>
                <w:szCs w:val="18"/>
              </w:rPr>
              <w:t>I=</w:t>
            </w:r>
            <w:r w:rsidR="00001612" w:rsidRPr="00A7122B">
              <w:rPr>
                <w:rFonts w:asciiTheme="minorHAnsi" w:hAnsiTheme="minorHAnsi" w:cs="Arial"/>
                <w:sz w:val="18"/>
                <w:szCs w:val="18"/>
              </w:rPr>
              <w:t>4</w:t>
            </w:r>
          </w:p>
        </w:tc>
        <w:tc>
          <w:tcPr>
            <w:tcW w:w="5670" w:type="dxa"/>
          </w:tcPr>
          <w:p w14:paraId="2AE26ACD" w14:textId="7E6F06BA" w:rsidR="003A0B7A" w:rsidRPr="00A7122B" w:rsidRDefault="002F0B9D" w:rsidP="002F0B9D">
            <w:pPr>
              <w:rPr>
                <w:rFonts w:asciiTheme="minorHAnsi" w:hAnsiTheme="minorHAnsi" w:cs="Arial"/>
                <w:sz w:val="18"/>
                <w:szCs w:val="18"/>
              </w:rPr>
            </w:pPr>
            <w:r w:rsidRPr="00A7122B">
              <w:rPr>
                <w:rFonts w:asciiTheme="minorHAnsi" w:hAnsiTheme="minorHAnsi" w:cs="Arial"/>
                <w:sz w:val="18"/>
                <w:szCs w:val="18"/>
              </w:rPr>
              <w:t>A stakeholder engagement plan will ensure that local communities are sufficiently consulted during planning and implementation. Capacity building and training of local communities will be undertaken to communicate the benefits of adaptation interventions and involve them in implementation as well as monitoring and evaluation. Awareness</w:t>
            </w:r>
            <w:r w:rsidR="007C1EC6" w:rsidRPr="00A7122B">
              <w:rPr>
                <w:rFonts w:asciiTheme="minorHAnsi" w:hAnsiTheme="minorHAnsi" w:cs="Arial"/>
                <w:sz w:val="18"/>
                <w:szCs w:val="18"/>
              </w:rPr>
              <w:t>-</w:t>
            </w:r>
            <w:r w:rsidRPr="00A7122B">
              <w:rPr>
                <w:rFonts w:asciiTheme="minorHAnsi" w:hAnsiTheme="minorHAnsi" w:cs="Arial"/>
                <w:sz w:val="18"/>
                <w:szCs w:val="18"/>
              </w:rPr>
              <w:t xml:space="preserve">raising campaigns will also be undertaken to promote adaptation interventions. These campaigns will highlight the importance of the </w:t>
            </w:r>
            <w:r w:rsidR="00A36562" w:rsidRPr="00A7122B">
              <w:rPr>
                <w:rFonts w:asciiTheme="minorHAnsi" w:hAnsiTheme="minorHAnsi" w:cs="Arial"/>
                <w:sz w:val="18"/>
                <w:szCs w:val="18"/>
              </w:rPr>
              <w:t>LDCF-financed</w:t>
            </w:r>
            <w:r w:rsidRPr="00A7122B">
              <w:rPr>
                <w:rFonts w:asciiTheme="minorHAnsi" w:hAnsiTheme="minorHAnsi" w:cs="Arial"/>
                <w:sz w:val="18"/>
                <w:szCs w:val="18"/>
              </w:rPr>
              <w:t xml:space="preserve"> project interventions.</w:t>
            </w:r>
            <w:r w:rsidR="005C6894" w:rsidRPr="00A7122B">
              <w:rPr>
                <w:rFonts w:asciiTheme="minorHAnsi" w:hAnsiTheme="minorHAnsi" w:cs="Arial"/>
                <w:sz w:val="18"/>
                <w:szCs w:val="18"/>
              </w:rPr>
              <w:t xml:space="preserve"> Furthermore, the project will adopt an ongoing learning</w:t>
            </w:r>
            <w:r w:rsidR="005C6894" w:rsidRPr="00A7122B">
              <w:rPr>
                <w:rFonts w:asciiTheme="minorHAnsi" w:hAnsiTheme="minorHAnsi" w:cs="Arial"/>
                <w:sz w:val="18"/>
                <w:szCs w:val="18"/>
              </w:rPr>
              <w:noBreakHyphen/>
              <w:t>by</w:t>
            </w:r>
            <w:r w:rsidR="005C6894" w:rsidRPr="00A7122B">
              <w:rPr>
                <w:rFonts w:asciiTheme="minorHAnsi" w:hAnsiTheme="minorHAnsi" w:cs="Arial"/>
                <w:sz w:val="18"/>
                <w:szCs w:val="18"/>
              </w:rPr>
              <w:noBreakHyphen/>
              <w:t xml:space="preserve">doing approach that will allow for iterative and adaptive management to prepare for dealing with </w:t>
            </w:r>
            <w:r w:rsidR="00EA3711" w:rsidRPr="00A7122B">
              <w:rPr>
                <w:rFonts w:asciiTheme="minorHAnsi" w:hAnsiTheme="minorHAnsi" w:cs="Arial"/>
                <w:sz w:val="18"/>
                <w:szCs w:val="18"/>
              </w:rPr>
              <w:t>natural and climate-related disasters</w:t>
            </w:r>
            <w:r w:rsidR="005C6894" w:rsidRPr="00A7122B">
              <w:rPr>
                <w:rFonts w:asciiTheme="minorHAnsi" w:hAnsiTheme="minorHAnsi" w:cs="Arial"/>
                <w:sz w:val="18"/>
                <w:szCs w:val="18"/>
              </w:rPr>
              <w:t>. Lessons learned will be captured and disseminated to encourage sustainability and to reduce risks through future interventions in the Comoros.</w:t>
            </w:r>
            <w:r w:rsidR="00001612" w:rsidRPr="00A7122B">
              <w:rPr>
                <w:rFonts w:asciiTheme="minorHAnsi" w:hAnsiTheme="minorHAnsi" w:cs="Arial"/>
                <w:sz w:val="18"/>
                <w:szCs w:val="18"/>
              </w:rPr>
              <w:t xml:space="preserve"> </w:t>
            </w:r>
            <w:r w:rsidR="007C1EC6" w:rsidRPr="00A7122B">
              <w:rPr>
                <w:rFonts w:asciiTheme="minorHAnsi" w:hAnsiTheme="minorHAnsi" w:cs="Arial"/>
                <w:sz w:val="18"/>
                <w:szCs w:val="18"/>
              </w:rPr>
              <w:t>T</w:t>
            </w:r>
            <w:r w:rsidR="00001612" w:rsidRPr="00A7122B">
              <w:rPr>
                <w:rFonts w:asciiTheme="minorHAnsi" w:hAnsiTheme="minorHAnsi" w:cs="Arial"/>
                <w:sz w:val="18"/>
                <w:szCs w:val="18"/>
              </w:rPr>
              <w:t>here will</w:t>
            </w:r>
            <w:r w:rsidR="007C1EC6" w:rsidRPr="00A7122B">
              <w:rPr>
                <w:rFonts w:asciiTheme="minorHAnsi" w:hAnsiTheme="minorHAnsi" w:cs="Arial"/>
                <w:sz w:val="18"/>
                <w:szCs w:val="18"/>
              </w:rPr>
              <w:t xml:space="preserve"> also</w:t>
            </w:r>
            <w:r w:rsidR="00001612" w:rsidRPr="00A7122B">
              <w:rPr>
                <w:rFonts w:asciiTheme="minorHAnsi" w:hAnsiTheme="minorHAnsi" w:cs="Arial"/>
                <w:sz w:val="18"/>
                <w:szCs w:val="18"/>
              </w:rPr>
              <w:t xml:space="preserve"> be continued stakeholder consultation in accordance with the project specific communication strategy and action plan.</w:t>
            </w:r>
          </w:p>
        </w:tc>
        <w:tc>
          <w:tcPr>
            <w:tcW w:w="1276" w:type="dxa"/>
          </w:tcPr>
          <w:p w14:paraId="4B280F24" w14:textId="631C1588" w:rsidR="003A0B7A" w:rsidRPr="00A7122B" w:rsidRDefault="00001612" w:rsidP="00D71406">
            <w:pPr>
              <w:rPr>
                <w:rFonts w:asciiTheme="minorHAnsi" w:hAnsiTheme="minorHAnsi" w:cs="Arial"/>
                <w:sz w:val="18"/>
                <w:szCs w:val="18"/>
              </w:rPr>
            </w:pPr>
            <w:r w:rsidRPr="00A7122B">
              <w:rPr>
                <w:rFonts w:asciiTheme="minorHAnsi" w:hAnsiTheme="minorHAnsi" w:cs="Arial"/>
                <w:sz w:val="18"/>
                <w:szCs w:val="18"/>
              </w:rPr>
              <w:t xml:space="preserve">Project Management Unit </w:t>
            </w:r>
          </w:p>
        </w:tc>
        <w:tc>
          <w:tcPr>
            <w:tcW w:w="1276" w:type="dxa"/>
          </w:tcPr>
          <w:p w14:paraId="5AD9BBA8" w14:textId="5C224421" w:rsidR="003A0B7A" w:rsidRPr="00A7122B" w:rsidRDefault="00293017" w:rsidP="00D71406">
            <w:pPr>
              <w:rPr>
                <w:rFonts w:asciiTheme="minorHAnsi" w:hAnsiTheme="minorHAnsi" w:cs="Arial"/>
                <w:sz w:val="18"/>
                <w:szCs w:val="18"/>
              </w:rPr>
            </w:pPr>
            <w:r w:rsidRPr="00A7122B">
              <w:rPr>
                <w:rFonts w:asciiTheme="minorHAnsi" w:hAnsiTheme="minorHAnsi" w:cs="Arial"/>
                <w:sz w:val="18"/>
                <w:szCs w:val="18"/>
              </w:rPr>
              <w:t xml:space="preserve">No change </w:t>
            </w:r>
          </w:p>
        </w:tc>
      </w:tr>
      <w:tr w:rsidR="00265833" w:rsidRPr="00A7122B" w14:paraId="4825F509" w14:textId="77777777" w:rsidTr="006079A7">
        <w:tc>
          <w:tcPr>
            <w:tcW w:w="1560" w:type="dxa"/>
          </w:tcPr>
          <w:p w14:paraId="48317C1E" w14:textId="3411387B" w:rsidR="00265833" w:rsidRPr="00A7122B" w:rsidRDefault="00F8037D" w:rsidP="00D71406">
            <w:pPr>
              <w:rPr>
                <w:rFonts w:asciiTheme="minorHAnsi" w:hAnsiTheme="minorHAnsi" w:cs="Arial"/>
                <w:sz w:val="18"/>
                <w:szCs w:val="18"/>
              </w:rPr>
            </w:pPr>
            <w:r w:rsidRPr="00A7122B">
              <w:rPr>
                <w:rFonts w:asciiTheme="minorHAnsi" w:hAnsiTheme="minorHAnsi" w:cs="Arial"/>
                <w:sz w:val="18"/>
                <w:szCs w:val="18"/>
              </w:rPr>
              <w:t>Slash and burn agriculture increases the potential for b</w:t>
            </w:r>
            <w:r w:rsidR="00265833" w:rsidRPr="00A7122B">
              <w:rPr>
                <w:rFonts w:asciiTheme="minorHAnsi" w:hAnsiTheme="minorHAnsi" w:cs="Arial"/>
                <w:sz w:val="18"/>
                <w:szCs w:val="18"/>
              </w:rPr>
              <w:t xml:space="preserve">ushfires </w:t>
            </w:r>
            <w:r w:rsidRPr="00A7122B">
              <w:rPr>
                <w:rFonts w:asciiTheme="minorHAnsi" w:hAnsiTheme="minorHAnsi" w:cs="Arial"/>
                <w:sz w:val="18"/>
                <w:szCs w:val="18"/>
              </w:rPr>
              <w:t xml:space="preserve">which destroy forests. </w:t>
            </w:r>
          </w:p>
        </w:tc>
        <w:tc>
          <w:tcPr>
            <w:tcW w:w="1417" w:type="dxa"/>
          </w:tcPr>
          <w:p w14:paraId="2D736FE7" w14:textId="6AC7E7FD" w:rsidR="00265833" w:rsidRPr="00A7122B" w:rsidRDefault="00293017" w:rsidP="00D71406">
            <w:pPr>
              <w:rPr>
                <w:rFonts w:asciiTheme="minorHAnsi" w:hAnsiTheme="minorHAnsi" w:cs="Arial"/>
                <w:sz w:val="18"/>
                <w:szCs w:val="18"/>
              </w:rPr>
            </w:pPr>
            <w:r w:rsidRPr="00A7122B">
              <w:rPr>
                <w:rFonts w:asciiTheme="minorHAnsi" w:hAnsiTheme="minorHAnsi" w:cs="Arial"/>
                <w:sz w:val="18"/>
                <w:szCs w:val="18"/>
              </w:rPr>
              <w:t xml:space="preserve">Environmental </w:t>
            </w:r>
          </w:p>
        </w:tc>
        <w:tc>
          <w:tcPr>
            <w:tcW w:w="2693" w:type="dxa"/>
          </w:tcPr>
          <w:p w14:paraId="3B6535EF" w14:textId="75AD2CB7" w:rsidR="00265833" w:rsidRPr="00A7122B" w:rsidRDefault="00293017" w:rsidP="00D71406">
            <w:pPr>
              <w:rPr>
                <w:rFonts w:asciiTheme="minorHAnsi" w:hAnsiTheme="minorHAnsi" w:cs="Arial"/>
                <w:sz w:val="18"/>
                <w:szCs w:val="18"/>
              </w:rPr>
            </w:pPr>
            <w:r w:rsidRPr="00A7122B">
              <w:rPr>
                <w:rFonts w:asciiTheme="minorHAnsi" w:hAnsiTheme="minorHAnsi" w:cs="Arial"/>
                <w:sz w:val="18"/>
                <w:szCs w:val="18"/>
              </w:rPr>
              <w:t xml:space="preserve">Bush fires result in extensive damage to crops and forests. </w:t>
            </w:r>
          </w:p>
          <w:p w14:paraId="5B819A80" w14:textId="77777777" w:rsidR="00293017" w:rsidRPr="00A7122B" w:rsidRDefault="00293017" w:rsidP="00D71406">
            <w:pPr>
              <w:rPr>
                <w:rFonts w:asciiTheme="minorHAnsi" w:hAnsiTheme="minorHAnsi" w:cs="Arial"/>
                <w:sz w:val="18"/>
                <w:szCs w:val="18"/>
              </w:rPr>
            </w:pPr>
            <w:r w:rsidRPr="00A7122B">
              <w:rPr>
                <w:rFonts w:asciiTheme="minorHAnsi" w:hAnsiTheme="minorHAnsi" w:cs="Arial"/>
                <w:sz w:val="18"/>
                <w:szCs w:val="18"/>
              </w:rPr>
              <w:t>P=4</w:t>
            </w:r>
          </w:p>
          <w:p w14:paraId="4098C510" w14:textId="3C82D926" w:rsidR="00293017" w:rsidRPr="00A7122B" w:rsidRDefault="00293017" w:rsidP="00D71406">
            <w:pPr>
              <w:rPr>
                <w:rFonts w:asciiTheme="minorHAnsi" w:hAnsiTheme="minorHAnsi" w:cs="Arial"/>
                <w:sz w:val="18"/>
                <w:szCs w:val="18"/>
              </w:rPr>
            </w:pPr>
            <w:r w:rsidRPr="00A7122B">
              <w:rPr>
                <w:rFonts w:asciiTheme="minorHAnsi" w:hAnsiTheme="minorHAnsi" w:cs="Arial"/>
                <w:sz w:val="18"/>
                <w:szCs w:val="18"/>
              </w:rPr>
              <w:t>I=4</w:t>
            </w:r>
          </w:p>
        </w:tc>
        <w:tc>
          <w:tcPr>
            <w:tcW w:w="5670" w:type="dxa"/>
          </w:tcPr>
          <w:p w14:paraId="3FCCCFFA" w14:textId="61720667" w:rsidR="00265833" w:rsidRPr="00A7122B" w:rsidRDefault="00293017" w:rsidP="00D71406">
            <w:pPr>
              <w:rPr>
                <w:rFonts w:asciiTheme="minorHAnsi" w:hAnsiTheme="minorHAnsi" w:cs="Arial"/>
                <w:sz w:val="18"/>
                <w:szCs w:val="18"/>
              </w:rPr>
            </w:pPr>
            <w:r w:rsidRPr="00A7122B">
              <w:rPr>
                <w:rFonts w:asciiTheme="minorHAnsi" w:hAnsiTheme="minorHAnsi" w:cs="Arial"/>
                <w:sz w:val="18"/>
                <w:szCs w:val="18"/>
              </w:rPr>
              <w:t>Civil security units will be established and training and capacity</w:t>
            </w:r>
            <w:r w:rsidR="007C1EC6" w:rsidRPr="00A7122B">
              <w:rPr>
                <w:rFonts w:asciiTheme="minorHAnsi" w:hAnsiTheme="minorHAnsi" w:cs="Arial"/>
                <w:sz w:val="18"/>
                <w:szCs w:val="18"/>
              </w:rPr>
              <w:t>-</w:t>
            </w:r>
            <w:r w:rsidRPr="00A7122B">
              <w:rPr>
                <w:rFonts w:asciiTheme="minorHAnsi" w:hAnsiTheme="minorHAnsi" w:cs="Arial"/>
                <w:sz w:val="18"/>
                <w:szCs w:val="18"/>
              </w:rPr>
              <w:t xml:space="preserve">building will be undertaken to ensure that emergency response personnel and equipment are available to contain bush fires and minimise the risk posed to forest ecosystems. </w:t>
            </w:r>
          </w:p>
        </w:tc>
        <w:tc>
          <w:tcPr>
            <w:tcW w:w="1276" w:type="dxa"/>
          </w:tcPr>
          <w:p w14:paraId="2F538981" w14:textId="51DD3720" w:rsidR="00265833" w:rsidRPr="00A7122B" w:rsidRDefault="00293017" w:rsidP="00D71406">
            <w:pPr>
              <w:rPr>
                <w:rFonts w:asciiTheme="minorHAnsi" w:hAnsiTheme="minorHAnsi" w:cs="Arial"/>
                <w:sz w:val="18"/>
                <w:szCs w:val="18"/>
              </w:rPr>
            </w:pPr>
            <w:r w:rsidRPr="00A7122B">
              <w:rPr>
                <w:rFonts w:asciiTheme="minorHAnsi" w:hAnsiTheme="minorHAnsi" w:cs="Arial"/>
                <w:sz w:val="18"/>
                <w:szCs w:val="18"/>
              </w:rPr>
              <w:t>DGSC/DRSC</w:t>
            </w:r>
          </w:p>
        </w:tc>
        <w:tc>
          <w:tcPr>
            <w:tcW w:w="1276" w:type="dxa"/>
          </w:tcPr>
          <w:p w14:paraId="32CEF1FB" w14:textId="3851B2DF" w:rsidR="00265833" w:rsidRPr="00A7122B" w:rsidRDefault="00293017" w:rsidP="00D71406">
            <w:pPr>
              <w:rPr>
                <w:rFonts w:asciiTheme="minorHAnsi" w:hAnsiTheme="minorHAnsi" w:cs="Arial"/>
                <w:sz w:val="18"/>
                <w:szCs w:val="18"/>
              </w:rPr>
            </w:pPr>
            <w:r w:rsidRPr="00A7122B">
              <w:rPr>
                <w:rFonts w:asciiTheme="minorHAnsi" w:hAnsiTheme="minorHAnsi" w:cs="Arial"/>
                <w:sz w:val="18"/>
                <w:szCs w:val="18"/>
              </w:rPr>
              <w:t xml:space="preserve">Increasing </w:t>
            </w:r>
          </w:p>
        </w:tc>
      </w:tr>
      <w:tr w:rsidR="003A0B7A" w:rsidRPr="00A7122B" w14:paraId="479A5131" w14:textId="77777777" w:rsidTr="006079A7">
        <w:tc>
          <w:tcPr>
            <w:tcW w:w="1560" w:type="dxa"/>
          </w:tcPr>
          <w:p w14:paraId="7BCE881C" w14:textId="77777777" w:rsidR="003A0B7A" w:rsidRPr="00A7122B" w:rsidRDefault="003A0B7A" w:rsidP="0022478F">
            <w:pPr>
              <w:rPr>
                <w:rFonts w:asciiTheme="minorHAnsi" w:hAnsiTheme="minorHAnsi" w:cs="Arial"/>
                <w:sz w:val="18"/>
                <w:szCs w:val="18"/>
              </w:rPr>
            </w:pPr>
            <w:r w:rsidRPr="00A7122B">
              <w:rPr>
                <w:rFonts w:asciiTheme="minorHAnsi" w:hAnsiTheme="minorHAnsi" w:cs="Arial"/>
                <w:sz w:val="18"/>
                <w:szCs w:val="18"/>
              </w:rPr>
              <w:t>Extreme climatic events and climate variability.</w:t>
            </w:r>
          </w:p>
        </w:tc>
        <w:tc>
          <w:tcPr>
            <w:tcW w:w="1417" w:type="dxa"/>
          </w:tcPr>
          <w:p w14:paraId="3D488878" w14:textId="77777777" w:rsidR="003A0B7A" w:rsidRPr="00A7122B" w:rsidRDefault="003A0B7A" w:rsidP="0022478F">
            <w:pPr>
              <w:rPr>
                <w:rFonts w:asciiTheme="minorHAnsi" w:hAnsiTheme="minorHAnsi" w:cs="Arial"/>
                <w:sz w:val="18"/>
                <w:szCs w:val="18"/>
              </w:rPr>
            </w:pPr>
            <w:r w:rsidRPr="00A7122B">
              <w:rPr>
                <w:rFonts w:asciiTheme="minorHAnsi" w:hAnsiTheme="minorHAnsi" w:cs="Arial"/>
                <w:sz w:val="18"/>
                <w:szCs w:val="18"/>
              </w:rPr>
              <w:t>Environmental</w:t>
            </w:r>
          </w:p>
          <w:p w14:paraId="22A82575" w14:textId="77777777" w:rsidR="003A0B7A" w:rsidRPr="00A7122B" w:rsidRDefault="003A0B7A" w:rsidP="0022478F">
            <w:pPr>
              <w:rPr>
                <w:rFonts w:asciiTheme="minorHAnsi" w:hAnsiTheme="minorHAnsi" w:cs="Arial"/>
                <w:sz w:val="18"/>
                <w:szCs w:val="18"/>
              </w:rPr>
            </w:pPr>
          </w:p>
        </w:tc>
        <w:tc>
          <w:tcPr>
            <w:tcW w:w="2693" w:type="dxa"/>
          </w:tcPr>
          <w:p w14:paraId="0C1A3AFB" w14:textId="77777777" w:rsidR="003A0B7A" w:rsidRPr="00A7122B" w:rsidRDefault="003A0B7A" w:rsidP="0022478F">
            <w:pPr>
              <w:rPr>
                <w:rFonts w:asciiTheme="minorHAnsi" w:hAnsiTheme="minorHAnsi" w:cs="Arial"/>
                <w:sz w:val="18"/>
                <w:szCs w:val="18"/>
              </w:rPr>
            </w:pPr>
            <w:r w:rsidRPr="00A7122B">
              <w:rPr>
                <w:rFonts w:asciiTheme="minorHAnsi" w:hAnsiTheme="minorHAnsi" w:cs="Arial"/>
                <w:sz w:val="18"/>
                <w:szCs w:val="18"/>
              </w:rPr>
              <w:t>Current climate and seasonal variability and/or hazard events result in disruption to implementation of adaptation interventions.</w:t>
            </w:r>
          </w:p>
          <w:p w14:paraId="508EEB66" w14:textId="33732F8F" w:rsidR="00790705" w:rsidRPr="00A7122B" w:rsidRDefault="00790705" w:rsidP="00790705">
            <w:pPr>
              <w:rPr>
                <w:rFonts w:asciiTheme="minorHAnsi" w:hAnsiTheme="minorHAnsi" w:cs="Arial"/>
                <w:sz w:val="18"/>
                <w:szCs w:val="18"/>
              </w:rPr>
            </w:pPr>
            <w:r w:rsidRPr="00A7122B">
              <w:rPr>
                <w:rFonts w:asciiTheme="minorHAnsi" w:hAnsiTheme="minorHAnsi" w:cs="Arial"/>
                <w:sz w:val="18"/>
                <w:szCs w:val="18"/>
              </w:rPr>
              <w:t>P=4</w:t>
            </w:r>
          </w:p>
          <w:p w14:paraId="15E989FD" w14:textId="2EC691E4" w:rsidR="00790705" w:rsidRPr="00A7122B" w:rsidRDefault="00790705" w:rsidP="00790705">
            <w:pPr>
              <w:rPr>
                <w:rFonts w:asciiTheme="minorHAnsi" w:hAnsiTheme="minorHAnsi" w:cs="Arial"/>
                <w:sz w:val="18"/>
                <w:szCs w:val="18"/>
              </w:rPr>
            </w:pPr>
            <w:r w:rsidRPr="00A7122B">
              <w:rPr>
                <w:rFonts w:asciiTheme="minorHAnsi" w:hAnsiTheme="minorHAnsi" w:cs="Arial"/>
                <w:sz w:val="18"/>
                <w:szCs w:val="18"/>
              </w:rPr>
              <w:t>I=3</w:t>
            </w:r>
          </w:p>
          <w:p w14:paraId="2A8DE5E2" w14:textId="0C935B17" w:rsidR="00790705" w:rsidRPr="00A7122B" w:rsidRDefault="00790705" w:rsidP="0022478F">
            <w:pPr>
              <w:rPr>
                <w:rFonts w:asciiTheme="minorHAnsi" w:hAnsiTheme="minorHAnsi" w:cs="Arial"/>
                <w:sz w:val="18"/>
                <w:szCs w:val="18"/>
              </w:rPr>
            </w:pPr>
          </w:p>
        </w:tc>
        <w:tc>
          <w:tcPr>
            <w:tcW w:w="5670" w:type="dxa"/>
          </w:tcPr>
          <w:p w14:paraId="20B8E93E" w14:textId="21AFC662" w:rsidR="003A0B7A" w:rsidRPr="00A7122B" w:rsidRDefault="003A0B7A" w:rsidP="0022478F">
            <w:pPr>
              <w:rPr>
                <w:rFonts w:asciiTheme="minorHAnsi" w:hAnsiTheme="minorHAnsi" w:cs="Arial"/>
                <w:sz w:val="18"/>
                <w:szCs w:val="18"/>
              </w:rPr>
            </w:pPr>
            <w:r w:rsidRPr="00A7122B">
              <w:rPr>
                <w:rFonts w:asciiTheme="minorHAnsi" w:hAnsiTheme="minorHAnsi" w:cs="Arial"/>
                <w:sz w:val="18"/>
                <w:szCs w:val="18"/>
              </w:rPr>
              <w:t>Updated and improved site</w:t>
            </w:r>
            <w:r w:rsidRPr="00A7122B">
              <w:rPr>
                <w:rFonts w:asciiTheme="minorHAnsi" w:hAnsiTheme="minorHAnsi" w:cs="Arial"/>
                <w:sz w:val="18"/>
                <w:szCs w:val="18"/>
              </w:rPr>
              <w:noBreakHyphen/>
              <w:t xml:space="preserve">specific climate information, forecasting and projections will be developed. This weather forecasting will be taken into consideration when planning climate-sensitive implementation activities. Institutional capacity development and training programmes will take place focusing on changing behaviour and increasing preparedness to climate change amongst </w:t>
            </w:r>
            <w:r w:rsidR="00790705" w:rsidRPr="00A7122B">
              <w:rPr>
                <w:rFonts w:asciiTheme="minorHAnsi" w:hAnsiTheme="minorHAnsi" w:cs="Arial"/>
                <w:sz w:val="18"/>
                <w:szCs w:val="18"/>
              </w:rPr>
              <w:t xml:space="preserve">stakeholders including local authorities and </w:t>
            </w:r>
            <w:r w:rsidR="00A46AAA" w:rsidRPr="00A7122B">
              <w:rPr>
                <w:rFonts w:asciiTheme="minorHAnsi" w:hAnsiTheme="minorHAnsi" w:cs="Arial"/>
                <w:sz w:val="18"/>
                <w:szCs w:val="18"/>
              </w:rPr>
              <w:t>local communities</w:t>
            </w:r>
            <w:r w:rsidRPr="00A7122B">
              <w:rPr>
                <w:rFonts w:asciiTheme="minorHAnsi" w:hAnsiTheme="minorHAnsi" w:cs="Arial"/>
                <w:sz w:val="18"/>
                <w:szCs w:val="18"/>
              </w:rPr>
              <w:t>. Furthermore, the project will adopt an ongoing learning</w:t>
            </w:r>
            <w:r w:rsidRPr="00A7122B">
              <w:rPr>
                <w:rFonts w:asciiTheme="minorHAnsi" w:hAnsiTheme="minorHAnsi" w:cs="Arial"/>
                <w:sz w:val="18"/>
                <w:szCs w:val="18"/>
              </w:rPr>
              <w:noBreakHyphen/>
              <w:t>by</w:t>
            </w:r>
            <w:r w:rsidRPr="00A7122B">
              <w:rPr>
                <w:rFonts w:asciiTheme="minorHAnsi" w:hAnsiTheme="minorHAnsi" w:cs="Arial"/>
                <w:sz w:val="18"/>
                <w:szCs w:val="18"/>
              </w:rPr>
              <w:noBreakHyphen/>
              <w:t>doing approach that will allow for iterative and adaptive management to prepare for dealing with extreme weather events. Lessons learned will be captured and disseminated to encourage sustainability and to reduce risks through future interventions in the Comoros.</w:t>
            </w:r>
          </w:p>
        </w:tc>
        <w:tc>
          <w:tcPr>
            <w:tcW w:w="1276" w:type="dxa"/>
          </w:tcPr>
          <w:p w14:paraId="3DA182D7" w14:textId="5684B53C" w:rsidR="00790705" w:rsidRPr="00A7122B" w:rsidRDefault="00790705" w:rsidP="0022478F">
            <w:pPr>
              <w:rPr>
                <w:rFonts w:asciiTheme="minorHAnsi" w:hAnsiTheme="minorHAnsi" w:cs="Arial"/>
                <w:sz w:val="18"/>
                <w:szCs w:val="18"/>
              </w:rPr>
            </w:pPr>
            <w:r w:rsidRPr="00A7122B">
              <w:rPr>
                <w:rFonts w:asciiTheme="minorHAnsi" w:hAnsiTheme="minorHAnsi" w:cs="Arial"/>
                <w:sz w:val="18"/>
                <w:szCs w:val="18"/>
              </w:rPr>
              <w:t>TDM</w:t>
            </w:r>
          </w:p>
          <w:p w14:paraId="2C6E1DB7" w14:textId="77777777" w:rsidR="003A0B7A" w:rsidRPr="00A7122B" w:rsidRDefault="00790705" w:rsidP="0022478F">
            <w:pPr>
              <w:rPr>
                <w:rFonts w:asciiTheme="minorHAnsi" w:hAnsiTheme="minorHAnsi" w:cs="Arial"/>
                <w:sz w:val="18"/>
                <w:szCs w:val="18"/>
              </w:rPr>
            </w:pPr>
            <w:r w:rsidRPr="00A7122B">
              <w:rPr>
                <w:rFonts w:asciiTheme="minorHAnsi" w:hAnsiTheme="minorHAnsi" w:cs="Arial"/>
                <w:sz w:val="18"/>
                <w:szCs w:val="18"/>
              </w:rPr>
              <w:t>DGSC</w:t>
            </w:r>
          </w:p>
          <w:p w14:paraId="70D8B6B4" w14:textId="0207B46A" w:rsidR="00790705" w:rsidRPr="00A7122B" w:rsidRDefault="00790705" w:rsidP="0022478F">
            <w:pPr>
              <w:rPr>
                <w:rFonts w:asciiTheme="minorHAnsi" w:hAnsiTheme="minorHAnsi" w:cs="Arial"/>
                <w:sz w:val="18"/>
                <w:szCs w:val="18"/>
              </w:rPr>
            </w:pPr>
            <w:r w:rsidRPr="00A7122B">
              <w:rPr>
                <w:rFonts w:asciiTheme="minorHAnsi" w:hAnsiTheme="minorHAnsi" w:cs="Arial"/>
                <w:sz w:val="18"/>
                <w:szCs w:val="18"/>
              </w:rPr>
              <w:t>Project Management Unit</w:t>
            </w:r>
          </w:p>
        </w:tc>
        <w:tc>
          <w:tcPr>
            <w:tcW w:w="1276" w:type="dxa"/>
          </w:tcPr>
          <w:p w14:paraId="44E606A9" w14:textId="77777777" w:rsidR="003A0B7A" w:rsidRPr="00A7122B" w:rsidRDefault="003A0B7A" w:rsidP="0022478F">
            <w:pPr>
              <w:rPr>
                <w:rFonts w:asciiTheme="minorHAnsi" w:hAnsiTheme="minorHAnsi" w:cs="Arial"/>
                <w:sz w:val="18"/>
                <w:szCs w:val="18"/>
              </w:rPr>
            </w:pPr>
            <w:r w:rsidRPr="00A7122B">
              <w:rPr>
                <w:rFonts w:asciiTheme="minorHAnsi" w:hAnsiTheme="minorHAnsi" w:cs="Arial"/>
                <w:sz w:val="18"/>
                <w:szCs w:val="18"/>
              </w:rPr>
              <w:t>Increasing</w:t>
            </w:r>
          </w:p>
        </w:tc>
      </w:tr>
      <w:tr w:rsidR="00242B47" w:rsidRPr="00A7122B" w14:paraId="39D31FA4" w14:textId="77777777" w:rsidTr="006079A7">
        <w:tc>
          <w:tcPr>
            <w:tcW w:w="1560" w:type="dxa"/>
          </w:tcPr>
          <w:p w14:paraId="215BD0B8" w14:textId="77777777" w:rsidR="00242B47" w:rsidRPr="00A7122B" w:rsidRDefault="00242B47" w:rsidP="00795A11">
            <w:pPr>
              <w:rPr>
                <w:rFonts w:asciiTheme="minorHAnsi" w:hAnsiTheme="minorHAnsi" w:cs="Arial"/>
                <w:sz w:val="18"/>
                <w:szCs w:val="18"/>
              </w:rPr>
            </w:pPr>
            <w:r w:rsidRPr="00A7122B">
              <w:rPr>
                <w:rFonts w:asciiTheme="minorHAnsi" w:hAnsiTheme="minorHAnsi" w:cs="Arial"/>
                <w:sz w:val="18"/>
                <w:szCs w:val="18"/>
              </w:rPr>
              <w:t>Insufficient competent and available human resources within national structures and disaster management on islands to support project initiatives and perpetuate these assets beyond the project.</w:t>
            </w:r>
          </w:p>
        </w:tc>
        <w:tc>
          <w:tcPr>
            <w:tcW w:w="1417" w:type="dxa"/>
          </w:tcPr>
          <w:p w14:paraId="5A62F065" w14:textId="77777777" w:rsidR="00242B47" w:rsidRPr="00A7122B" w:rsidRDefault="00242B47" w:rsidP="00795A11">
            <w:pPr>
              <w:rPr>
                <w:rFonts w:asciiTheme="minorHAnsi" w:hAnsiTheme="minorHAnsi" w:cs="Arial"/>
                <w:sz w:val="18"/>
                <w:szCs w:val="18"/>
              </w:rPr>
            </w:pPr>
            <w:r w:rsidRPr="00A7122B">
              <w:rPr>
                <w:rFonts w:asciiTheme="minorHAnsi" w:hAnsiTheme="minorHAnsi" w:cs="Arial"/>
                <w:sz w:val="18"/>
                <w:szCs w:val="18"/>
              </w:rPr>
              <w:t xml:space="preserve">Organisation </w:t>
            </w:r>
          </w:p>
        </w:tc>
        <w:tc>
          <w:tcPr>
            <w:tcW w:w="2693" w:type="dxa"/>
          </w:tcPr>
          <w:p w14:paraId="20AD2C75" w14:textId="7EA71BA1" w:rsidR="00242B47" w:rsidRPr="00A7122B" w:rsidRDefault="00242B47" w:rsidP="00795A11">
            <w:pPr>
              <w:rPr>
                <w:rFonts w:asciiTheme="minorHAnsi" w:hAnsiTheme="minorHAnsi" w:cs="Arial"/>
                <w:sz w:val="18"/>
                <w:szCs w:val="18"/>
              </w:rPr>
            </w:pPr>
            <w:r w:rsidRPr="00A7122B">
              <w:rPr>
                <w:rFonts w:asciiTheme="minorHAnsi" w:hAnsiTheme="minorHAnsi" w:cs="Arial"/>
                <w:sz w:val="18"/>
                <w:szCs w:val="18"/>
              </w:rPr>
              <w:t>Planned project interventions may not be implemented effectively. Climate change may not be mainstreamed into policies and plans etc.</w:t>
            </w:r>
          </w:p>
          <w:p w14:paraId="2E8F4F35" w14:textId="77777777" w:rsidR="00242B47" w:rsidRPr="00A7122B" w:rsidRDefault="00242B47" w:rsidP="00795A11">
            <w:pPr>
              <w:rPr>
                <w:rFonts w:asciiTheme="minorHAnsi" w:hAnsiTheme="minorHAnsi" w:cs="Arial"/>
                <w:sz w:val="18"/>
                <w:szCs w:val="18"/>
              </w:rPr>
            </w:pPr>
            <w:r w:rsidRPr="00A7122B">
              <w:rPr>
                <w:rFonts w:asciiTheme="minorHAnsi" w:hAnsiTheme="minorHAnsi" w:cs="Arial"/>
                <w:sz w:val="18"/>
                <w:szCs w:val="18"/>
              </w:rPr>
              <w:t>P=2</w:t>
            </w:r>
          </w:p>
          <w:p w14:paraId="4ADE81C4" w14:textId="77777777" w:rsidR="00242B47" w:rsidRPr="00A7122B" w:rsidRDefault="00242B47" w:rsidP="00795A11">
            <w:pPr>
              <w:rPr>
                <w:rFonts w:asciiTheme="minorHAnsi" w:hAnsiTheme="minorHAnsi" w:cs="Arial"/>
                <w:sz w:val="18"/>
                <w:szCs w:val="18"/>
              </w:rPr>
            </w:pPr>
            <w:r w:rsidRPr="00A7122B">
              <w:rPr>
                <w:rFonts w:asciiTheme="minorHAnsi" w:hAnsiTheme="minorHAnsi" w:cs="Arial"/>
                <w:sz w:val="18"/>
                <w:szCs w:val="18"/>
              </w:rPr>
              <w:t>I=3</w:t>
            </w:r>
          </w:p>
          <w:p w14:paraId="55250A0D" w14:textId="77777777" w:rsidR="00242B47" w:rsidRPr="00A7122B" w:rsidRDefault="00242B47" w:rsidP="00795A11">
            <w:pPr>
              <w:rPr>
                <w:rFonts w:asciiTheme="minorHAnsi" w:hAnsiTheme="minorHAnsi" w:cs="Arial"/>
                <w:sz w:val="18"/>
                <w:szCs w:val="18"/>
              </w:rPr>
            </w:pPr>
          </w:p>
        </w:tc>
        <w:tc>
          <w:tcPr>
            <w:tcW w:w="5670" w:type="dxa"/>
          </w:tcPr>
          <w:p w14:paraId="08FF8A5D" w14:textId="6E8D1A73" w:rsidR="00242B47" w:rsidRPr="00A7122B" w:rsidRDefault="00242B47" w:rsidP="00242B47">
            <w:pPr>
              <w:rPr>
                <w:rFonts w:asciiTheme="minorHAnsi" w:hAnsiTheme="minorHAnsi" w:cs="Arial"/>
                <w:sz w:val="18"/>
                <w:szCs w:val="18"/>
              </w:rPr>
            </w:pPr>
            <w:r w:rsidRPr="00A7122B">
              <w:rPr>
                <w:rFonts w:asciiTheme="minorHAnsi" w:hAnsiTheme="minorHAnsi" w:cs="Arial"/>
                <w:sz w:val="18"/>
                <w:szCs w:val="18"/>
              </w:rPr>
              <w:t>A capacity needs assessment will be undertaken for certain stakeholders to determine: i) the existing linkages between government departments; and ii) the involvement of project stakeholders in decision-making. The results will inform training and capacity-building measures to ensure the effectiveness and efficiency of such institutions in</w:t>
            </w:r>
            <w:r w:rsidR="007C1EC6" w:rsidRPr="00A7122B">
              <w:rPr>
                <w:rFonts w:asciiTheme="minorHAnsi" w:hAnsiTheme="minorHAnsi" w:cs="Arial"/>
                <w:sz w:val="18"/>
                <w:szCs w:val="18"/>
              </w:rPr>
              <w:t xml:space="preserve"> implementing</w:t>
            </w:r>
            <w:r w:rsidRPr="00A7122B">
              <w:rPr>
                <w:rFonts w:asciiTheme="minorHAnsi" w:hAnsiTheme="minorHAnsi" w:cs="Arial"/>
                <w:sz w:val="18"/>
                <w:szCs w:val="18"/>
              </w:rPr>
              <w:t xml:space="preserve"> </w:t>
            </w:r>
            <w:r w:rsidR="00CD4F73" w:rsidRPr="00A7122B">
              <w:rPr>
                <w:rFonts w:asciiTheme="minorHAnsi" w:hAnsiTheme="minorHAnsi" w:cs="Arial"/>
                <w:sz w:val="18"/>
                <w:szCs w:val="18"/>
              </w:rPr>
              <w:t>DRR</w:t>
            </w:r>
            <w:r w:rsidR="000F256D" w:rsidRPr="00A7122B">
              <w:rPr>
                <w:rFonts w:asciiTheme="minorHAnsi" w:hAnsiTheme="minorHAnsi" w:cs="Arial"/>
                <w:sz w:val="18"/>
                <w:szCs w:val="18"/>
              </w:rPr>
              <w:t xml:space="preserve"> </w:t>
            </w:r>
            <w:r w:rsidRPr="00A7122B">
              <w:rPr>
                <w:rFonts w:asciiTheme="minorHAnsi" w:hAnsiTheme="minorHAnsi" w:cs="Arial"/>
                <w:sz w:val="18"/>
                <w:szCs w:val="18"/>
              </w:rPr>
              <w:t xml:space="preserve">and </w:t>
            </w:r>
            <w:r w:rsidR="00CD4F73" w:rsidRPr="00A7122B">
              <w:rPr>
                <w:rFonts w:asciiTheme="minorHAnsi" w:hAnsiTheme="minorHAnsi" w:cs="Arial"/>
                <w:sz w:val="18"/>
                <w:szCs w:val="18"/>
              </w:rPr>
              <w:t xml:space="preserve">CCA </w:t>
            </w:r>
            <w:r w:rsidRPr="00A7122B">
              <w:rPr>
                <w:rFonts w:asciiTheme="minorHAnsi" w:hAnsiTheme="minorHAnsi" w:cs="Arial"/>
                <w:sz w:val="18"/>
                <w:szCs w:val="18"/>
              </w:rPr>
              <w:t xml:space="preserve">interventions. Institutional and technical capacity will be developed to support coordination between stakeholders, planning and implementation of </w:t>
            </w:r>
            <w:r w:rsidR="00CD4F73" w:rsidRPr="00A7122B">
              <w:rPr>
                <w:rFonts w:asciiTheme="minorHAnsi" w:hAnsiTheme="minorHAnsi" w:cs="Arial"/>
                <w:sz w:val="18"/>
                <w:szCs w:val="18"/>
              </w:rPr>
              <w:t>DRR</w:t>
            </w:r>
            <w:r w:rsidR="000F256D" w:rsidRPr="00A7122B">
              <w:rPr>
                <w:rFonts w:asciiTheme="minorHAnsi" w:hAnsiTheme="minorHAnsi" w:cs="Arial"/>
                <w:sz w:val="18"/>
                <w:szCs w:val="18"/>
              </w:rPr>
              <w:t xml:space="preserve"> </w:t>
            </w:r>
            <w:r w:rsidRPr="00A7122B">
              <w:rPr>
                <w:rFonts w:asciiTheme="minorHAnsi" w:hAnsiTheme="minorHAnsi" w:cs="Arial"/>
                <w:sz w:val="18"/>
                <w:szCs w:val="18"/>
              </w:rPr>
              <w:t xml:space="preserve">and </w:t>
            </w:r>
            <w:r w:rsidR="00CD4F73" w:rsidRPr="00A7122B">
              <w:rPr>
                <w:rFonts w:asciiTheme="minorHAnsi" w:hAnsiTheme="minorHAnsi" w:cs="Arial"/>
                <w:sz w:val="18"/>
                <w:szCs w:val="18"/>
              </w:rPr>
              <w:t xml:space="preserve">CCA </w:t>
            </w:r>
            <w:r w:rsidRPr="00A7122B">
              <w:rPr>
                <w:rFonts w:asciiTheme="minorHAnsi" w:hAnsiTheme="minorHAnsi" w:cs="Arial"/>
                <w:sz w:val="18"/>
                <w:szCs w:val="18"/>
              </w:rPr>
              <w:t xml:space="preserve">activities in the Comoros. The project will also seek linkages with ongoing projects and initiatives so as to encourage synergies which will reinforce the significance of the </w:t>
            </w:r>
            <w:r w:rsidR="00492785" w:rsidRPr="00A7122B">
              <w:rPr>
                <w:rFonts w:asciiTheme="minorHAnsi" w:hAnsiTheme="minorHAnsi" w:cs="Arial"/>
                <w:sz w:val="18"/>
                <w:szCs w:val="18"/>
              </w:rPr>
              <w:t>LDCF-financed project</w:t>
            </w:r>
            <w:r w:rsidRPr="00A7122B">
              <w:rPr>
                <w:rFonts w:asciiTheme="minorHAnsi" w:hAnsiTheme="minorHAnsi" w:cs="Arial"/>
                <w:sz w:val="18"/>
                <w:szCs w:val="18"/>
              </w:rPr>
              <w:t xml:space="preserve"> and ensure there is no overlap with other p</w:t>
            </w:r>
            <w:r w:rsidR="007C1EC6" w:rsidRPr="00A7122B">
              <w:rPr>
                <w:rFonts w:asciiTheme="minorHAnsi" w:hAnsiTheme="minorHAnsi" w:cs="Arial"/>
                <w:sz w:val="18"/>
                <w:szCs w:val="18"/>
              </w:rPr>
              <w:t>roject</w:t>
            </w:r>
            <w:r w:rsidRPr="00A7122B">
              <w:rPr>
                <w:rFonts w:asciiTheme="minorHAnsi" w:hAnsiTheme="minorHAnsi" w:cs="Arial"/>
                <w:sz w:val="18"/>
                <w:szCs w:val="18"/>
              </w:rPr>
              <w:t>’s ac</w:t>
            </w:r>
            <w:r w:rsidR="007C1EC6" w:rsidRPr="00A7122B">
              <w:rPr>
                <w:rFonts w:asciiTheme="minorHAnsi" w:hAnsiTheme="minorHAnsi" w:cs="Arial"/>
                <w:sz w:val="18"/>
                <w:szCs w:val="18"/>
              </w:rPr>
              <w:t>tivities. Training and capacity-</w:t>
            </w:r>
            <w:r w:rsidRPr="00A7122B">
              <w:rPr>
                <w:rFonts w:asciiTheme="minorHAnsi" w:hAnsiTheme="minorHAnsi" w:cs="Arial"/>
                <w:sz w:val="18"/>
                <w:szCs w:val="18"/>
              </w:rPr>
              <w:t>building will be provided and the project will also promote active participation at the local level of government officials (mayors) encouraging improved civic relations.</w:t>
            </w:r>
          </w:p>
        </w:tc>
        <w:tc>
          <w:tcPr>
            <w:tcW w:w="1276" w:type="dxa"/>
          </w:tcPr>
          <w:p w14:paraId="6A727EFF" w14:textId="77777777" w:rsidR="00242B47" w:rsidRPr="00A7122B" w:rsidRDefault="00242B47" w:rsidP="00795A11">
            <w:pPr>
              <w:rPr>
                <w:rFonts w:asciiTheme="minorHAnsi" w:hAnsiTheme="minorHAnsi" w:cs="Arial"/>
                <w:sz w:val="18"/>
                <w:szCs w:val="18"/>
              </w:rPr>
            </w:pPr>
            <w:r w:rsidRPr="00A7122B">
              <w:rPr>
                <w:rFonts w:asciiTheme="minorHAnsi" w:hAnsiTheme="minorHAnsi" w:cs="Arial"/>
                <w:sz w:val="18"/>
                <w:szCs w:val="18"/>
              </w:rPr>
              <w:t>Project Management Unit</w:t>
            </w:r>
          </w:p>
          <w:p w14:paraId="4E6BCC01" w14:textId="3ECB8CA7" w:rsidR="00242B47" w:rsidRPr="00A7122B" w:rsidRDefault="00242B47" w:rsidP="00242B47">
            <w:pPr>
              <w:rPr>
                <w:rFonts w:asciiTheme="minorHAnsi" w:hAnsiTheme="minorHAnsi" w:cs="Arial"/>
                <w:sz w:val="18"/>
                <w:szCs w:val="18"/>
              </w:rPr>
            </w:pPr>
            <w:r w:rsidRPr="00A7122B">
              <w:rPr>
                <w:rFonts w:asciiTheme="minorHAnsi" w:hAnsiTheme="minorHAnsi" w:cs="Arial"/>
                <w:sz w:val="18"/>
                <w:szCs w:val="18"/>
              </w:rPr>
              <w:t>Technical committee</w:t>
            </w:r>
          </w:p>
        </w:tc>
        <w:tc>
          <w:tcPr>
            <w:tcW w:w="1276" w:type="dxa"/>
          </w:tcPr>
          <w:p w14:paraId="187E2160" w14:textId="5B7D6EAC" w:rsidR="00242B47" w:rsidRPr="00A7122B" w:rsidRDefault="00242B47" w:rsidP="00795A11">
            <w:pPr>
              <w:rPr>
                <w:rFonts w:asciiTheme="minorHAnsi" w:hAnsiTheme="minorHAnsi" w:cs="Arial"/>
                <w:sz w:val="18"/>
                <w:szCs w:val="18"/>
              </w:rPr>
            </w:pPr>
            <w:r w:rsidRPr="00A7122B">
              <w:rPr>
                <w:rFonts w:asciiTheme="minorHAnsi" w:hAnsiTheme="minorHAnsi" w:cs="Arial"/>
                <w:sz w:val="18"/>
                <w:szCs w:val="18"/>
              </w:rPr>
              <w:t xml:space="preserve">No change </w:t>
            </w:r>
          </w:p>
        </w:tc>
      </w:tr>
      <w:tr w:rsidR="00242B47" w:rsidRPr="00A7122B" w14:paraId="75C364F1" w14:textId="77777777" w:rsidTr="006079A7">
        <w:tc>
          <w:tcPr>
            <w:tcW w:w="1560" w:type="dxa"/>
          </w:tcPr>
          <w:p w14:paraId="52FB45DE" w14:textId="77777777" w:rsidR="00242B47" w:rsidRPr="00A7122B" w:rsidRDefault="00242B47" w:rsidP="00242B47">
            <w:pPr>
              <w:rPr>
                <w:rFonts w:asciiTheme="minorHAnsi" w:hAnsiTheme="minorHAnsi" w:cs="Arial"/>
                <w:sz w:val="18"/>
                <w:szCs w:val="18"/>
              </w:rPr>
            </w:pPr>
            <w:r w:rsidRPr="00A7122B">
              <w:rPr>
                <w:rFonts w:asciiTheme="minorHAnsi" w:hAnsiTheme="minorHAnsi" w:cs="Arial"/>
                <w:sz w:val="18"/>
                <w:szCs w:val="18"/>
              </w:rPr>
              <w:t>Lack of inter-institutional data sharing or collaboration.</w:t>
            </w:r>
          </w:p>
        </w:tc>
        <w:tc>
          <w:tcPr>
            <w:tcW w:w="1417" w:type="dxa"/>
          </w:tcPr>
          <w:p w14:paraId="0CB42680" w14:textId="77777777" w:rsidR="00242B47" w:rsidRPr="00A7122B" w:rsidRDefault="00242B47" w:rsidP="00242B47">
            <w:pPr>
              <w:rPr>
                <w:rFonts w:asciiTheme="minorHAnsi" w:hAnsiTheme="minorHAnsi" w:cs="Arial"/>
                <w:sz w:val="18"/>
                <w:szCs w:val="18"/>
              </w:rPr>
            </w:pPr>
            <w:r w:rsidRPr="00A7122B">
              <w:rPr>
                <w:rFonts w:asciiTheme="minorHAnsi" w:hAnsiTheme="minorHAnsi" w:cs="Arial"/>
                <w:sz w:val="18"/>
                <w:szCs w:val="18"/>
              </w:rPr>
              <w:t>Organisational</w:t>
            </w:r>
          </w:p>
        </w:tc>
        <w:tc>
          <w:tcPr>
            <w:tcW w:w="2693" w:type="dxa"/>
          </w:tcPr>
          <w:p w14:paraId="44A235A0" w14:textId="77777777" w:rsidR="00242B47" w:rsidRPr="00A7122B" w:rsidRDefault="00242B47" w:rsidP="00242B47">
            <w:pPr>
              <w:rPr>
                <w:rFonts w:asciiTheme="minorHAnsi" w:hAnsiTheme="minorHAnsi" w:cs="Arial"/>
                <w:sz w:val="18"/>
                <w:szCs w:val="18"/>
              </w:rPr>
            </w:pPr>
            <w:r w:rsidRPr="00A7122B">
              <w:rPr>
                <w:rFonts w:asciiTheme="minorHAnsi" w:hAnsiTheme="minorHAnsi" w:cs="Arial"/>
                <w:sz w:val="18"/>
                <w:szCs w:val="18"/>
              </w:rPr>
              <w:t>Limited transfer of relevant project information amongst role players and end</w:t>
            </w:r>
            <w:r w:rsidRPr="00A7122B">
              <w:rPr>
                <w:rFonts w:asciiTheme="minorHAnsi" w:hAnsiTheme="minorHAnsi" w:cs="Arial"/>
                <w:sz w:val="18"/>
                <w:szCs w:val="18"/>
              </w:rPr>
              <w:noBreakHyphen/>
              <w:t>users resulting in delayed or ineffective implementation of interventions.</w:t>
            </w:r>
          </w:p>
          <w:p w14:paraId="08F7F6CB" w14:textId="77777777" w:rsidR="00242B47" w:rsidRPr="00A7122B" w:rsidRDefault="00242B47" w:rsidP="00242B47">
            <w:pPr>
              <w:rPr>
                <w:rFonts w:asciiTheme="minorHAnsi" w:hAnsiTheme="minorHAnsi" w:cs="Arial"/>
                <w:sz w:val="18"/>
                <w:szCs w:val="18"/>
              </w:rPr>
            </w:pPr>
            <w:r w:rsidRPr="00A7122B">
              <w:rPr>
                <w:rFonts w:asciiTheme="minorHAnsi" w:hAnsiTheme="minorHAnsi" w:cs="Arial"/>
                <w:sz w:val="18"/>
                <w:szCs w:val="18"/>
              </w:rPr>
              <w:t>P=2</w:t>
            </w:r>
          </w:p>
          <w:p w14:paraId="49484A57" w14:textId="76C42652" w:rsidR="00242B47" w:rsidRPr="00A7122B" w:rsidRDefault="00242B47" w:rsidP="00242B47">
            <w:pPr>
              <w:rPr>
                <w:rFonts w:asciiTheme="minorHAnsi" w:hAnsiTheme="minorHAnsi" w:cs="Arial"/>
                <w:sz w:val="18"/>
                <w:szCs w:val="18"/>
              </w:rPr>
            </w:pPr>
            <w:r w:rsidRPr="00A7122B">
              <w:rPr>
                <w:rFonts w:asciiTheme="minorHAnsi" w:hAnsiTheme="minorHAnsi" w:cs="Arial"/>
                <w:sz w:val="18"/>
                <w:szCs w:val="18"/>
              </w:rPr>
              <w:t>I=3</w:t>
            </w:r>
          </w:p>
        </w:tc>
        <w:tc>
          <w:tcPr>
            <w:tcW w:w="5670" w:type="dxa"/>
          </w:tcPr>
          <w:p w14:paraId="7558C4D8" w14:textId="40A0EB57" w:rsidR="00242B47" w:rsidRPr="00A7122B" w:rsidRDefault="00242B47" w:rsidP="00242B47">
            <w:pPr>
              <w:rPr>
                <w:rFonts w:asciiTheme="minorHAnsi" w:hAnsiTheme="minorHAnsi" w:cs="Arial"/>
                <w:sz w:val="18"/>
                <w:szCs w:val="18"/>
              </w:rPr>
            </w:pPr>
            <w:r w:rsidRPr="00A7122B">
              <w:rPr>
                <w:rFonts w:asciiTheme="minorHAnsi" w:hAnsiTheme="minorHAnsi" w:cs="Arial"/>
                <w:sz w:val="18"/>
                <w:szCs w:val="18"/>
              </w:rPr>
              <w:t>Representation of a range of stakeholders on the Technical Committee will promote collaboration and cooperation between government and other institutions. Informal knowledge sharing opportunities will be supported, such as networking events between relevant government departments/units.</w:t>
            </w:r>
          </w:p>
        </w:tc>
        <w:tc>
          <w:tcPr>
            <w:tcW w:w="1276" w:type="dxa"/>
          </w:tcPr>
          <w:p w14:paraId="6984791E" w14:textId="19F38181" w:rsidR="00242B47" w:rsidRPr="00A7122B" w:rsidRDefault="00242B47" w:rsidP="00242B47">
            <w:pPr>
              <w:rPr>
                <w:rFonts w:asciiTheme="minorHAnsi" w:hAnsiTheme="minorHAnsi" w:cs="Arial"/>
                <w:sz w:val="18"/>
                <w:szCs w:val="18"/>
              </w:rPr>
            </w:pPr>
            <w:r w:rsidRPr="00A7122B">
              <w:rPr>
                <w:rFonts w:asciiTheme="minorHAnsi" w:hAnsiTheme="minorHAnsi" w:cs="Arial"/>
                <w:sz w:val="18"/>
                <w:szCs w:val="18"/>
              </w:rPr>
              <w:t>Technical Committee</w:t>
            </w:r>
          </w:p>
        </w:tc>
        <w:tc>
          <w:tcPr>
            <w:tcW w:w="1276" w:type="dxa"/>
          </w:tcPr>
          <w:p w14:paraId="1A276E69" w14:textId="5B36AF3F" w:rsidR="00242B47" w:rsidRPr="00A7122B" w:rsidRDefault="00293017" w:rsidP="00242B47">
            <w:pPr>
              <w:rPr>
                <w:rFonts w:asciiTheme="minorHAnsi" w:hAnsiTheme="minorHAnsi" w:cs="Arial"/>
                <w:sz w:val="18"/>
                <w:szCs w:val="18"/>
              </w:rPr>
            </w:pPr>
            <w:r w:rsidRPr="00A7122B">
              <w:rPr>
                <w:rFonts w:asciiTheme="minorHAnsi" w:hAnsiTheme="minorHAnsi" w:cs="Arial"/>
                <w:sz w:val="18"/>
                <w:szCs w:val="18"/>
              </w:rPr>
              <w:t xml:space="preserve">No change </w:t>
            </w:r>
          </w:p>
        </w:tc>
      </w:tr>
      <w:tr w:rsidR="00242B47" w:rsidRPr="00A7122B" w14:paraId="52D099D1" w14:textId="77777777" w:rsidTr="006079A7">
        <w:tc>
          <w:tcPr>
            <w:tcW w:w="1560" w:type="dxa"/>
          </w:tcPr>
          <w:p w14:paraId="64047798" w14:textId="77777777" w:rsidR="00242B47" w:rsidRPr="00A7122B" w:rsidRDefault="00242B47" w:rsidP="00242B47">
            <w:pPr>
              <w:rPr>
                <w:rFonts w:asciiTheme="minorHAnsi" w:hAnsiTheme="minorHAnsi" w:cs="Arial"/>
                <w:sz w:val="18"/>
                <w:szCs w:val="18"/>
              </w:rPr>
            </w:pPr>
            <w:r w:rsidRPr="00A7122B">
              <w:rPr>
                <w:rFonts w:asciiTheme="minorHAnsi" w:hAnsiTheme="minorHAnsi" w:cs="Arial"/>
                <w:sz w:val="18"/>
                <w:szCs w:val="18"/>
              </w:rPr>
              <w:t>Implemented interventions are not cost</w:t>
            </w:r>
            <w:r w:rsidRPr="00A7122B">
              <w:rPr>
                <w:rFonts w:asciiTheme="minorHAnsi" w:hAnsiTheme="minorHAnsi" w:cs="Arial"/>
                <w:sz w:val="18"/>
                <w:szCs w:val="18"/>
              </w:rPr>
              <w:noBreakHyphen/>
              <w:t>effective.</w:t>
            </w:r>
          </w:p>
        </w:tc>
        <w:tc>
          <w:tcPr>
            <w:tcW w:w="1417" w:type="dxa"/>
          </w:tcPr>
          <w:p w14:paraId="1A6D00C6" w14:textId="77777777" w:rsidR="00242B47" w:rsidRPr="00A7122B" w:rsidRDefault="00242B47" w:rsidP="00242B47">
            <w:pPr>
              <w:rPr>
                <w:rFonts w:asciiTheme="minorHAnsi" w:hAnsiTheme="minorHAnsi" w:cs="Arial"/>
                <w:sz w:val="18"/>
                <w:szCs w:val="18"/>
              </w:rPr>
            </w:pPr>
            <w:r w:rsidRPr="00A7122B">
              <w:rPr>
                <w:rFonts w:asciiTheme="minorHAnsi" w:hAnsiTheme="minorHAnsi" w:cs="Arial"/>
                <w:sz w:val="18"/>
                <w:szCs w:val="18"/>
              </w:rPr>
              <w:t>Financial/ economic</w:t>
            </w:r>
          </w:p>
        </w:tc>
        <w:tc>
          <w:tcPr>
            <w:tcW w:w="2693" w:type="dxa"/>
          </w:tcPr>
          <w:p w14:paraId="657B0BD7" w14:textId="77777777" w:rsidR="00242B47" w:rsidRPr="00A7122B" w:rsidRDefault="00242B47" w:rsidP="00242B47">
            <w:pPr>
              <w:rPr>
                <w:rFonts w:asciiTheme="minorHAnsi" w:hAnsiTheme="minorHAnsi" w:cs="Arial"/>
                <w:sz w:val="18"/>
                <w:szCs w:val="18"/>
              </w:rPr>
            </w:pPr>
            <w:r w:rsidRPr="00A7122B">
              <w:rPr>
                <w:rFonts w:asciiTheme="minorHAnsi" w:hAnsiTheme="minorHAnsi" w:cs="Arial"/>
                <w:sz w:val="18"/>
                <w:szCs w:val="18"/>
              </w:rPr>
              <w:t>Economic loss occurs and budget allocation to other activities is reduced.</w:t>
            </w:r>
          </w:p>
          <w:p w14:paraId="26F43C52" w14:textId="77777777" w:rsidR="00242B47" w:rsidRPr="00A7122B" w:rsidRDefault="00242B47" w:rsidP="00242B47">
            <w:pPr>
              <w:rPr>
                <w:rFonts w:asciiTheme="minorHAnsi" w:hAnsiTheme="minorHAnsi" w:cs="Arial"/>
                <w:sz w:val="18"/>
                <w:szCs w:val="18"/>
              </w:rPr>
            </w:pPr>
            <w:r w:rsidRPr="00A7122B">
              <w:rPr>
                <w:rFonts w:asciiTheme="minorHAnsi" w:hAnsiTheme="minorHAnsi" w:cs="Arial"/>
                <w:sz w:val="18"/>
                <w:szCs w:val="18"/>
              </w:rPr>
              <w:t>P=2</w:t>
            </w:r>
          </w:p>
          <w:p w14:paraId="20FA3AC1" w14:textId="6E7AB122" w:rsidR="00242B47" w:rsidRPr="00A7122B" w:rsidRDefault="00242B47" w:rsidP="00242B47">
            <w:pPr>
              <w:rPr>
                <w:rFonts w:asciiTheme="minorHAnsi" w:hAnsiTheme="minorHAnsi" w:cs="Arial"/>
                <w:sz w:val="18"/>
                <w:szCs w:val="18"/>
              </w:rPr>
            </w:pPr>
            <w:r w:rsidRPr="00A7122B">
              <w:rPr>
                <w:rFonts w:asciiTheme="minorHAnsi" w:hAnsiTheme="minorHAnsi" w:cs="Arial"/>
                <w:sz w:val="18"/>
                <w:szCs w:val="18"/>
              </w:rPr>
              <w:t>I=3</w:t>
            </w:r>
          </w:p>
        </w:tc>
        <w:tc>
          <w:tcPr>
            <w:tcW w:w="5670" w:type="dxa"/>
          </w:tcPr>
          <w:p w14:paraId="3AACCE83" w14:textId="481152BD" w:rsidR="00242B47" w:rsidRPr="00A7122B" w:rsidRDefault="00242B47" w:rsidP="00242B47">
            <w:pPr>
              <w:rPr>
                <w:rFonts w:asciiTheme="minorHAnsi" w:hAnsiTheme="minorHAnsi" w:cs="Arial"/>
                <w:sz w:val="18"/>
                <w:szCs w:val="18"/>
              </w:rPr>
            </w:pPr>
            <w:r w:rsidRPr="00A7122B">
              <w:rPr>
                <w:rFonts w:asciiTheme="minorHAnsi" w:hAnsiTheme="minorHAnsi" w:cs="Arial"/>
                <w:sz w:val="18"/>
                <w:szCs w:val="18"/>
              </w:rPr>
              <w:t>An analysis of project interventions will be undertaken before implementation to establish their cost</w:t>
            </w:r>
            <w:r w:rsidRPr="00A7122B">
              <w:rPr>
                <w:rFonts w:asciiTheme="minorHAnsi" w:hAnsiTheme="minorHAnsi" w:cs="Arial"/>
                <w:sz w:val="18"/>
                <w:szCs w:val="18"/>
              </w:rPr>
              <w:noBreakHyphen/>
              <w:t>effectiveness and sustainability.</w:t>
            </w:r>
            <w:r w:rsidR="007C1EC6" w:rsidRPr="00A7122B">
              <w:rPr>
                <w:rFonts w:asciiTheme="minorHAnsi" w:hAnsiTheme="minorHAnsi" w:cs="Arial"/>
                <w:sz w:val="18"/>
                <w:szCs w:val="18"/>
              </w:rPr>
              <w:t xml:space="preserve"> In addition, the project will undertake an evaluation of the economic impacts of the project and its activities which will inform project implementation and future projects’ activities. </w:t>
            </w:r>
          </w:p>
        </w:tc>
        <w:tc>
          <w:tcPr>
            <w:tcW w:w="1276" w:type="dxa"/>
          </w:tcPr>
          <w:p w14:paraId="127B4D9C" w14:textId="58A3207E" w:rsidR="00242B47" w:rsidRPr="00A7122B" w:rsidRDefault="00242B47" w:rsidP="00242B47">
            <w:pPr>
              <w:rPr>
                <w:rFonts w:asciiTheme="minorHAnsi" w:hAnsiTheme="minorHAnsi" w:cs="Arial"/>
                <w:sz w:val="18"/>
                <w:szCs w:val="18"/>
              </w:rPr>
            </w:pPr>
            <w:r w:rsidRPr="00A7122B">
              <w:rPr>
                <w:rFonts w:asciiTheme="minorHAnsi" w:hAnsiTheme="minorHAnsi" w:cs="Arial"/>
                <w:sz w:val="18"/>
                <w:szCs w:val="18"/>
              </w:rPr>
              <w:t xml:space="preserve">Project Management Unit </w:t>
            </w:r>
          </w:p>
        </w:tc>
        <w:tc>
          <w:tcPr>
            <w:tcW w:w="1276" w:type="dxa"/>
          </w:tcPr>
          <w:p w14:paraId="1F5D213B" w14:textId="77777777" w:rsidR="00242B47" w:rsidRPr="00A7122B" w:rsidRDefault="00242B47" w:rsidP="00242B47">
            <w:pPr>
              <w:rPr>
                <w:rFonts w:asciiTheme="minorHAnsi" w:hAnsiTheme="minorHAnsi" w:cs="Arial"/>
                <w:sz w:val="18"/>
                <w:szCs w:val="18"/>
              </w:rPr>
            </w:pPr>
            <w:r w:rsidRPr="00A7122B">
              <w:rPr>
                <w:rFonts w:asciiTheme="minorHAnsi" w:hAnsiTheme="minorHAnsi" w:cs="Arial"/>
                <w:sz w:val="18"/>
                <w:szCs w:val="18"/>
              </w:rPr>
              <w:t>Increasing</w:t>
            </w:r>
          </w:p>
        </w:tc>
      </w:tr>
    </w:tbl>
    <w:p w14:paraId="27A9C869" w14:textId="77777777" w:rsidR="00451EBF" w:rsidRPr="00A7122B" w:rsidRDefault="00451EBF" w:rsidP="00451EBF">
      <w:pPr>
        <w:spacing w:after="120"/>
        <w:rPr>
          <w:rFonts w:asciiTheme="minorHAnsi" w:hAnsiTheme="minorHAnsi" w:cs="Segoe UI"/>
          <w:color w:val="000000"/>
          <w:szCs w:val="20"/>
        </w:rPr>
      </w:pPr>
    </w:p>
    <w:p w14:paraId="377A23AF" w14:textId="77777777" w:rsidR="00451EBF" w:rsidRPr="00A7122B" w:rsidRDefault="00451EBF" w:rsidP="00F346AF">
      <w:pPr>
        <w:spacing w:after="120"/>
        <w:jc w:val="left"/>
        <w:rPr>
          <w:rFonts w:asciiTheme="minorHAnsi" w:hAnsiTheme="minorHAnsi" w:cs="Arial"/>
          <w:i/>
          <w:noProof/>
          <w:szCs w:val="20"/>
          <w:u w:val="single"/>
          <w:lang w:eastAsia="zh-CN"/>
        </w:rPr>
      </w:pPr>
    </w:p>
    <w:p w14:paraId="63B7CB9C" w14:textId="77777777" w:rsidR="00451EBF" w:rsidRPr="00A7122B" w:rsidRDefault="00451EBF" w:rsidP="00F346AF">
      <w:pPr>
        <w:spacing w:after="120"/>
        <w:jc w:val="left"/>
        <w:rPr>
          <w:rFonts w:asciiTheme="minorHAnsi" w:hAnsiTheme="minorHAnsi" w:cs="Arial"/>
          <w:i/>
          <w:noProof/>
          <w:szCs w:val="20"/>
          <w:u w:val="single"/>
          <w:lang w:eastAsia="zh-CN"/>
        </w:rPr>
        <w:sectPr w:rsidR="00451EBF" w:rsidRPr="00A7122B" w:rsidSect="00451EBF">
          <w:pgSz w:w="15840" w:h="12240" w:orient="landscape" w:code="1"/>
          <w:pgMar w:top="1440" w:right="1440" w:bottom="1440" w:left="1440" w:header="720" w:footer="432" w:gutter="0"/>
          <w:cols w:space="708"/>
          <w:titlePg/>
          <w:docGrid w:linePitch="360"/>
        </w:sectPr>
      </w:pPr>
    </w:p>
    <w:p w14:paraId="1D0B141D" w14:textId="16A5FCC7" w:rsidR="00451EBF" w:rsidRPr="00A7122B" w:rsidRDefault="005B5B2E" w:rsidP="00D61BC7">
      <w:pPr>
        <w:pStyle w:val="Paragraphedeliste"/>
        <w:numPr>
          <w:ilvl w:val="0"/>
          <w:numId w:val="8"/>
        </w:numPr>
        <w:spacing w:after="120"/>
        <w:ind w:left="0" w:firstLine="360"/>
        <w:jc w:val="both"/>
        <w:rPr>
          <w:rFonts w:asciiTheme="minorHAnsi" w:hAnsiTheme="minorHAnsi"/>
          <w:sz w:val="20"/>
          <w:szCs w:val="20"/>
        </w:rPr>
      </w:pPr>
      <w:r w:rsidRPr="00A7122B">
        <w:rPr>
          <w:rFonts w:asciiTheme="minorHAnsi" w:hAnsiTheme="minorHAnsi"/>
          <w:sz w:val="20"/>
          <w:szCs w:val="20"/>
          <w:u w:val="single"/>
        </w:rPr>
        <w:t>Social and environmental safeguards:</w:t>
      </w:r>
      <w:r w:rsidRPr="00A7122B">
        <w:rPr>
          <w:rFonts w:asciiTheme="minorHAnsi" w:hAnsiTheme="minorHAnsi"/>
          <w:sz w:val="20"/>
          <w:szCs w:val="20"/>
        </w:rPr>
        <w:t xml:space="preserve"> </w:t>
      </w:r>
      <w:r w:rsidR="00451EBF" w:rsidRPr="00A7122B">
        <w:rPr>
          <w:rFonts w:asciiTheme="minorHAnsi" w:hAnsiTheme="minorHAnsi"/>
          <w:sz w:val="20"/>
          <w:szCs w:val="20"/>
        </w:rPr>
        <w:t xml:space="preserve">The UNDP environmental and social safeguards requirements have been followed in the development of the proposed project. In accordance with the UNDP Social and Environmental Screening Procedure (Annex </w:t>
      </w:r>
      <w:r w:rsidR="004E35D1" w:rsidRPr="00A7122B">
        <w:rPr>
          <w:rFonts w:asciiTheme="minorHAnsi" w:hAnsiTheme="minorHAnsi"/>
          <w:sz w:val="20"/>
          <w:szCs w:val="20"/>
        </w:rPr>
        <w:t>F</w:t>
      </w:r>
      <w:r w:rsidR="00451EBF" w:rsidRPr="00A7122B">
        <w:rPr>
          <w:rFonts w:asciiTheme="minorHAnsi" w:hAnsiTheme="minorHAnsi"/>
          <w:sz w:val="20"/>
          <w:szCs w:val="20"/>
        </w:rPr>
        <w:t xml:space="preserve">), the project is categorised as </w:t>
      </w:r>
      <w:r w:rsidR="0084480D" w:rsidRPr="00A7122B">
        <w:rPr>
          <w:rFonts w:asciiTheme="minorHAnsi" w:hAnsiTheme="minorHAnsi"/>
          <w:sz w:val="20"/>
          <w:szCs w:val="20"/>
        </w:rPr>
        <w:t xml:space="preserve">medium </w:t>
      </w:r>
      <w:r w:rsidR="00451EBF" w:rsidRPr="00A7122B">
        <w:rPr>
          <w:rFonts w:asciiTheme="minorHAnsi" w:hAnsiTheme="minorHAnsi"/>
          <w:sz w:val="20"/>
          <w:szCs w:val="20"/>
        </w:rPr>
        <w:t>and – as outlined below – is not expected to have any negative environmental or social impacts.</w:t>
      </w:r>
    </w:p>
    <w:p w14:paraId="44C1A07A" w14:textId="44CB2F7F" w:rsidR="00DF7252" w:rsidRPr="00A7122B" w:rsidRDefault="00DF7252" w:rsidP="00DF7252">
      <w:pPr>
        <w:spacing w:after="120"/>
        <w:rPr>
          <w:rFonts w:asciiTheme="minorHAnsi" w:hAnsiTheme="minorHAnsi"/>
          <w:szCs w:val="20"/>
        </w:rPr>
      </w:pPr>
      <w:r w:rsidRPr="00A7122B">
        <w:rPr>
          <w:rFonts w:asciiTheme="minorHAnsi" w:hAnsiTheme="minorHAnsi"/>
          <w:szCs w:val="20"/>
        </w:rPr>
        <w:t xml:space="preserve">The </w:t>
      </w:r>
      <w:r w:rsidR="007C1EC6" w:rsidRPr="00A7122B">
        <w:rPr>
          <w:rFonts w:asciiTheme="minorHAnsi" w:hAnsiTheme="minorHAnsi"/>
          <w:szCs w:val="20"/>
        </w:rPr>
        <w:t xml:space="preserve">LDCF-financed </w:t>
      </w:r>
      <w:r w:rsidRPr="00A7122B">
        <w:rPr>
          <w:rFonts w:asciiTheme="minorHAnsi" w:hAnsiTheme="minorHAnsi"/>
          <w:szCs w:val="20"/>
        </w:rPr>
        <w:t xml:space="preserve">project will decrease the vulnerability of the </w:t>
      </w:r>
      <w:r w:rsidR="00A46AAA" w:rsidRPr="00A7122B">
        <w:rPr>
          <w:rFonts w:asciiTheme="minorHAnsi" w:hAnsiTheme="minorHAnsi"/>
          <w:szCs w:val="20"/>
        </w:rPr>
        <w:t>local communities</w:t>
      </w:r>
      <w:r w:rsidRPr="00A7122B">
        <w:rPr>
          <w:rFonts w:asciiTheme="minorHAnsi" w:hAnsiTheme="minorHAnsi"/>
          <w:szCs w:val="20"/>
        </w:rPr>
        <w:t xml:space="preserve"> to floods through improved management of rainwater. Hard interventions – including </w:t>
      </w:r>
      <w:r w:rsidRPr="00A7122B">
        <w:rPr>
          <w:rFonts w:asciiTheme="minorHAnsi" w:hAnsiTheme="minorHAnsi"/>
          <w:i/>
          <w:szCs w:val="20"/>
        </w:rPr>
        <w:t>inter alia</w:t>
      </w:r>
      <w:r w:rsidRPr="00A7122B">
        <w:rPr>
          <w:rFonts w:asciiTheme="minorHAnsi" w:hAnsiTheme="minorHAnsi"/>
          <w:szCs w:val="20"/>
        </w:rPr>
        <w:t xml:space="preserve"> the dredging of rivers and constructing gabion walls – will be implemented in the sites most vulnerable to flood</w:t>
      </w:r>
      <w:r w:rsidR="007C1EC6" w:rsidRPr="00A7122B">
        <w:rPr>
          <w:rFonts w:asciiTheme="minorHAnsi" w:hAnsiTheme="minorHAnsi"/>
          <w:szCs w:val="20"/>
        </w:rPr>
        <w:t>ing</w:t>
      </w:r>
      <w:r w:rsidRPr="00A7122B">
        <w:rPr>
          <w:rFonts w:asciiTheme="minorHAnsi" w:hAnsiTheme="minorHAnsi"/>
          <w:szCs w:val="20"/>
        </w:rPr>
        <w:t xml:space="preserve">. Soft interventions such as the revegetation and strengthening of riverbanks </w:t>
      </w:r>
      <w:r w:rsidR="00E968B6" w:rsidRPr="00A7122B">
        <w:rPr>
          <w:rFonts w:asciiTheme="minorHAnsi" w:hAnsiTheme="minorHAnsi"/>
          <w:szCs w:val="20"/>
        </w:rPr>
        <w:softHyphen/>
        <w:t xml:space="preserve"> utilising indigenous and/or non-invasive species – </w:t>
      </w:r>
      <w:r w:rsidRPr="00A7122B">
        <w:rPr>
          <w:rFonts w:asciiTheme="minorHAnsi" w:hAnsiTheme="minorHAnsi"/>
          <w:szCs w:val="20"/>
        </w:rPr>
        <w:t xml:space="preserve">will also be implemented to reduce the effects of flooding. </w:t>
      </w:r>
      <w:r w:rsidR="00ED6256" w:rsidRPr="00A7122B">
        <w:rPr>
          <w:rFonts w:asciiTheme="minorHAnsi" w:hAnsiTheme="minorHAnsi"/>
          <w:szCs w:val="20"/>
        </w:rPr>
        <w:t xml:space="preserve">Assessments will be undertaken which will inform the detailed design studies to ensure that risks posed by </w:t>
      </w:r>
      <w:r w:rsidR="007C1EC6" w:rsidRPr="00A7122B">
        <w:rPr>
          <w:rFonts w:asciiTheme="minorHAnsi" w:hAnsiTheme="minorHAnsi"/>
          <w:szCs w:val="20"/>
        </w:rPr>
        <w:t>hard</w:t>
      </w:r>
      <w:r w:rsidR="00ED6256" w:rsidRPr="00A7122B">
        <w:rPr>
          <w:rFonts w:asciiTheme="minorHAnsi" w:hAnsiTheme="minorHAnsi"/>
          <w:szCs w:val="20"/>
        </w:rPr>
        <w:t xml:space="preserve"> infrastructure will be mitigated so as not to adversely affect the riverine ecosystems</w:t>
      </w:r>
      <w:r w:rsidR="007C1EC6" w:rsidRPr="00A7122B">
        <w:rPr>
          <w:rFonts w:asciiTheme="minorHAnsi" w:hAnsiTheme="minorHAnsi"/>
          <w:szCs w:val="20"/>
        </w:rPr>
        <w:t>.</w:t>
      </w:r>
      <w:r w:rsidR="00ED6256" w:rsidRPr="00A7122B">
        <w:rPr>
          <w:rFonts w:asciiTheme="minorHAnsi" w:hAnsiTheme="minorHAnsi"/>
          <w:szCs w:val="20"/>
        </w:rPr>
        <w:t xml:space="preserve"> </w:t>
      </w:r>
      <w:r w:rsidRPr="00A7122B">
        <w:rPr>
          <w:rFonts w:asciiTheme="minorHAnsi" w:hAnsiTheme="minorHAnsi"/>
          <w:szCs w:val="20"/>
        </w:rPr>
        <w:t xml:space="preserve">The </w:t>
      </w:r>
      <w:r w:rsidR="00ED6256" w:rsidRPr="00A7122B">
        <w:rPr>
          <w:rFonts w:asciiTheme="minorHAnsi" w:hAnsiTheme="minorHAnsi"/>
          <w:szCs w:val="20"/>
        </w:rPr>
        <w:t xml:space="preserve">on-the-ground </w:t>
      </w:r>
      <w:r w:rsidRPr="00A7122B">
        <w:rPr>
          <w:rFonts w:asciiTheme="minorHAnsi" w:hAnsiTheme="minorHAnsi"/>
          <w:szCs w:val="20"/>
        </w:rPr>
        <w:t>interventions will be undertaken through a participatory process with the local communities. The</w:t>
      </w:r>
      <w:r w:rsidR="007C1EC6" w:rsidRPr="00A7122B">
        <w:rPr>
          <w:rFonts w:asciiTheme="minorHAnsi" w:hAnsiTheme="minorHAnsi"/>
          <w:szCs w:val="20"/>
        </w:rPr>
        <w:t>refore,</w:t>
      </w:r>
      <w:r w:rsidRPr="00A7122B">
        <w:rPr>
          <w:rFonts w:asciiTheme="minorHAnsi" w:hAnsiTheme="minorHAnsi"/>
          <w:szCs w:val="20"/>
        </w:rPr>
        <w:t xml:space="preserve"> members of the targeted vulnerable </w:t>
      </w:r>
      <w:r w:rsidR="00A46AAA" w:rsidRPr="00A7122B">
        <w:rPr>
          <w:rFonts w:asciiTheme="minorHAnsi" w:hAnsiTheme="minorHAnsi"/>
          <w:szCs w:val="20"/>
        </w:rPr>
        <w:t>local communities</w:t>
      </w:r>
      <w:r w:rsidRPr="00A7122B">
        <w:rPr>
          <w:rFonts w:asciiTheme="minorHAnsi" w:hAnsiTheme="minorHAnsi"/>
          <w:szCs w:val="20"/>
        </w:rPr>
        <w:t xml:space="preserve"> will benefit equally from </w:t>
      </w:r>
      <w:r w:rsidR="007C1EC6" w:rsidRPr="00A7122B">
        <w:rPr>
          <w:rFonts w:asciiTheme="minorHAnsi" w:hAnsiTheme="minorHAnsi"/>
          <w:szCs w:val="20"/>
        </w:rPr>
        <w:t>such</w:t>
      </w:r>
      <w:r w:rsidRPr="00A7122B">
        <w:rPr>
          <w:rFonts w:asciiTheme="minorHAnsi" w:hAnsiTheme="minorHAnsi"/>
          <w:szCs w:val="20"/>
        </w:rPr>
        <w:t xml:space="preserve"> interventions. As </w:t>
      </w:r>
      <w:r w:rsidR="004449FB" w:rsidRPr="00A7122B">
        <w:rPr>
          <w:rFonts w:asciiTheme="minorHAnsi" w:hAnsiTheme="minorHAnsi"/>
          <w:szCs w:val="20"/>
        </w:rPr>
        <w:t>a result</w:t>
      </w:r>
      <w:r w:rsidRPr="00A7122B">
        <w:rPr>
          <w:rFonts w:asciiTheme="minorHAnsi" w:hAnsiTheme="minorHAnsi"/>
          <w:szCs w:val="20"/>
        </w:rPr>
        <w:t xml:space="preserve">, no conflicts within the </w:t>
      </w:r>
      <w:r w:rsidR="00A46AAA" w:rsidRPr="00A7122B">
        <w:rPr>
          <w:rFonts w:asciiTheme="minorHAnsi" w:hAnsiTheme="minorHAnsi"/>
          <w:szCs w:val="20"/>
        </w:rPr>
        <w:t>local communities</w:t>
      </w:r>
      <w:r w:rsidRPr="00A7122B">
        <w:rPr>
          <w:rFonts w:asciiTheme="minorHAnsi" w:hAnsiTheme="minorHAnsi"/>
          <w:szCs w:val="20"/>
        </w:rPr>
        <w:t xml:space="preserve"> are expected. Furthermore, the hard infrastructure built by the project will be designed specifically to protect community assets and lives. </w:t>
      </w:r>
      <w:r w:rsidR="007C1EC6" w:rsidRPr="00A7122B">
        <w:rPr>
          <w:rFonts w:asciiTheme="minorHAnsi" w:hAnsiTheme="minorHAnsi"/>
          <w:szCs w:val="20"/>
        </w:rPr>
        <w:t xml:space="preserve">Sustainable natural resource use and management </w:t>
      </w:r>
      <w:r w:rsidR="004449FB" w:rsidRPr="00A7122B">
        <w:rPr>
          <w:rFonts w:asciiTheme="minorHAnsi" w:hAnsiTheme="minorHAnsi"/>
          <w:szCs w:val="20"/>
        </w:rPr>
        <w:t xml:space="preserve">will also contribute positively to people’s health. </w:t>
      </w:r>
    </w:p>
    <w:p w14:paraId="0AFC5E85" w14:textId="4C5B9788" w:rsidR="004449FB" w:rsidRPr="00A7122B" w:rsidRDefault="004449FB" w:rsidP="00DF7252">
      <w:pPr>
        <w:spacing w:after="120"/>
        <w:rPr>
          <w:rFonts w:asciiTheme="minorHAnsi" w:hAnsiTheme="minorHAnsi"/>
          <w:szCs w:val="20"/>
        </w:rPr>
      </w:pPr>
      <w:r w:rsidRPr="00A7122B">
        <w:rPr>
          <w:rFonts w:asciiTheme="minorHAnsi" w:hAnsiTheme="minorHAnsi"/>
          <w:szCs w:val="20"/>
        </w:rPr>
        <w:t>Soft interventions – such as the revegetation of riverbanks and degraded slopes</w:t>
      </w:r>
      <w:r w:rsidR="00E968B6" w:rsidRPr="00A7122B">
        <w:rPr>
          <w:rFonts w:asciiTheme="minorHAnsi" w:hAnsiTheme="minorHAnsi"/>
          <w:szCs w:val="20"/>
        </w:rPr>
        <w:t xml:space="preserve"> using indigenous and/or non-invasive species</w:t>
      </w:r>
      <w:r w:rsidRPr="00A7122B">
        <w:rPr>
          <w:rFonts w:asciiTheme="minorHAnsi" w:hAnsiTheme="minorHAnsi"/>
          <w:szCs w:val="20"/>
        </w:rPr>
        <w:t xml:space="preserve"> – will protect natural resources and livelihoods from the effects of climate change. Solely positive effects on habitat and biodiversity are expected from the revegetation activities. Ecosystem functioning for example will be promoted by the activities as they will focus on soil stabilisation, improve water infiltration and restore natural vegetation. Revegetated land will also be less vulnerable to degradation by intense rains. Indigenous species will also be preferred to maximise the positive effects on the environment. Furthermore, the increase in biomass resulting from revegetation will contribute towards carbon sequestration. </w:t>
      </w:r>
    </w:p>
    <w:p w14:paraId="420975DA" w14:textId="2A3FE6F1" w:rsidR="004449FB" w:rsidRPr="00A7122B" w:rsidRDefault="004449FB" w:rsidP="00DF7252">
      <w:pPr>
        <w:spacing w:after="120"/>
        <w:rPr>
          <w:rFonts w:asciiTheme="minorHAnsi" w:hAnsiTheme="minorHAnsi"/>
          <w:szCs w:val="20"/>
        </w:rPr>
      </w:pPr>
      <w:r w:rsidRPr="00A7122B">
        <w:rPr>
          <w:rFonts w:asciiTheme="minorHAnsi" w:hAnsiTheme="minorHAnsi"/>
          <w:szCs w:val="20"/>
        </w:rPr>
        <w:t xml:space="preserve">Although the project will benefit local communities, it is not expected that this will lead to localised population increases. Rather, it is expected that the interventions such as increased access to climate information will benefit local communities beyond the </w:t>
      </w:r>
      <w:r w:rsidR="00492785" w:rsidRPr="00A7122B">
        <w:rPr>
          <w:rFonts w:asciiTheme="minorHAnsi" w:hAnsiTheme="minorHAnsi"/>
          <w:szCs w:val="20"/>
        </w:rPr>
        <w:t>LDCF-financed project</w:t>
      </w:r>
      <w:r w:rsidRPr="00A7122B">
        <w:rPr>
          <w:rFonts w:asciiTheme="minorHAnsi" w:hAnsiTheme="minorHAnsi"/>
          <w:szCs w:val="20"/>
        </w:rPr>
        <w:t xml:space="preserve"> intervention sites. Consequently, no population displacement is expected as a direct or indirect result of the project.</w:t>
      </w:r>
    </w:p>
    <w:p w14:paraId="7F15353E" w14:textId="65B5A831" w:rsidR="004449FB" w:rsidRPr="00A7122B" w:rsidRDefault="004449FB" w:rsidP="00DF7252">
      <w:pPr>
        <w:spacing w:after="120"/>
        <w:rPr>
          <w:rFonts w:asciiTheme="minorHAnsi" w:hAnsiTheme="minorHAnsi"/>
          <w:szCs w:val="20"/>
        </w:rPr>
      </w:pPr>
      <w:r w:rsidRPr="00A7122B">
        <w:rPr>
          <w:rFonts w:asciiTheme="minorHAnsi" w:hAnsiTheme="minorHAnsi"/>
          <w:szCs w:val="20"/>
        </w:rPr>
        <w:t xml:space="preserve">Gender equality is a focus area of the </w:t>
      </w:r>
      <w:r w:rsidR="00492785" w:rsidRPr="00A7122B">
        <w:rPr>
          <w:rFonts w:asciiTheme="minorHAnsi" w:hAnsiTheme="minorHAnsi"/>
          <w:szCs w:val="20"/>
        </w:rPr>
        <w:t>LDCF-financed project</w:t>
      </w:r>
      <w:r w:rsidRPr="00A7122B">
        <w:rPr>
          <w:rFonts w:asciiTheme="minorHAnsi" w:hAnsiTheme="minorHAnsi"/>
          <w:szCs w:val="20"/>
        </w:rPr>
        <w:t xml:space="preserve">. The project interventions will promote social equity and equality. All social consequences of the project are expected to be positive. Local communities’ approval and support of the interventions will be sought prior to implementation. As the project is expected to have either no effects or positive effects on the environment and community, it is not necessary to undertake a full environmental and social review. However, Environmental Impact Assessments will be conducted prior to the construction of hard infrastructure according to the national EIA legislation. </w:t>
      </w:r>
    </w:p>
    <w:p w14:paraId="36058639" w14:textId="5AC50B6E" w:rsidR="00007BE0" w:rsidRPr="00A7122B" w:rsidRDefault="004321A7" w:rsidP="00D61BC7">
      <w:pPr>
        <w:pStyle w:val="Paragraphedeliste"/>
        <w:numPr>
          <w:ilvl w:val="0"/>
          <w:numId w:val="8"/>
        </w:numPr>
        <w:spacing w:after="120"/>
        <w:ind w:left="0" w:firstLine="360"/>
        <w:jc w:val="both"/>
        <w:rPr>
          <w:rFonts w:asciiTheme="minorHAnsi" w:hAnsiTheme="minorHAnsi"/>
          <w:sz w:val="20"/>
          <w:szCs w:val="20"/>
        </w:rPr>
      </w:pPr>
      <w:r w:rsidRPr="00A7122B">
        <w:rPr>
          <w:rFonts w:asciiTheme="minorHAnsi" w:hAnsiTheme="minorHAnsi"/>
          <w:sz w:val="20"/>
          <w:szCs w:val="20"/>
          <w:u w:val="single"/>
        </w:rPr>
        <w:t>Sustainability and Scaling Up:</w:t>
      </w:r>
      <w:r w:rsidRPr="00A7122B">
        <w:rPr>
          <w:rFonts w:asciiTheme="minorHAnsi" w:hAnsiTheme="minorHAnsi"/>
          <w:sz w:val="20"/>
          <w:szCs w:val="20"/>
        </w:rPr>
        <w:t xml:space="preserve"> </w:t>
      </w:r>
      <w:r w:rsidR="00007BE0" w:rsidRPr="00A7122B">
        <w:rPr>
          <w:rFonts w:asciiTheme="minorHAnsi" w:hAnsiTheme="minorHAnsi"/>
          <w:sz w:val="20"/>
          <w:szCs w:val="20"/>
        </w:rPr>
        <w:t xml:space="preserve">The concept of sustainability has been a central tenet in the design and development of this </w:t>
      </w:r>
      <w:r w:rsidR="00492785" w:rsidRPr="00A7122B">
        <w:rPr>
          <w:rFonts w:asciiTheme="minorHAnsi" w:hAnsiTheme="minorHAnsi"/>
          <w:sz w:val="20"/>
          <w:szCs w:val="20"/>
        </w:rPr>
        <w:t>LDCF-financed project</w:t>
      </w:r>
      <w:r w:rsidR="00007BE0" w:rsidRPr="00A7122B">
        <w:rPr>
          <w:rFonts w:asciiTheme="minorHAnsi" w:hAnsiTheme="minorHAnsi"/>
          <w:sz w:val="20"/>
          <w:szCs w:val="20"/>
        </w:rPr>
        <w:t xml:space="preserve">. </w:t>
      </w:r>
      <w:r w:rsidR="0039291D" w:rsidRPr="00A7122B">
        <w:rPr>
          <w:rFonts w:asciiTheme="minorHAnsi" w:hAnsiTheme="minorHAnsi"/>
          <w:sz w:val="20"/>
          <w:szCs w:val="20"/>
        </w:rPr>
        <w:t>I</w:t>
      </w:r>
      <w:r w:rsidR="00007BE0" w:rsidRPr="00A7122B">
        <w:rPr>
          <w:rFonts w:asciiTheme="minorHAnsi" w:hAnsiTheme="minorHAnsi"/>
          <w:sz w:val="20"/>
          <w:szCs w:val="20"/>
        </w:rPr>
        <w:t>n this context, the following paragraphs describe how the sustainability of the project interventions has been promoted during the design process.</w:t>
      </w:r>
    </w:p>
    <w:p w14:paraId="480751AD" w14:textId="43F54F01" w:rsidR="009A71F0" w:rsidRPr="00A7122B" w:rsidRDefault="00007BE0" w:rsidP="00007BE0">
      <w:pPr>
        <w:spacing w:after="120"/>
        <w:rPr>
          <w:rFonts w:asciiTheme="minorHAnsi" w:hAnsiTheme="minorHAnsi" w:cs="Calibri"/>
          <w:szCs w:val="20"/>
          <w:highlight w:val="cyan"/>
        </w:rPr>
      </w:pPr>
      <w:r w:rsidRPr="00A7122B">
        <w:rPr>
          <w:rFonts w:asciiTheme="minorHAnsi" w:hAnsiTheme="minorHAnsi"/>
          <w:szCs w:val="20"/>
        </w:rPr>
        <w:t>E</w:t>
      </w:r>
      <w:r w:rsidR="004321A7" w:rsidRPr="00A7122B">
        <w:rPr>
          <w:rFonts w:asciiTheme="minorHAnsi" w:hAnsiTheme="minorHAnsi"/>
          <w:szCs w:val="20"/>
        </w:rPr>
        <w:t>mphasis</w:t>
      </w:r>
      <w:r w:rsidRPr="00A7122B">
        <w:rPr>
          <w:rFonts w:asciiTheme="minorHAnsi" w:hAnsiTheme="minorHAnsi"/>
          <w:szCs w:val="20"/>
        </w:rPr>
        <w:t xml:space="preserve"> was </w:t>
      </w:r>
      <w:r w:rsidR="004321A7" w:rsidRPr="00A7122B">
        <w:rPr>
          <w:rFonts w:asciiTheme="minorHAnsi" w:hAnsiTheme="minorHAnsi"/>
          <w:szCs w:val="20"/>
        </w:rPr>
        <w:t xml:space="preserve">placed on fostering </w:t>
      </w:r>
      <w:r w:rsidR="004321A7" w:rsidRPr="00A7122B">
        <w:rPr>
          <w:rFonts w:asciiTheme="minorHAnsi" w:eastAsia="Calibri" w:hAnsiTheme="minorHAnsi"/>
          <w:szCs w:val="20"/>
        </w:rPr>
        <w:t>a consultative partnership</w:t>
      </w:r>
      <w:r w:rsidR="004321A7" w:rsidRPr="00A7122B">
        <w:rPr>
          <w:rFonts w:asciiTheme="minorHAnsi" w:eastAsia="Calibri" w:hAnsiTheme="minorHAnsi"/>
          <w:szCs w:val="20"/>
        </w:rPr>
        <w:noBreakHyphen/>
        <w:t xml:space="preserve">based approach to </w:t>
      </w:r>
      <w:r w:rsidRPr="00A7122B">
        <w:rPr>
          <w:rFonts w:asciiTheme="minorHAnsi" w:eastAsia="Calibri" w:hAnsiTheme="minorHAnsi"/>
          <w:szCs w:val="20"/>
        </w:rPr>
        <w:t>CCA and DRR</w:t>
      </w:r>
      <w:r w:rsidR="004321A7" w:rsidRPr="00A7122B">
        <w:rPr>
          <w:rFonts w:asciiTheme="minorHAnsi" w:eastAsia="Calibri" w:hAnsiTheme="minorHAnsi"/>
          <w:szCs w:val="20"/>
        </w:rPr>
        <w:t xml:space="preserve"> between the project team,</w:t>
      </w:r>
      <w:r w:rsidR="00FD0D45" w:rsidRPr="00A7122B">
        <w:rPr>
          <w:rFonts w:asciiTheme="minorHAnsi" w:eastAsia="Calibri" w:hAnsiTheme="minorHAnsi"/>
          <w:szCs w:val="20"/>
        </w:rPr>
        <w:t xml:space="preserve"> government ministries and departments, organisations, academic institutions and </w:t>
      </w:r>
      <w:r w:rsidR="004321A7" w:rsidRPr="00A7122B">
        <w:rPr>
          <w:rFonts w:asciiTheme="minorHAnsi" w:eastAsia="Calibri" w:hAnsiTheme="minorHAnsi"/>
          <w:szCs w:val="20"/>
        </w:rPr>
        <w:t xml:space="preserve">local communities, </w:t>
      </w:r>
      <w:r w:rsidR="00FD0D45" w:rsidRPr="00A7122B">
        <w:rPr>
          <w:rFonts w:asciiTheme="minorHAnsi" w:eastAsia="Calibri" w:hAnsiTheme="minorHAnsi"/>
          <w:szCs w:val="20"/>
        </w:rPr>
        <w:t>at the national and regional levels</w:t>
      </w:r>
      <w:r w:rsidRPr="00A7122B">
        <w:rPr>
          <w:rFonts w:asciiTheme="minorHAnsi" w:eastAsia="Calibri" w:hAnsiTheme="minorHAnsi"/>
          <w:szCs w:val="20"/>
        </w:rPr>
        <w:t xml:space="preserve">. </w:t>
      </w:r>
      <w:r w:rsidR="009A71F0" w:rsidRPr="00A7122B">
        <w:rPr>
          <w:rFonts w:asciiTheme="minorHAnsi" w:hAnsiTheme="minorHAnsi" w:cs="Calibri"/>
          <w:szCs w:val="20"/>
        </w:rPr>
        <w:t xml:space="preserve">A consultative approach supports the sustainability of DRR and CCA interventions beyond the duration of the project by ensuring that the long-term needs of vulnerable </w:t>
      </w:r>
      <w:r w:rsidR="00A46AAA" w:rsidRPr="00A7122B">
        <w:rPr>
          <w:rFonts w:asciiTheme="minorHAnsi" w:hAnsiTheme="minorHAnsi" w:cs="Calibri"/>
          <w:szCs w:val="20"/>
        </w:rPr>
        <w:t>local communities</w:t>
      </w:r>
      <w:r w:rsidR="009A71F0" w:rsidRPr="00A7122B">
        <w:rPr>
          <w:rFonts w:asciiTheme="minorHAnsi" w:hAnsiTheme="minorHAnsi" w:cs="Calibri"/>
          <w:szCs w:val="20"/>
        </w:rPr>
        <w:t xml:space="preserve"> are prioritised. Local stakeholders were consulted </w:t>
      </w:r>
      <w:r w:rsidRPr="00A7122B">
        <w:rPr>
          <w:rFonts w:asciiTheme="minorHAnsi" w:hAnsiTheme="minorHAnsi" w:cs="Calibri"/>
          <w:szCs w:val="20"/>
        </w:rPr>
        <w:t xml:space="preserve">extensively </w:t>
      </w:r>
      <w:r w:rsidR="009A71F0" w:rsidRPr="00A7122B">
        <w:rPr>
          <w:rFonts w:asciiTheme="minorHAnsi" w:hAnsiTheme="minorHAnsi" w:cs="Calibri"/>
          <w:szCs w:val="20"/>
        </w:rPr>
        <w:t xml:space="preserve">during the PPG phase and similar consultations will be ongoing as part of the project implementation phase (see Table </w:t>
      </w:r>
      <w:r w:rsidR="00171FD1" w:rsidRPr="00A7122B">
        <w:rPr>
          <w:rFonts w:asciiTheme="minorHAnsi" w:hAnsiTheme="minorHAnsi" w:cs="Calibri"/>
          <w:szCs w:val="20"/>
        </w:rPr>
        <w:t>3</w:t>
      </w:r>
      <w:r w:rsidR="009A71F0" w:rsidRPr="00A7122B">
        <w:rPr>
          <w:rFonts w:asciiTheme="minorHAnsi" w:hAnsiTheme="minorHAnsi" w:cs="Calibri"/>
          <w:szCs w:val="20"/>
        </w:rPr>
        <w:t xml:space="preserve"> under Section IV</w:t>
      </w:r>
      <w:r w:rsidR="00171FD1" w:rsidRPr="00A7122B">
        <w:rPr>
          <w:rFonts w:asciiTheme="minorHAnsi" w:hAnsiTheme="minorHAnsi" w:cs="Calibri"/>
          <w:szCs w:val="20"/>
        </w:rPr>
        <w:t xml:space="preserve"> for further details on project stakeholders</w:t>
      </w:r>
      <w:r w:rsidR="009A71F0" w:rsidRPr="00A7122B">
        <w:rPr>
          <w:rFonts w:asciiTheme="minorHAnsi" w:hAnsiTheme="minorHAnsi" w:cs="Calibri"/>
          <w:szCs w:val="20"/>
        </w:rPr>
        <w:t xml:space="preserve">). </w:t>
      </w:r>
      <w:r w:rsidR="00CA69DD" w:rsidRPr="00A7122B">
        <w:rPr>
          <w:rFonts w:asciiTheme="minorHAnsi" w:hAnsiTheme="minorHAnsi" w:cs="Calibri"/>
          <w:szCs w:val="20"/>
        </w:rPr>
        <w:t xml:space="preserve">By involving local communities, this will lead to greater ownerships and participation by such </w:t>
      </w:r>
      <w:r w:rsidR="00A46AAA" w:rsidRPr="00A7122B">
        <w:rPr>
          <w:rFonts w:asciiTheme="minorHAnsi" w:hAnsiTheme="minorHAnsi" w:cs="Calibri"/>
          <w:szCs w:val="20"/>
        </w:rPr>
        <w:t>local communities</w:t>
      </w:r>
      <w:r w:rsidR="00CA69DD" w:rsidRPr="00A7122B">
        <w:rPr>
          <w:rFonts w:asciiTheme="minorHAnsi" w:hAnsiTheme="minorHAnsi" w:cs="Calibri"/>
          <w:szCs w:val="20"/>
        </w:rPr>
        <w:t xml:space="preserve">. In turn this will lead to the integration of </w:t>
      </w:r>
      <w:r w:rsidR="007C1EC6" w:rsidRPr="00A7122B">
        <w:rPr>
          <w:rFonts w:asciiTheme="minorHAnsi" w:hAnsiTheme="minorHAnsi" w:cs="Calibri"/>
          <w:szCs w:val="20"/>
        </w:rPr>
        <w:t>DRR and CCA, as well as sustainable natural resource management</w:t>
      </w:r>
      <w:r w:rsidR="00CA69DD" w:rsidRPr="00A7122B">
        <w:rPr>
          <w:rFonts w:asciiTheme="minorHAnsi" w:hAnsiTheme="minorHAnsi" w:cs="Calibri"/>
          <w:szCs w:val="20"/>
        </w:rPr>
        <w:t xml:space="preserve"> in</w:t>
      </w:r>
      <w:r w:rsidR="007C1EC6" w:rsidRPr="00A7122B">
        <w:rPr>
          <w:rFonts w:asciiTheme="minorHAnsi" w:hAnsiTheme="minorHAnsi" w:cs="Calibri"/>
          <w:szCs w:val="20"/>
        </w:rPr>
        <w:t>to</w:t>
      </w:r>
      <w:r w:rsidR="00CA69DD" w:rsidRPr="00A7122B">
        <w:rPr>
          <w:rFonts w:asciiTheme="minorHAnsi" w:hAnsiTheme="minorHAnsi" w:cs="Calibri"/>
          <w:szCs w:val="20"/>
        </w:rPr>
        <w:t xml:space="preserve"> village activities</w:t>
      </w:r>
      <w:r w:rsidR="007C1EC6" w:rsidRPr="00A7122B">
        <w:rPr>
          <w:rFonts w:asciiTheme="minorHAnsi" w:hAnsiTheme="minorHAnsi" w:cs="Calibri"/>
          <w:szCs w:val="20"/>
        </w:rPr>
        <w:t xml:space="preserve"> and development planning</w:t>
      </w:r>
      <w:r w:rsidR="00CA69DD" w:rsidRPr="00A7122B">
        <w:rPr>
          <w:rFonts w:asciiTheme="minorHAnsi" w:hAnsiTheme="minorHAnsi" w:cs="Calibri"/>
          <w:szCs w:val="20"/>
        </w:rPr>
        <w:t xml:space="preserve">. </w:t>
      </w:r>
      <w:r w:rsidR="009A71F0" w:rsidRPr="00A7122B">
        <w:rPr>
          <w:rFonts w:asciiTheme="minorHAnsi" w:hAnsiTheme="minorHAnsi" w:cs="Calibri"/>
          <w:szCs w:val="20"/>
        </w:rPr>
        <w:t>Furthermore, the project design team engaged with relevant national stakeholders and experts to align activities with national priorities and development goals (see Annex L for further details). Close involvemen</w:t>
      </w:r>
      <w:r w:rsidR="00D1499F" w:rsidRPr="00A7122B">
        <w:rPr>
          <w:rFonts w:asciiTheme="minorHAnsi" w:hAnsiTheme="minorHAnsi" w:cs="Calibri"/>
          <w:szCs w:val="20"/>
        </w:rPr>
        <w:t>t of numerous</w:t>
      </w:r>
      <w:r w:rsidR="009A71F0" w:rsidRPr="00A7122B">
        <w:rPr>
          <w:rFonts w:asciiTheme="minorHAnsi" w:hAnsiTheme="minorHAnsi" w:cs="Calibri"/>
          <w:szCs w:val="20"/>
        </w:rPr>
        <w:t xml:space="preserve"> institutions and departments in the project’s implementation will </w:t>
      </w:r>
      <w:r w:rsidRPr="00A7122B">
        <w:rPr>
          <w:rFonts w:asciiTheme="minorHAnsi" w:hAnsiTheme="minorHAnsi" w:cs="Calibri"/>
          <w:szCs w:val="20"/>
        </w:rPr>
        <w:t>support country ownership of the project</w:t>
      </w:r>
      <w:r w:rsidR="007C1EC6" w:rsidRPr="00A7122B">
        <w:rPr>
          <w:rFonts w:asciiTheme="minorHAnsi" w:hAnsiTheme="minorHAnsi" w:cs="Calibri"/>
          <w:szCs w:val="20"/>
        </w:rPr>
        <w:t xml:space="preserve">. In addition, it will </w:t>
      </w:r>
      <w:r w:rsidR="009A71F0" w:rsidRPr="00A7122B">
        <w:rPr>
          <w:rFonts w:asciiTheme="minorHAnsi" w:hAnsiTheme="minorHAnsi" w:cs="Calibri"/>
          <w:szCs w:val="20"/>
        </w:rPr>
        <w:t>promot</w:t>
      </w:r>
      <w:r w:rsidR="007C1EC6" w:rsidRPr="00A7122B">
        <w:rPr>
          <w:rFonts w:asciiTheme="minorHAnsi" w:hAnsiTheme="minorHAnsi" w:cs="Calibri"/>
          <w:szCs w:val="20"/>
        </w:rPr>
        <w:t>e</w:t>
      </w:r>
      <w:r w:rsidRPr="00A7122B">
        <w:rPr>
          <w:rFonts w:asciiTheme="minorHAnsi" w:hAnsiTheme="minorHAnsi" w:cs="Calibri"/>
          <w:szCs w:val="20"/>
        </w:rPr>
        <w:t xml:space="preserve"> the maintenance of the project outputs, as well as promote </w:t>
      </w:r>
      <w:r w:rsidR="009A71F0" w:rsidRPr="00A7122B">
        <w:rPr>
          <w:rFonts w:asciiTheme="minorHAnsi" w:hAnsiTheme="minorHAnsi" w:cs="Calibri"/>
          <w:szCs w:val="20"/>
        </w:rPr>
        <w:t>the future incorporation of the project’s approaches into ongoing planning and strategies.</w:t>
      </w:r>
    </w:p>
    <w:p w14:paraId="1D1B7963" w14:textId="17129BF9" w:rsidR="009A71F0" w:rsidRPr="00A7122B" w:rsidRDefault="00007BE0" w:rsidP="009A71F0">
      <w:pPr>
        <w:pStyle w:val="Paragraphedeliste"/>
        <w:ind w:left="0"/>
        <w:jc w:val="both"/>
        <w:rPr>
          <w:rFonts w:asciiTheme="minorHAnsi" w:hAnsiTheme="minorHAnsi" w:cs="Calibri"/>
          <w:sz w:val="20"/>
          <w:szCs w:val="20"/>
        </w:rPr>
      </w:pPr>
      <w:r w:rsidRPr="00A7122B">
        <w:rPr>
          <w:rFonts w:asciiTheme="minorHAnsi" w:hAnsiTheme="minorHAnsi" w:cs="Calibri"/>
          <w:sz w:val="20"/>
          <w:szCs w:val="20"/>
        </w:rPr>
        <w:t xml:space="preserve">The focus on </w:t>
      </w:r>
      <w:r w:rsidR="001B1BD5" w:rsidRPr="00A7122B">
        <w:rPr>
          <w:rFonts w:asciiTheme="minorHAnsi" w:hAnsiTheme="minorHAnsi" w:cs="Calibri"/>
          <w:sz w:val="20"/>
          <w:szCs w:val="20"/>
        </w:rPr>
        <w:t>integrated DRR and CCA</w:t>
      </w:r>
      <w:r w:rsidRPr="00A7122B">
        <w:rPr>
          <w:rFonts w:asciiTheme="minorHAnsi" w:hAnsiTheme="minorHAnsi" w:cs="Calibri"/>
          <w:sz w:val="20"/>
          <w:szCs w:val="20"/>
        </w:rPr>
        <w:t xml:space="preserve"> planning and implementation in this </w:t>
      </w:r>
      <w:r w:rsidR="00492785" w:rsidRPr="00A7122B">
        <w:rPr>
          <w:rFonts w:asciiTheme="minorHAnsi" w:hAnsiTheme="minorHAnsi" w:cs="Calibri"/>
          <w:sz w:val="20"/>
          <w:szCs w:val="20"/>
        </w:rPr>
        <w:t>LDCF-financed project</w:t>
      </w:r>
      <w:r w:rsidRPr="00A7122B">
        <w:rPr>
          <w:rFonts w:asciiTheme="minorHAnsi" w:hAnsiTheme="minorHAnsi" w:cs="Calibri"/>
          <w:sz w:val="20"/>
          <w:szCs w:val="20"/>
        </w:rPr>
        <w:t xml:space="preserve"> will strengthen the capacity of national and local government authorities to plan</w:t>
      </w:r>
      <w:r w:rsidR="001B1BD5" w:rsidRPr="00A7122B">
        <w:rPr>
          <w:rFonts w:asciiTheme="minorHAnsi" w:hAnsiTheme="minorHAnsi" w:cs="Calibri"/>
          <w:sz w:val="20"/>
          <w:szCs w:val="20"/>
        </w:rPr>
        <w:t xml:space="preserve">, design and </w:t>
      </w:r>
      <w:r w:rsidRPr="00A7122B">
        <w:rPr>
          <w:rFonts w:asciiTheme="minorHAnsi" w:hAnsiTheme="minorHAnsi" w:cs="Calibri"/>
          <w:sz w:val="20"/>
          <w:szCs w:val="20"/>
        </w:rPr>
        <w:t xml:space="preserve">implement </w:t>
      </w:r>
      <w:r w:rsidR="001B1BD5" w:rsidRPr="00A7122B">
        <w:rPr>
          <w:rFonts w:asciiTheme="minorHAnsi" w:hAnsiTheme="minorHAnsi" w:cs="Calibri"/>
          <w:sz w:val="20"/>
          <w:szCs w:val="20"/>
        </w:rPr>
        <w:t xml:space="preserve">integrated DRR and CCA interventions </w:t>
      </w:r>
      <w:r w:rsidRPr="00A7122B">
        <w:rPr>
          <w:rFonts w:asciiTheme="minorHAnsi" w:hAnsiTheme="minorHAnsi" w:cs="Calibri"/>
          <w:sz w:val="20"/>
          <w:szCs w:val="20"/>
        </w:rPr>
        <w:t>in the short, medium and long-term</w:t>
      </w:r>
      <w:r w:rsidR="001B1BD5" w:rsidRPr="00A7122B">
        <w:rPr>
          <w:rFonts w:asciiTheme="minorHAnsi" w:hAnsiTheme="minorHAnsi" w:cs="Calibri"/>
          <w:sz w:val="20"/>
          <w:szCs w:val="20"/>
        </w:rPr>
        <w:t>. These interventions will strengthen the institutional environment for planning and implementing integrated DRR and CCA interventions both during and after the project implementation period. P</w:t>
      </w:r>
      <w:r w:rsidRPr="00A7122B">
        <w:rPr>
          <w:rFonts w:asciiTheme="minorHAnsi" w:hAnsiTheme="minorHAnsi" w:cs="Calibri"/>
          <w:sz w:val="20"/>
          <w:szCs w:val="20"/>
        </w:rPr>
        <w:t xml:space="preserve">lanning tools such as vulnerability and risk maps </w:t>
      </w:r>
      <w:r w:rsidR="007C1EC6" w:rsidRPr="00A7122B">
        <w:rPr>
          <w:rFonts w:asciiTheme="minorHAnsi" w:hAnsiTheme="minorHAnsi" w:cs="Calibri"/>
          <w:sz w:val="20"/>
          <w:szCs w:val="20"/>
        </w:rPr>
        <w:t>– as well as Village Action Plans –</w:t>
      </w:r>
      <w:r w:rsidRPr="00A7122B">
        <w:rPr>
          <w:rFonts w:asciiTheme="minorHAnsi" w:hAnsiTheme="minorHAnsi" w:cs="Calibri"/>
          <w:sz w:val="20"/>
          <w:szCs w:val="20"/>
        </w:rPr>
        <w:t xml:space="preserve">developed by this project will improve </w:t>
      </w:r>
      <w:r w:rsidR="00200AA8" w:rsidRPr="00A7122B">
        <w:rPr>
          <w:rFonts w:asciiTheme="minorHAnsi" w:hAnsiTheme="minorHAnsi" w:cs="Calibri"/>
          <w:sz w:val="20"/>
          <w:szCs w:val="20"/>
        </w:rPr>
        <w:t xml:space="preserve">the </w:t>
      </w:r>
      <w:r w:rsidRPr="00A7122B">
        <w:rPr>
          <w:rFonts w:asciiTheme="minorHAnsi" w:hAnsiTheme="minorHAnsi" w:cs="Calibri"/>
          <w:sz w:val="20"/>
          <w:szCs w:val="20"/>
        </w:rPr>
        <w:t xml:space="preserve">decision-making capacity of government authorities by enabling them to prioritise integrated DRR and CCA interventions in the most vulnerable </w:t>
      </w:r>
      <w:r w:rsidR="00A46AAA" w:rsidRPr="00A7122B">
        <w:rPr>
          <w:rFonts w:asciiTheme="minorHAnsi" w:hAnsiTheme="minorHAnsi" w:cs="Calibri"/>
          <w:sz w:val="20"/>
          <w:szCs w:val="20"/>
        </w:rPr>
        <w:t>local communities</w:t>
      </w:r>
      <w:r w:rsidRPr="00A7122B">
        <w:rPr>
          <w:rFonts w:asciiTheme="minorHAnsi" w:hAnsiTheme="minorHAnsi" w:cs="Calibri"/>
          <w:sz w:val="20"/>
          <w:szCs w:val="20"/>
        </w:rPr>
        <w:t xml:space="preserve">. </w:t>
      </w:r>
      <w:r w:rsidR="00200AA8" w:rsidRPr="00A7122B">
        <w:rPr>
          <w:rFonts w:asciiTheme="minorHAnsi" w:hAnsiTheme="minorHAnsi" w:cs="Calibri"/>
          <w:sz w:val="20"/>
          <w:szCs w:val="20"/>
        </w:rPr>
        <w:t>T</w:t>
      </w:r>
      <w:r w:rsidR="001B1BD5" w:rsidRPr="00A7122B">
        <w:rPr>
          <w:rFonts w:asciiTheme="minorHAnsi" w:hAnsiTheme="minorHAnsi" w:cs="Calibri"/>
          <w:sz w:val="20"/>
          <w:szCs w:val="20"/>
        </w:rPr>
        <w:t>herefore</w:t>
      </w:r>
      <w:r w:rsidR="00200AA8" w:rsidRPr="00A7122B">
        <w:rPr>
          <w:rFonts w:asciiTheme="minorHAnsi" w:hAnsiTheme="minorHAnsi" w:cs="Calibri"/>
          <w:sz w:val="20"/>
          <w:szCs w:val="20"/>
        </w:rPr>
        <w:t xml:space="preserve">, project interventions </w:t>
      </w:r>
      <w:r w:rsidR="009A71F0" w:rsidRPr="00A7122B">
        <w:rPr>
          <w:rFonts w:asciiTheme="minorHAnsi" w:hAnsiTheme="minorHAnsi" w:cs="Calibri"/>
          <w:sz w:val="20"/>
          <w:szCs w:val="20"/>
        </w:rPr>
        <w:t xml:space="preserve">include a strong emphasis on capacity-building, training and institutional strengthening, </w:t>
      </w:r>
      <w:r w:rsidR="00D1499F" w:rsidRPr="00A7122B">
        <w:rPr>
          <w:rFonts w:asciiTheme="minorHAnsi" w:hAnsiTheme="minorHAnsi" w:cs="Calibri"/>
          <w:sz w:val="20"/>
          <w:szCs w:val="20"/>
        </w:rPr>
        <w:t xml:space="preserve">as well as coordination between DRR and </w:t>
      </w:r>
      <w:r w:rsidR="009A71F0" w:rsidRPr="00A7122B">
        <w:rPr>
          <w:rFonts w:asciiTheme="minorHAnsi" w:hAnsiTheme="minorHAnsi" w:cs="Calibri"/>
          <w:sz w:val="20"/>
          <w:szCs w:val="20"/>
        </w:rPr>
        <w:t>CCA</w:t>
      </w:r>
      <w:r w:rsidR="00D1499F" w:rsidRPr="00A7122B">
        <w:rPr>
          <w:rFonts w:asciiTheme="minorHAnsi" w:hAnsiTheme="minorHAnsi" w:cs="Calibri"/>
          <w:sz w:val="20"/>
          <w:szCs w:val="20"/>
        </w:rPr>
        <w:t xml:space="preserve"> activities</w:t>
      </w:r>
      <w:r w:rsidR="009A71F0" w:rsidRPr="00A7122B">
        <w:rPr>
          <w:rFonts w:asciiTheme="minorHAnsi" w:hAnsiTheme="minorHAnsi" w:cs="Calibri"/>
          <w:sz w:val="20"/>
          <w:szCs w:val="20"/>
        </w:rPr>
        <w:t xml:space="preserve">. This will support long-term political and financial commitment of policy- and decision-makers to the project interventions. </w:t>
      </w:r>
    </w:p>
    <w:p w14:paraId="2EA0E3E5" w14:textId="77777777" w:rsidR="00FD0D45" w:rsidRPr="00A7122B" w:rsidRDefault="00FD0D45" w:rsidP="009A71F0">
      <w:pPr>
        <w:pStyle w:val="Paragraphedeliste"/>
        <w:ind w:left="0"/>
        <w:jc w:val="both"/>
        <w:rPr>
          <w:rFonts w:asciiTheme="minorHAnsi" w:hAnsiTheme="minorHAnsi" w:cs="Calibri"/>
          <w:sz w:val="20"/>
          <w:szCs w:val="20"/>
        </w:rPr>
      </w:pPr>
    </w:p>
    <w:p w14:paraId="12EC7D95" w14:textId="1C6535A4" w:rsidR="009A71F0" w:rsidRPr="00A7122B" w:rsidRDefault="00FD0D45" w:rsidP="009A71F0">
      <w:pPr>
        <w:pStyle w:val="Paragraphedeliste"/>
        <w:ind w:left="0"/>
        <w:jc w:val="both"/>
        <w:rPr>
          <w:rFonts w:asciiTheme="minorHAnsi" w:hAnsiTheme="minorHAnsi" w:cs="Calibri"/>
          <w:sz w:val="20"/>
          <w:szCs w:val="20"/>
        </w:rPr>
      </w:pPr>
      <w:r w:rsidRPr="00A7122B">
        <w:rPr>
          <w:rFonts w:asciiTheme="minorHAnsi" w:hAnsiTheme="minorHAnsi" w:cs="Arial"/>
          <w:sz w:val="20"/>
          <w:szCs w:val="20"/>
        </w:rPr>
        <w:t>Training and capacity</w:t>
      </w:r>
      <w:r w:rsidR="00200AA8" w:rsidRPr="00A7122B">
        <w:rPr>
          <w:rFonts w:asciiTheme="minorHAnsi" w:hAnsiTheme="minorHAnsi" w:cs="Arial"/>
          <w:sz w:val="20"/>
          <w:szCs w:val="20"/>
        </w:rPr>
        <w:t>-</w:t>
      </w:r>
      <w:r w:rsidRPr="00A7122B">
        <w:rPr>
          <w:rFonts w:asciiTheme="minorHAnsi" w:hAnsiTheme="minorHAnsi" w:cs="Arial"/>
          <w:sz w:val="20"/>
          <w:szCs w:val="20"/>
        </w:rPr>
        <w:t xml:space="preserve">building support </w:t>
      </w:r>
      <w:r w:rsidR="00200AA8" w:rsidRPr="00A7122B">
        <w:rPr>
          <w:rFonts w:asciiTheme="minorHAnsi" w:hAnsiTheme="minorHAnsi" w:cs="Arial"/>
          <w:sz w:val="20"/>
          <w:szCs w:val="20"/>
        </w:rPr>
        <w:t>for</w:t>
      </w:r>
      <w:r w:rsidRPr="00A7122B">
        <w:rPr>
          <w:rFonts w:asciiTheme="minorHAnsi" w:hAnsiTheme="minorHAnsi" w:cs="Arial"/>
          <w:sz w:val="20"/>
          <w:szCs w:val="20"/>
        </w:rPr>
        <w:t xml:space="preserve"> key stakeholder groups and institutions will be essential to establish CCA skills, tools and systems. Given the low national capacity for CCA, technical assistance will be provided both by international and national experts and through training for staff members of key institutions. The te</w:t>
      </w:r>
      <w:r w:rsidR="00200AA8" w:rsidRPr="00A7122B">
        <w:rPr>
          <w:rFonts w:asciiTheme="minorHAnsi" w:hAnsiTheme="minorHAnsi" w:cs="Arial"/>
          <w:sz w:val="20"/>
          <w:szCs w:val="20"/>
        </w:rPr>
        <w:t>chnical assistance and capacity-</w:t>
      </w:r>
      <w:r w:rsidRPr="00A7122B">
        <w:rPr>
          <w:rFonts w:asciiTheme="minorHAnsi" w:hAnsiTheme="minorHAnsi" w:cs="Arial"/>
          <w:sz w:val="20"/>
          <w:szCs w:val="20"/>
        </w:rPr>
        <w:t xml:space="preserve">building approaches under the project will include “training of trainers”. </w:t>
      </w:r>
      <w:r w:rsidR="009A71F0" w:rsidRPr="00A7122B">
        <w:rPr>
          <w:rFonts w:asciiTheme="minorHAnsi" w:hAnsiTheme="minorHAnsi" w:cs="Calibri"/>
          <w:sz w:val="20"/>
          <w:szCs w:val="20"/>
        </w:rPr>
        <w:t xml:space="preserve">Strengthened capacity and an improved knowledge base will enable appropriate and timeous responses to </w:t>
      </w:r>
      <w:r w:rsidR="0026724C" w:rsidRPr="00A7122B">
        <w:rPr>
          <w:rFonts w:asciiTheme="minorHAnsi" w:hAnsiTheme="minorHAnsi" w:cs="Calibri"/>
          <w:sz w:val="20"/>
          <w:szCs w:val="20"/>
        </w:rPr>
        <w:t xml:space="preserve">natural and </w:t>
      </w:r>
      <w:r w:rsidR="009A71F0" w:rsidRPr="00A7122B">
        <w:rPr>
          <w:rFonts w:asciiTheme="minorHAnsi" w:hAnsiTheme="minorHAnsi" w:cs="Calibri"/>
          <w:sz w:val="20"/>
          <w:szCs w:val="20"/>
        </w:rPr>
        <w:t>climate</w:t>
      </w:r>
      <w:r w:rsidR="0026724C" w:rsidRPr="00A7122B">
        <w:rPr>
          <w:rFonts w:asciiTheme="minorHAnsi" w:hAnsiTheme="minorHAnsi" w:cs="Calibri"/>
          <w:sz w:val="20"/>
          <w:szCs w:val="20"/>
        </w:rPr>
        <w:t>-related disasters</w:t>
      </w:r>
      <w:r w:rsidR="009A71F0" w:rsidRPr="00A7122B">
        <w:rPr>
          <w:rFonts w:asciiTheme="minorHAnsi" w:hAnsiTheme="minorHAnsi" w:cs="Calibri"/>
          <w:sz w:val="20"/>
          <w:szCs w:val="20"/>
        </w:rPr>
        <w:t xml:space="preserve"> and implementation of appropriate </w:t>
      </w:r>
      <w:r w:rsidR="0026724C" w:rsidRPr="00A7122B">
        <w:rPr>
          <w:rFonts w:asciiTheme="minorHAnsi" w:hAnsiTheme="minorHAnsi" w:cs="Calibri"/>
          <w:sz w:val="20"/>
          <w:szCs w:val="20"/>
        </w:rPr>
        <w:t xml:space="preserve">DRR and </w:t>
      </w:r>
      <w:r w:rsidR="009A71F0" w:rsidRPr="00A7122B">
        <w:rPr>
          <w:rFonts w:asciiTheme="minorHAnsi" w:hAnsiTheme="minorHAnsi" w:cs="Calibri"/>
          <w:sz w:val="20"/>
          <w:szCs w:val="20"/>
        </w:rPr>
        <w:t xml:space="preserve">CCA interventions within pilot </w:t>
      </w:r>
      <w:r w:rsidR="00A46AAA" w:rsidRPr="00A7122B">
        <w:rPr>
          <w:rFonts w:asciiTheme="minorHAnsi" w:hAnsiTheme="minorHAnsi" w:cs="Calibri"/>
          <w:sz w:val="20"/>
          <w:szCs w:val="20"/>
        </w:rPr>
        <w:t>local communities</w:t>
      </w:r>
      <w:r w:rsidR="009A71F0" w:rsidRPr="00A7122B">
        <w:rPr>
          <w:rFonts w:asciiTheme="minorHAnsi" w:hAnsiTheme="minorHAnsi" w:cs="Calibri"/>
          <w:sz w:val="20"/>
          <w:szCs w:val="20"/>
        </w:rPr>
        <w:t xml:space="preserve">. These </w:t>
      </w:r>
      <w:r w:rsidR="00A46AAA" w:rsidRPr="00A7122B">
        <w:rPr>
          <w:rFonts w:asciiTheme="minorHAnsi" w:hAnsiTheme="minorHAnsi" w:cs="Calibri"/>
          <w:sz w:val="20"/>
          <w:szCs w:val="20"/>
        </w:rPr>
        <w:t>local communities</w:t>
      </w:r>
      <w:r w:rsidR="009A71F0" w:rsidRPr="00A7122B">
        <w:rPr>
          <w:rFonts w:asciiTheme="minorHAnsi" w:hAnsiTheme="minorHAnsi" w:cs="Calibri"/>
          <w:sz w:val="20"/>
          <w:szCs w:val="20"/>
        </w:rPr>
        <w:t xml:space="preserve"> will also be trained on planning, implementing and maintaining </w:t>
      </w:r>
      <w:r w:rsidR="0026724C" w:rsidRPr="00A7122B">
        <w:rPr>
          <w:rFonts w:asciiTheme="minorHAnsi" w:hAnsiTheme="minorHAnsi" w:cs="Calibri"/>
          <w:sz w:val="20"/>
          <w:szCs w:val="20"/>
        </w:rPr>
        <w:t xml:space="preserve">DRR and </w:t>
      </w:r>
      <w:r w:rsidR="009A71F0" w:rsidRPr="00A7122B">
        <w:rPr>
          <w:rFonts w:asciiTheme="minorHAnsi" w:hAnsiTheme="minorHAnsi" w:cs="Calibri"/>
          <w:sz w:val="20"/>
          <w:szCs w:val="20"/>
        </w:rPr>
        <w:t xml:space="preserve">CCA interventions. As a result, local stakeholders will </w:t>
      </w:r>
      <w:r w:rsidR="0026724C" w:rsidRPr="00A7122B">
        <w:rPr>
          <w:rFonts w:asciiTheme="minorHAnsi" w:hAnsiTheme="minorHAnsi" w:cs="Calibri"/>
          <w:sz w:val="20"/>
          <w:szCs w:val="20"/>
        </w:rPr>
        <w:t>have the capacity to sustain project</w:t>
      </w:r>
      <w:r w:rsidR="009A71F0" w:rsidRPr="00A7122B">
        <w:rPr>
          <w:rFonts w:asciiTheme="minorHAnsi" w:hAnsiTheme="minorHAnsi" w:cs="Calibri"/>
          <w:sz w:val="20"/>
          <w:szCs w:val="20"/>
        </w:rPr>
        <w:t xml:space="preserve"> interventions after LDCF resources are terminated. Moreover,</w:t>
      </w:r>
      <w:r w:rsidR="0026724C" w:rsidRPr="00A7122B">
        <w:rPr>
          <w:rFonts w:asciiTheme="minorHAnsi" w:hAnsiTheme="minorHAnsi" w:cs="Calibri"/>
          <w:sz w:val="20"/>
          <w:szCs w:val="20"/>
        </w:rPr>
        <w:t xml:space="preserve"> the ecological</w:t>
      </w:r>
      <w:r w:rsidR="009A71F0" w:rsidRPr="00A7122B">
        <w:rPr>
          <w:rFonts w:asciiTheme="minorHAnsi" w:hAnsiTheme="minorHAnsi" w:cs="Calibri"/>
          <w:sz w:val="20"/>
          <w:szCs w:val="20"/>
        </w:rPr>
        <w:t xml:space="preserve"> interventions implemented will provide livelihood benefits for local communities, thereby promoting continued ownership amongst these stakeholders. Furthermore, it is anticipated that the LDCF investments in strengthening the capacity of these stakeholders will support the sustainability and effectiveness of similar ongoin</w:t>
      </w:r>
      <w:r w:rsidR="0026724C" w:rsidRPr="00A7122B">
        <w:rPr>
          <w:rFonts w:asciiTheme="minorHAnsi" w:hAnsiTheme="minorHAnsi" w:cs="Calibri"/>
          <w:sz w:val="20"/>
          <w:szCs w:val="20"/>
        </w:rPr>
        <w:t>g and future projects in the Comoros</w:t>
      </w:r>
      <w:r w:rsidR="009A71F0" w:rsidRPr="00A7122B">
        <w:rPr>
          <w:rFonts w:asciiTheme="minorHAnsi" w:hAnsiTheme="minorHAnsi" w:cs="Calibri"/>
          <w:sz w:val="20"/>
          <w:szCs w:val="20"/>
        </w:rPr>
        <w:t>.</w:t>
      </w:r>
    </w:p>
    <w:p w14:paraId="159A7361" w14:textId="77777777" w:rsidR="009A71F0" w:rsidRPr="00A7122B" w:rsidRDefault="009A71F0" w:rsidP="009A71F0">
      <w:pPr>
        <w:pStyle w:val="Paragraphedeliste"/>
        <w:ind w:left="0"/>
        <w:rPr>
          <w:rFonts w:asciiTheme="minorHAnsi" w:hAnsiTheme="minorHAnsi" w:cs="Calibri"/>
          <w:sz w:val="20"/>
          <w:szCs w:val="20"/>
          <w:highlight w:val="cyan"/>
        </w:rPr>
      </w:pPr>
    </w:p>
    <w:p w14:paraId="61491732" w14:textId="5DBD6133" w:rsidR="009A71F0" w:rsidRPr="00A7122B" w:rsidRDefault="009A71F0" w:rsidP="009A71F0">
      <w:pPr>
        <w:pStyle w:val="Paragraphedeliste"/>
        <w:ind w:left="0"/>
        <w:jc w:val="both"/>
        <w:rPr>
          <w:rFonts w:asciiTheme="minorHAnsi" w:hAnsiTheme="minorHAnsi" w:cs="Calibri"/>
          <w:sz w:val="20"/>
          <w:szCs w:val="20"/>
          <w:highlight w:val="cyan"/>
        </w:rPr>
      </w:pPr>
      <w:r w:rsidRPr="00A7122B">
        <w:rPr>
          <w:rFonts w:asciiTheme="minorHAnsi" w:hAnsiTheme="minorHAnsi" w:cs="Calibri"/>
          <w:sz w:val="20"/>
          <w:szCs w:val="20"/>
        </w:rPr>
        <w:t xml:space="preserve">The strengthened capacity of ministries, departments and institutions will result in: i) improved generation and collation of information on </w:t>
      </w:r>
      <w:r w:rsidR="0026724C" w:rsidRPr="00A7122B">
        <w:rPr>
          <w:rFonts w:asciiTheme="minorHAnsi" w:hAnsiTheme="minorHAnsi" w:cs="Calibri"/>
          <w:sz w:val="20"/>
          <w:szCs w:val="20"/>
        </w:rPr>
        <w:t>vulnerability to climate risks and natural disasters</w:t>
      </w:r>
      <w:r w:rsidRPr="00A7122B">
        <w:rPr>
          <w:rFonts w:asciiTheme="minorHAnsi" w:hAnsiTheme="minorHAnsi" w:cs="Calibri"/>
          <w:sz w:val="20"/>
          <w:szCs w:val="20"/>
        </w:rPr>
        <w:t>; and ii) climate-resilient land-use planning, which will suppor</w:t>
      </w:r>
      <w:r w:rsidR="0026724C" w:rsidRPr="00A7122B">
        <w:rPr>
          <w:rFonts w:asciiTheme="minorHAnsi" w:hAnsiTheme="minorHAnsi" w:cs="Calibri"/>
          <w:sz w:val="20"/>
          <w:szCs w:val="20"/>
        </w:rPr>
        <w:t>t technical staff within the DGSC</w:t>
      </w:r>
      <w:r w:rsidRPr="00A7122B">
        <w:rPr>
          <w:rFonts w:asciiTheme="minorHAnsi" w:hAnsiTheme="minorHAnsi" w:cs="Calibri"/>
          <w:sz w:val="20"/>
          <w:szCs w:val="20"/>
        </w:rPr>
        <w:t xml:space="preserve"> and </w:t>
      </w:r>
      <w:r w:rsidR="0026724C" w:rsidRPr="00A7122B">
        <w:rPr>
          <w:rFonts w:asciiTheme="minorHAnsi" w:hAnsiTheme="minorHAnsi" w:cs="Calibri"/>
          <w:sz w:val="20"/>
          <w:szCs w:val="20"/>
        </w:rPr>
        <w:t>other stakeholders</w:t>
      </w:r>
      <w:r w:rsidRPr="00A7122B">
        <w:rPr>
          <w:rFonts w:asciiTheme="minorHAnsi" w:hAnsiTheme="minorHAnsi" w:cs="Calibri"/>
          <w:sz w:val="20"/>
          <w:szCs w:val="20"/>
        </w:rPr>
        <w:t xml:space="preserve"> to apply the project approach on an ongoing basis. By </w:t>
      </w:r>
      <w:r w:rsidR="00953D78" w:rsidRPr="00A7122B">
        <w:rPr>
          <w:rFonts w:asciiTheme="minorHAnsi" w:hAnsiTheme="minorHAnsi" w:cs="Calibri"/>
          <w:sz w:val="20"/>
          <w:szCs w:val="20"/>
        </w:rPr>
        <w:t xml:space="preserve">providing support to </w:t>
      </w:r>
      <w:r w:rsidR="0088039E" w:rsidRPr="00A7122B">
        <w:rPr>
          <w:rFonts w:asciiTheme="minorHAnsi" w:hAnsiTheme="minorHAnsi" w:cs="Calibri"/>
          <w:sz w:val="20"/>
          <w:szCs w:val="20"/>
        </w:rPr>
        <w:t xml:space="preserve">DGSC and </w:t>
      </w:r>
      <w:r w:rsidR="00953D78" w:rsidRPr="00A7122B">
        <w:rPr>
          <w:rFonts w:asciiTheme="minorHAnsi" w:hAnsiTheme="minorHAnsi" w:cs="Calibri"/>
          <w:sz w:val="20"/>
          <w:szCs w:val="20"/>
        </w:rPr>
        <w:t>local authorities</w:t>
      </w:r>
      <w:r w:rsidR="0088039E" w:rsidRPr="00A7122B">
        <w:rPr>
          <w:rFonts w:asciiTheme="minorHAnsi" w:hAnsiTheme="minorHAnsi" w:cs="Calibri"/>
          <w:sz w:val="20"/>
          <w:szCs w:val="20"/>
        </w:rPr>
        <w:t xml:space="preserve">, as well </w:t>
      </w:r>
      <w:r w:rsidRPr="00A7122B">
        <w:rPr>
          <w:rFonts w:asciiTheme="minorHAnsi" w:hAnsiTheme="minorHAnsi" w:cs="Calibri"/>
          <w:sz w:val="20"/>
          <w:szCs w:val="20"/>
        </w:rPr>
        <w:t xml:space="preserve">implementing community-based </w:t>
      </w:r>
      <w:r w:rsidR="0088039E" w:rsidRPr="00A7122B">
        <w:rPr>
          <w:rFonts w:asciiTheme="minorHAnsi" w:hAnsiTheme="minorHAnsi" w:cs="Calibri"/>
          <w:sz w:val="20"/>
          <w:szCs w:val="20"/>
        </w:rPr>
        <w:t>participatory</w:t>
      </w:r>
      <w:r w:rsidRPr="00A7122B">
        <w:rPr>
          <w:rFonts w:asciiTheme="minorHAnsi" w:hAnsiTheme="minorHAnsi" w:cs="Calibri"/>
          <w:sz w:val="20"/>
          <w:szCs w:val="20"/>
        </w:rPr>
        <w:t xml:space="preserve"> planning and </w:t>
      </w:r>
      <w:r w:rsidR="0088039E" w:rsidRPr="00A7122B">
        <w:rPr>
          <w:rFonts w:asciiTheme="minorHAnsi" w:hAnsiTheme="minorHAnsi" w:cs="Calibri"/>
          <w:sz w:val="20"/>
          <w:szCs w:val="20"/>
        </w:rPr>
        <w:t>vulnerability mapping</w:t>
      </w:r>
      <w:r w:rsidRPr="00A7122B">
        <w:rPr>
          <w:rFonts w:asciiTheme="minorHAnsi" w:hAnsiTheme="minorHAnsi" w:cs="Calibri"/>
          <w:sz w:val="20"/>
          <w:szCs w:val="20"/>
        </w:rPr>
        <w:t>, the project will</w:t>
      </w:r>
      <w:r w:rsidR="0088039E" w:rsidRPr="00A7122B">
        <w:rPr>
          <w:rFonts w:asciiTheme="minorHAnsi" w:hAnsiTheme="minorHAnsi" w:cs="Calibri"/>
          <w:sz w:val="20"/>
          <w:szCs w:val="20"/>
        </w:rPr>
        <w:t xml:space="preserve"> improve and strengthen knowledge and understanding of medium to long-term climate-related disaster risks to </w:t>
      </w:r>
      <w:r w:rsidR="00A46AAA" w:rsidRPr="00A7122B">
        <w:rPr>
          <w:rFonts w:asciiTheme="minorHAnsi" w:hAnsiTheme="minorHAnsi" w:cs="Calibri"/>
          <w:sz w:val="20"/>
          <w:szCs w:val="20"/>
        </w:rPr>
        <w:t>local communities</w:t>
      </w:r>
      <w:r w:rsidR="0088039E" w:rsidRPr="00A7122B">
        <w:rPr>
          <w:rFonts w:asciiTheme="minorHAnsi" w:hAnsiTheme="minorHAnsi" w:cs="Calibri"/>
          <w:sz w:val="20"/>
          <w:szCs w:val="20"/>
        </w:rPr>
        <w:t>, infrastructure and road networks</w:t>
      </w:r>
      <w:r w:rsidRPr="00A7122B">
        <w:rPr>
          <w:rFonts w:asciiTheme="minorHAnsi" w:hAnsiTheme="minorHAnsi" w:cs="Calibri"/>
          <w:sz w:val="20"/>
          <w:szCs w:val="20"/>
        </w:rPr>
        <w:t xml:space="preserve">. Furthermore, the development of </w:t>
      </w:r>
      <w:r w:rsidR="00953D78" w:rsidRPr="00A7122B">
        <w:rPr>
          <w:rFonts w:asciiTheme="minorHAnsi" w:hAnsiTheme="minorHAnsi" w:cs="Calibri"/>
          <w:sz w:val="20"/>
          <w:szCs w:val="20"/>
        </w:rPr>
        <w:t>Village Action Plans</w:t>
      </w:r>
      <w:r w:rsidRPr="00A7122B">
        <w:rPr>
          <w:rFonts w:asciiTheme="minorHAnsi" w:hAnsiTheme="minorHAnsi" w:cs="Calibri"/>
          <w:sz w:val="20"/>
          <w:szCs w:val="20"/>
        </w:rPr>
        <w:t xml:space="preserve"> will foster and support community and household ownership of project interventions, resulting in greater support from the project beneficiaries. </w:t>
      </w:r>
      <w:r w:rsidR="00953D78" w:rsidRPr="00A7122B">
        <w:rPr>
          <w:rFonts w:asciiTheme="minorHAnsi" w:hAnsiTheme="minorHAnsi" w:cs="Calibri"/>
          <w:sz w:val="20"/>
          <w:szCs w:val="20"/>
        </w:rPr>
        <w:t xml:space="preserve">Hard and soft infrastructure, including </w:t>
      </w:r>
      <w:r w:rsidRPr="00A7122B">
        <w:rPr>
          <w:rFonts w:asciiTheme="minorHAnsi" w:hAnsiTheme="minorHAnsi" w:cs="Calibri"/>
          <w:sz w:val="20"/>
          <w:szCs w:val="20"/>
        </w:rPr>
        <w:t xml:space="preserve">ecological interventions </w:t>
      </w:r>
      <w:r w:rsidR="00953D78" w:rsidRPr="00A7122B">
        <w:rPr>
          <w:rFonts w:asciiTheme="minorHAnsi" w:hAnsiTheme="minorHAnsi" w:cs="Calibri"/>
          <w:sz w:val="20"/>
          <w:szCs w:val="20"/>
        </w:rPr>
        <w:t xml:space="preserve">such as reforestation of degraded slopes, </w:t>
      </w:r>
      <w:r w:rsidRPr="00A7122B">
        <w:rPr>
          <w:rFonts w:asciiTheme="minorHAnsi" w:hAnsiTheme="minorHAnsi" w:cs="Calibri"/>
          <w:sz w:val="20"/>
          <w:szCs w:val="20"/>
        </w:rPr>
        <w:t xml:space="preserve">catchment-harvesting and </w:t>
      </w:r>
      <w:r w:rsidR="00953D78" w:rsidRPr="00A7122B">
        <w:rPr>
          <w:rFonts w:asciiTheme="minorHAnsi" w:hAnsiTheme="minorHAnsi" w:cs="Calibri"/>
          <w:sz w:val="20"/>
          <w:szCs w:val="20"/>
        </w:rPr>
        <w:t xml:space="preserve">revegetation of riverbanks – </w:t>
      </w:r>
      <w:r w:rsidRPr="00A7122B">
        <w:rPr>
          <w:rFonts w:asciiTheme="minorHAnsi" w:hAnsiTheme="minorHAnsi" w:cs="Calibri"/>
          <w:sz w:val="20"/>
          <w:szCs w:val="20"/>
        </w:rPr>
        <w:t xml:space="preserve">will be implemented at the community and household level. The maintenance of such interventions is relatively low cost and does not require technical skills, enabling ongoing operation and maintenance by local communities beyond project implementation. </w:t>
      </w:r>
    </w:p>
    <w:p w14:paraId="3411B29B" w14:textId="77777777" w:rsidR="001B1BD5" w:rsidRPr="00A7122B" w:rsidRDefault="001B1BD5" w:rsidP="009A71F0">
      <w:pPr>
        <w:pStyle w:val="Paragraphedeliste"/>
        <w:ind w:left="0"/>
        <w:jc w:val="both"/>
        <w:rPr>
          <w:rFonts w:asciiTheme="minorHAnsi" w:hAnsiTheme="minorHAnsi" w:cs="Calibri"/>
          <w:sz w:val="20"/>
          <w:szCs w:val="20"/>
          <w:highlight w:val="cyan"/>
        </w:rPr>
      </w:pPr>
    </w:p>
    <w:p w14:paraId="77F31E20" w14:textId="64B1DBB3" w:rsidR="009A71F0" w:rsidRPr="00A7122B" w:rsidRDefault="009A71F0" w:rsidP="009A71F0">
      <w:pPr>
        <w:pStyle w:val="Paragraphedeliste"/>
        <w:ind w:left="0"/>
        <w:jc w:val="both"/>
        <w:rPr>
          <w:rFonts w:asciiTheme="minorHAnsi" w:hAnsiTheme="minorHAnsi" w:cs="Calibri"/>
          <w:sz w:val="20"/>
          <w:szCs w:val="20"/>
        </w:rPr>
      </w:pPr>
      <w:r w:rsidRPr="00A7122B">
        <w:rPr>
          <w:rFonts w:asciiTheme="minorHAnsi" w:hAnsiTheme="minorHAnsi" w:cs="Calibri"/>
          <w:sz w:val="20"/>
          <w:szCs w:val="20"/>
        </w:rPr>
        <w:t xml:space="preserve">The </w:t>
      </w:r>
      <w:r w:rsidR="00200AA8" w:rsidRPr="00A7122B">
        <w:rPr>
          <w:rFonts w:asciiTheme="minorHAnsi" w:hAnsiTheme="minorHAnsi" w:cs="Calibri"/>
          <w:sz w:val="20"/>
          <w:szCs w:val="20"/>
        </w:rPr>
        <w:t xml:space="preserve">LDCF-financed </w:t>
      </w:r>
      <w:r w:rsidRPr="00A7122B">
        <w:rPr>
          <w:rFonts w:asciiTheme="minorHAnsi" w:hAnsiTheme="minorHAnsi" w:cs="Calibri"/>
          <w:sz w:val="20"/>
          <w:szCs w:val="20"/>
        </w:rPr>
        <w:t xml:space="preserve">project’s interventions will increase the availability of information and planning tools to support future </w:t>
      </w:r>
      <w:r w:rsidR="00480718" w:rsidRPr="00A7122B">
        <w:rPr>
          <w:rFonts w:asciiTheme="minorHAnsi" w:hAnsiTheme="minorHAnsi" w:cs="Calibri"/>
          <w:sz w:val="20"/>
          <w:szCs w:val="20"/>
        </w:rPr>
        <w:t xml:space="preserve">integrated DRR and </w:t>
      </w:r>
      <w:r w:rsidRPr="00A7122B">
        <w:rPr>
          <w:rFonts w:asciiTheme="minorHAnsi" w:hAnsiTheme="minorHAnsi" w:cs="Calibri"/>
          <w:sz w:val="20"/>
          <w:szCs w:val="20"/>
        </w:rPr>
        <w:t xml:space="preserve">CCA initiatives in </w:t>
      </w:r>
      <w:r w:rsidR="00480718" w:rsidRPr="00A7122B">
        <w:rPr>
          <w:rFonts w:asciiTheme="minorHAnsi" w:hAnsiTheme="minorHAnsi" w:cs="Calibri"/>
          <w:sz w:val="20"/>
          <w:szCs w:val="20"/>
        </w:rPr>
        <w:t>the Comoros</w:t>
      </w:r>
      <w:r w:rsidRPr="00A7122B">
        <w:rPr>
          <w:rFonts w:asciiTheme="minorHAnsi" w:hAnsiTheme="minorHAnsi" w:cs="Calibri"/>
          <w:sz w:val="20"/>
          <w:szCs w:val="20"/>
        </w:rPr>
        <w:t xml:space="preserve">. A participatory approach will be adopted through LDCF resources. By adopting a “learning by doing” approach, the project will: i) build technical capacity for </w:t>
      </w:r>
      <w:r w:rsidR="00480718" w:rsidRPr="00A7122B">
        <w:rPr>
          <w:rFonts w:asciiTheme="minorHAnsi" w:hAnsiTheme="minorHAnsi" w:cs="Calibri"/>
          <w:sz w:val="20"/>
          <w:szCs w:val="20"/>
        </w:rPr>
        <w:t xml:space="preserve">DRR and </w:t>
      </w:r>
      <w:r w:rsidRPr="00A7122B">
        <w:rPr>
          <w:rFonts w:asciiTheme="minorHAnsi" w:hAnsiTheme="minorHAnsi" w:cs="Calibri"/>
          <w:sz w:val="20"/>
          <w:szCs w:val="20"/>
        </w:rPr>
        <w:t>CCA</w:t>
      </w:r>
      <w:r w:rsidR="001B1BD5" w:rsidRPr="00A7122B">
        <w:rPr>
          <w:rFonts w:asciiTheme="minorHAnsi" w:hAnsiTheme="minorHAnsi" w:cs="Calibri"/>
          <w:sz w:val="20"/>
          <w:szCs w:val="20"/>
        </w:rPr>
        <w:t>;</w:t>
      </w:r>
      <w:r w:rsidRPr="00A7122B">
        <w:rPr>
          <w:rFonts w:asciiTheme="minorHAnsi" w:hAnsiTheme="minorHAnsi" w:cs="Calibri"/>
          <w:sz w:val="20"/>
          <w:szCs w:val="20"/>
        </w:rPr>
        <w:t xml:space="preserve"> ii) address climate change priorities at </w:t>
      </w:r>
      <w:r w:rsidR="00480718" w:rsidRPr="00A7122B">
        <w:rPr>
          <w:rFonts w:asciiTheme="minorHAnsi" w:hAnsiTheme="minorHAnsi" w:cs="Calibri"/>
          <w:sz w:val="20"/>
          <w:szCs w:val="20"/>
        </w:rPr>
        <w:t>local</w:t>
      </w:r>
      <w:r w:rsidRPr="00A7122B">
        <w:rPr>
          <w:rFonts w:asciiTheme="minorHAnsi" w:hAnsiTheme="minorHAnsi" w:cs="Calibri"/>
          <w:sz w:val="20"/>
          <w:szCs w:val="20"/>
        </w:rPr>
        <w:t xml:space="preserve"> and </w:t>
      </w:r>
      <w:r w:rsidR="00480718" w:rsidRPr="00A7122B">
        <w:rPr>
          <w:rFonts w:asciiTheme="minorHAnsi" w:hAnsiTheme="minorHAnsi" w:cs="Calibri"/>
          <w:sz w:val="20"/>
          <w:szCs w:val="20"/>
        </w:rPr>
        <w:t>regional</w:t>
      </w:r>
      <w:r w:rsidRPr="00A7122B">
        <w:rPr>
          <w:rFonts w:asciiTheme="minorHAnsi" w:hAnsiTheme="minorHAnsi" w:cs="Calibri"/>
          <w:sz w:val="20"/>
          <w:szCs w:val="20"/>
        </w:rPr>
        <w:t xml:space="preserve"> level while simultaneously informing national development plans and policies; and iii) promote ownership of </w:t>
      </w:r>
      <w:r w:rsidR="00480718" w:rsidRPr="00A7122B">
        <w:rPr>
          <w:rFonts w:asciiTheme="minorHAnsi" w:hAnsiTheme="minorHAnsi" w:cs="Calibri"/>
          <w:sz w:val="20"/>
          <w:szCs w:val="20"/>
        </w:rPr>
        <w:t xml:space="preserve">DRR and </w:t>
      </w:r>
      <w:r w:rsidRPr="00A7122B">
        <w:rPr>
          <w:rFonts w:asciiTheme="minorHAnsi" w:hAnsiTheme="minorHAnsi" w:cs="Calibri"/>
          <w:sz w:val="20"/>
          <w:szCs w:val="20"/>
        </w:rPr>
        <w:t xml:space="preserve">CCA interventions amongst local and national stakeholders. For example, the involvement of </w:t>
      </w:r>
      <w:r w:rsidR="00480718" w:rsidRPr="00A7122B">
        <w:rPr>
          <w:rFonts w:asciiTheme="minorHAnsi" w:hAnsiTheme="minorHAnsi" w:cs="Calibri"/>
          <w:sz w:val="20"/>
          <w:szCs w:val="20"/>
        </w:rPr>
        <w:t>local authorities</w:t>
      </w:r>
      <w:r w:rsidRPr="00A7122B">
        <w:rPr>
          <w:rFonts w:asciiTheme="minorHAnsi" w:hAnsiTheme="minorHAnsi" w:cs="Calibri"/>
          <w:sz w:val="20"/>
          <w:szCs w:val="20"/>
        </w:rPr>
        <w:t xml:space="preserve"> and </w:t>
      </w:r>
      <w:r w:rsidR="00A46AAA" w:rsidRPr="00A7122B">
        <w:rPr>
          <w:rFonts w:asciiTheme="minorHAnsi" w:hAnsiTheme="minorHAnsi" w:cs="Calibri"/>
          <w:sz w:val="20"/>
          <w:szCs w:val="20"/>
        </w:rPr>
        <w:t>local communities</w:t>
      </w:r>
      <w:r w:rsidR="00480718" w:rsidRPr="00A7122B">
        <w:rPr>
          <w:rFonts w:asciiTheme="minorHAnsi" w:hAnsiTheme="minorHAnsi" w:cs="Calibri"/>
          <w:sz w:val="20"/>
          <w:szCs w:val="20"/>
        </w:rPr>
        <w:t xml:space="preserve"> – including village associations – in the development of</w:t>
      </w:r>
      <w:r w:rsidRPr="00A7122B">
        <w:rPr>
          <w:rFonts w:asciiTheme="minorHAnsi" w:hAnsiTheme="minorHAnsi" w:cs="Calibri"/>
          <w:sz w:val="20"/>
          <w:szCs w:val="20"/>
        </w:rPr>
        <w:t xml:space="preserve"> </w:t>
      </w:r>
      <w:r w:rsidR="00480718" w:rsidRPr="00A7122B">
        <w:rPr>
          <w:rFonts w:asciiTheme="minorHAnsi" w:hAnsiTheme="minorHAnsi" w:cs="Calibri"/>
          <w:sz w:val="20"/>
          <w:szCs w:val="20"/>
        </w:rPr>
        <w:t>Village Action Plans</w:t>
      </w:r>
      <w:r w:rsidRPr="00A7122B">
        <w:rPr>
          <w:rFonts w:asciiTheme="minorHAnsi" w:hAnsiTheme="minorHAnsi" w:cs="Calibri"/>
          <w:sz w:val="20"/>
          <w:szCs w:val="20"/>
        </w:rPr>
        <w:t xml:space="preserve"> will ensure ownership of the project initiatives as well as on the job skills development for all technical staff involved. Furthermore, the direct involvement of government institutions will demonstrate the potential for integration of approaches and strategies – proposed under this project – into on-going planning processes. Whilst the promotion of ownership will support the integration of cost effective adaptation interventions</w:t>
      </w:r>
      <w:r w:rsidR="00480718" w:rsidRPr="00A7122B">
        <w:rPr>
          <w:rFonts w:asciiTheme="minorHAnsi" w:hAnsiTheme="minorHAnsi" w:cs="Calibri"/>
          <w:sz w:val="20"/>
          <w:szCs w:val="20"/>
        </w:rPr>
        <w:t xml:space="preserve"> into local land use and development</w:t>
      </w:r>
      <w:r w:rsidRPr="00A7122B">
        <w:rPr>
          <w:rFonts w:asciiTheme="minorHAnsi" w:hAnsiTheme="minorHAnsi" w:cs="Calibri"/>
          <w:sz w:val="20"/>
          <w:szCs w:val="20"/>
        </w:rPr>
        <w:t xml:space="preserve"> planning as well as sectoral strategies, budgets and plans. </w:t>
      </w:r>
    </w:p>
    <w:p w14:paraId="44D7BAE5" w14:textId="77777777" w:rsidR="009A71F0" w:rsidRPr="00A7122B" w:rsidRDefault="009A71F0" w:rsidP="009A71F0">
      <w:pPr>
        <w:pStyle w:val="Paragraphedeliste"/>
        <w:rPr>
          <w:rFonts w:asciiTheme="minorHAnsi" w:hAnsiTheme="minorHAnsi" w:cs="Calibri"/>
          <w:sz w:val="20"/>
          <w:szCs w:val="20"/>
          <w:highlight w:val="cyan"/>
        </w:rPr>
      </w:pPr>
    </w:p>
    <w:p w14:paraId="2329B40B" w14:textId="417E563F" w:rsidR="009A71F0" w:rsidRPr="00A7122B" w:rsidRDefault="009A71F0" w:rsidP="009A71F0">
      <w:pPr>
        <w:pStyle w:val="Paragraphedeliste"/>
        <w:ind w:left="0"/>
        <w:jc w:val="both"/>
        <w:rPr>
          <w:rFonts w:asciiTheme="minorHAnsi" w:hAnsiTheme="minorHAnsi" w:cs="Calibri"/>
          <w:sz w:val="20"/>
          <w:szCs w:val="20"/>
        </w:rPr>
      </w:pPr>
      <w:r w:rsidRPr="00A7122B">
        <w:rPr>
          <w:rFonts w:asciiTheme="minorHAnsi" w:hAnsiTheme="minorHAnsi" w:cs="Calibri"/>
          <w:sz w:val="20"/>
          <w:szCs w:val="20"/>
        </w:rPr>
        <w:t>Importantly, the project design is also aligned with national policies, strate</w:t>
      </w:r>
      <w:r w:rsidR="00480718" w:rsidRPr="00A7122B">
        <w:rPr>
          <w:rFonts w:asciiTheme="minorHAnsi" w:hAnsiTheme="minorHAnsi" w:cs="Calibri"/>
          <w:sz w:val="20"/>
          <w:szCs w:val="20"/>
        </w:rPr>
        <w:t>gies and legislation for the Comoros</w:t>
      </w:r>
      <w:r w:rsidRPr="00A7122B">
        <w:rPr>
          <w:rFonts w:asciiTheme="minorHAnsi" w:hAnsiTheme="minorHAnsi" w:cs="Calibri"/>
          <w:sz w:val="20"/>
          <w:szCs w:val="20"/>
        </w:rPr>
        <w:t xml:space="preserve">, which will further facilitate replication and scaling up. </w:t>
      </w:r>
      <w:r w:rsidR="00CA69DD" w:rsidRPr="00A7122B">
        <w:rPr>
          <w:rFonts w:asciiTheme="minorHAnsi" w:hAnsiTheme="minorHAnsi" w:cs="Calibri"/>
          <w:sz w:val="20"/>
          <w:szCs w:val="20"/>
        </w:rPr>
        <w:t>The components of the project therefore have the potential to be scaled up in order to ensure greater aggregate impact at the regional and national level. Furthermore, t</w:t>
      </w:r>
      <w:r w:rsidRPr="00A7122B">
        <w:rPr>
          <w:rFonts w:asciiTheme="minorHAnsi" w:hAnsiTheme="minorHAnsi" w:cs="Calibri"/>
          <w:sz w:val="20"/>
          <w:szCs w:val="20"/>
        </w:rPr>
        <w:t xml:space="preserve">he design, implementation and testing of tools at the local level – aligned with national and regional level policy processes – will ensure that lessons learned at the local level will be up-scaled and replicated elsewhere. </w:t>
      </w:r>
    </w:p>
    <w:p w14:paraId="11ECBD1A" w14:textId="77777777" w:rsidR="009A71F0" w:rsidRPr="00A7122B" w:rsidRDefault="009A71F0" w:rsidP="009A71F0">
      <w:pPr>
        <w:pStyle w:val="Paragraphedeliste"/>
        <w:rPr>
          <w:rFonts w:asciiTheme="minorHAnsi" w:hAnsiTheme="minorHAnsi" w:cs="Calibri"/>
          <w:sz w:val="20"/>
          <w:szCs w:val="20"/>
        </w:rPr>
      </w:pPr>
    </w:p>
    <w:p w14:paraId="421F3D47" w14:textId="6EF6ED82" w:rsidR="009A71F0" w:rsidRPr="00A7122B" w:rsidRDefault="009A71F0" w:rsidP="009A71F0">
      <w:pPr>
        <w:pStyle w:val="Paragraphedeliste"/>
        <w:ind w:left="0"/>
        <w:jc w:val="both"/>
        <w:rPr>
          <w:rFonts w:asciiTheme="minorHAnsi" w:hAnsiTheme="minorHAnsi" w:cs="Calibri"/>
          <w:sz w:val="20"/>
          <w:szCs w:val="20"/>
        </w:rPr>
      </w:pPr>
      <w:r w:rsidRPr="00A7122B">
        <w:rPr>
          <w:rFonts w:asciiTheme="minorHAnsi" w:hAnsiTheme="minorHAnsi" w:cs="Calibri"/>
          <w:sz w:val="20"/>
          <w:szCs w:val="20"/>
        </w:rPr>
        <w:t xml:space="preserve">Knowledge and awareness-raising activities will also be undertaken to improve the understanding of climate change among academia, NGOs and the public. </w:t>
      </w:r>
      <w:r w:rsidR="001B1BD5" w:rsidRPr="00A7122B">
        <w:rPr>
          <w:rFonts w:asciiTheme="minorHAnsi" w:hAnsiTheme="minorHAnsi" w:cs="Calibri"/>
          <w:sz w:val="20"/>
          <w:szCs w:val="20"/>
        </w:rPr>
        <w:t xml:space="preserve">In doing so, the project will strengthen the research capacities of OVK, TDM and other institutions. The knowledge that is generated through this research will inform and strengthen the evidence base for an integrated response to natural disasters and climate risks in the Comoros and consequently the design of future integrated DRR and CCA interventions in </w:t>
      </w:r>
      <w:r w:rsidR="00567AA8" w:rsidRPr="00A7122B">
        <w:rPr>
          <w:rFonts w:asciiTheme="minorHAnsi" w:hAnsiTheme="minorHAnsi" w:cs="Calibri"/>
          <w:sz w:val="20"/>
          <w:szCs w:val="20"/>
        </w:rPr>
        <w:t xml:space="preserve">the </w:t>
      </w:r>
      <w:r w:rsidR="001B1BD5" w:rsidRPr="00A7122B">
        <w:rPr>
          <w:rFonts w:asciiTheme="minorHAnsi" w:hAnsiTheme="minorHAnsi" w:cs="Calibri"/>
          <w:sz w:val="20"/>
          <w:szCs w:val="20"/>
        </w:rPr>
        <w:t xml:space="preserve">Comoros. Furthermore, the knowledge products will promote the sustainability of project interventions. </w:t>
      </w:r>
      <w:r w:rsidRPr="00A7122B">
        <w:rPr>
          <w:rFonts w:asciiTheme="minorHAnsi" w:hAnsiTheme="minorHAnsi" w:cs="Calibri"/>
          <w:sz w:val="20"/>
          <w:szCs w:val="20"/>
        </w:rPr>
        <w:t>By streng</w:t>
      </w:r>
      <w:r w:rsidR="000E3609" w:rsidRPr="00A7122B">
        <w:rPr>
          <w:rFonts w:asciiTheme="minorHAnsi" w:hAnsiTheme="minorHAnsi" w:cs="Calibri"/>
          <w:sz w:val="20"/>
          <w:szCs w:val="20"/>
        </w:rPr>
        <w:t>thening the capacity of</w:t>
      </w:r>
      <w:r w:rsidRPr="00A7122B">
        <w:rPr>
          <w:rFonts w:asciiTheme="minorHAnsi" w:hAnsiTheme="minorHAnsi" w:cs="Calibri"/>
          <w:sz w:val="20"/>
          <w:szCs w:val="20"/>
        </w:rPr>
        <w:t xml:space="preserve"> institutions to provide knowledge-based a</w:t>
      </w:r>
      <w:r w:rsidR="000E3609" w:rsidRPr="00A7122B">
        <w:rPr>
          <w:rFonts w:asciiTheme="minorHAnsi" w:hAnsiTheme="minorHAnsi" w:cs="Calibri"/>
          <w:sz w:val="20"/>
          <w:szCs w:val="20"/>
        </w:rPr>
        <w:t xml:space="preserve">dvice to the DGSC, the project will </w:t>
      </w:r>
      <w:r w:rsidR="001B1BD5" w:rsidRPr="00A7122B">
        <w:rPr>
          <w:rFonts w:asciiTheme="minorHAnsi" w:hAnsiTheme="minorHAnsi" w:cs="Calibri"/>
          <w:sz w:val="20"/>
          <w:szCs w:val="20"/>
        </w:rPr>
        <w:t xml:space="preserve">also </w:t>
      </w:r>
      <w:r w:rsidRPr="00A7122B">
        <w:rPr>
          <w:rFonts w:asciiTheme="minorHAnsi" w:hAnsiTheme="minorHAnsi" w:cs="Calibri"/>
          <w:sz w:val="20"/>
          <w:szCs w:val="20"/>
        </w:rPr>
        <w:t xml:space="preserve">increase the </w:t>
      </w:r>
      <w:r w:rsidR="000E3609" w:rsidRPr="00A7122B">
        <w:rPr>
          <w:rFonts w:asciiTheme="minorHAnsi" w:hAnsiTheme="minorHAnsi" w:cs="Calibri"/>
          <w:sz w:val="20"/>
          <w:szCs w:val="20"/>
        </w:rPr>
        <w:t xml:space="preserve">Comoros adaptive capacity to climate change and response to natural and climate-related disasters. </w:t>
      </w:r>
    </w:p>
    <w:p w14:paraId="437E946D" w14:textId="77777777" w:rsidR="009A71F0" w:rsidRPr="00A7122B" w:rsidRDefault="009A71F0" w:rsidP="009A71F0">
      <w:pPr>
        <w:pStyle w:val="Paragraphedeliste"/>
        <w:ind w:left="0"/>
        <w:jc w:val="both"/>
        <w:rPr>
          <w:rFonts w:asciiTheme="minorHAnsi" w:hAnsiTheme="minorHAnsi" w:cs="Calibri"/>
          <w:sz w:val="20"/>
          <w:szCs w:val="20"/>
          <w:highlight w:val="cyan"/>
        </w:rPr>
      </w:pPr>
    </w:p>
    <w:p w14:paraId="6A10E5F3" w14:textId="10F11EFD" w:rsidR="009A71F0" w:rsidRPr="00A7122B" w:rsidRDefault="009A71F0" w:rsidP="009A71F0">
      <w:pPr>
        <w:pStyle w:val="Paragraphedeliste"/>
        <w:ind w:left="0"/>
        <w:jc w:val="both"/>
        <w:rPr>
          <w:rFonts w:asciiTheme="minorHAnsi" w:hAnsiTheme="minorHAnsi" w:cs="Calibri"/>
          <w:sz w:val="20"/>
          <w:szCs w:val="20"/>
        </w:rPr>
      </w:pPr>
      <w:r w:rsidRPr="00A7122B">
        <w:rPr>
          <w:rFonts w:asciiTheme="minorHAnsi" w:hAnsiTheme="minorHAnsi" w:cs="Calibri"/>
          <w:sz w:val="20"/>
          <w:szCs w:val="20"/>
        </w:rPr>
        <w:t xml:space="preserve">The </w:t>
      </w:r>
      <w:r w:rsidR="000150B3" w:rsidRPr="00A7122B">
        <w:rPr>
          <w:rFonts w:asciiTheme="minorHAnsi" w:hAnsiTheme="minorHAnsi" w:cs="Calibri"/>
          <w:sz w:val="20"/>
          <w:szCs w:val="20"/>
        </w:rPr>
        <w:t>LDCF</w:t>
      </w:r>
      <w:r w:rsidRPr="00A7122B">
        <w:rPr>
          <w:rFonts w:asciiTheme="minorHAnsi" w:hAnsiTheme="minorHAnsi" w:cs="Calibri"/>
          <w:sz w:val="20"/>
          <w:szCs w:val="20"/>
        </w:rPr>
        <w:t xml:space="preserve"> interventions – and the benefits derived from these interventions –have been designed to be repl</w:t>
      </w:r>
      <w:r w:rsidR="000E3609" w:rsidRPr="00A7122B">
        <w:rPr>
          <w:rFonts w:asciiTheme="minorHAnsi" w:hAnsiTheme="minorHAnsi" w:cs="Calibri"/>
          <w:sz w:val="20"/>
          <w:szCs w:val="20"/>
        </w:rPr>
        <w:t xml:space="preserve">icable in other areas of </w:t>
      </w:r>
      <w:r w:rsidR="00677292" w:rsidRPr="00A7122B">
        <w:rPr>
          <w:rFonts w:asciiTheme="minorHAnsi" w:hAnsiTheme="minorHAnsi" w:cs="Calibri"/>
          <w:sz w:val="20"/>
          <w:szCs w:val="20"/>
        </w:rPr>
        <w:t>Grande</w:t>
      </w:r>
      <w:r w:rsidR="000E3609" w:rsidRPr="00A7122B">
        <w:rPr>
          <w:rFonts w:asciiTheme="minorHAnsi" w:hAnsiTheme="minorHAnsi" w:cs="Calibri"/>
          <w:sz w:val="20"/>
          <w:szCs w:val="20"/>
        </w:rPr>
        <w:t xml:space="preserve"> Comore, Anjouan and </w:t>
      </w:r>
      <w:r w:rsidR="008A749D" w:rsidRPr="00A7122B">
        <w:rPr>
          <w:rFonts w:asciiTheme="minorHAnsi" w:hAnsiTheme="minorHAnsi" w:cs="Calibri"/>
          <w:sz w:val="20"/>
          <w:szCs w:val="20"/>
        </w:rPr>
        <w:t>Mohéli</w:t>
      </w:r>
      <w:r w:rsidR="000E3609" w:rsidRPr="00A7122B">
        <w:rPr>
          <w:rFonts w:asciiTheme="minorHAnsi" w:hAnsiTheme="minorHAnsi" w:cs="Calibri"/>
          <w:sz w:val="20"/>
          <w:szCs w:val="20"/>
        </w:rPr>
        <w:t>, as well as</w:t>
      </w:r>
      <w:r w:rsidRPr="00A7122B">
        <w:rPr>
          <w:rFonts w:asciiTheme="minorHAnsi" w:hAnsiTheme="minorHAnsi" w:cs="Calibri"/>
          <w:sz w:val="20"/>
          <w:szCs w:val="20"/>
        </w:rPr>
        <w:t xml:space="preserve"> other </w:t>
      </w:r>
      <w:r w:rsidR="000E3609" w:rsidRPr="00A7122B">
        <w:rPr>
          <w:rFonts w:asciiTheme="minorHAnsi" w:hAnsiTheme="minorHAnsi" w:cs="Calibri"/>
          <w:sz w:val="20"/>
          <w:szCs w:val="20"/>
        </w:rPr>
        <w:t>SID</w:t>
      </w:r>
      <w:r w:rsidRPr="00A7122B">
        <w:rPr>
          <w:rFonts w:asciiTheme="minorHAnsi" w:hAnsiTheme="minorHAnsi" w:cs="Calibri"/>
          <w:sz w:val="20"/>
          <w:szCs w:val="20"/>
        </w:rPr>
        <w:t>s</w:t>
      </w:r>
      <w:r w:rsidR="000E3609" w:rsidRPr="00A7122B">
        <w:rPr>
          <w:rFonts w:asciiTheme="minorHAnsi" w:hAnsiTheme="minorHAnsi" w:cs="Calibri"/>
          <w:sz w:val="20"/>
          <w:szCs w:val="20"/>
        </w:rPr>
        <w:t xml:space="preserve"> and LDCs</w:t>
      </w:r>
      <w:r w:rsidRPr="00A7122B">
        <w:rPr>
          <w:rFonts w:asciiTheme="minorHAnsi" w:hAnsiTheme="minorHAnsi" w:cs="Calibri"/>
          <w:sz w:val="20"/>
          <w:szCs w:val="20"/>
        </w:rPr>
        <w:t xml:space="preserve"> within the region. </w:t>
      </w:r>
      <w:r w:rsidR="00CA69DD" w:rsidRPr="00A7122B">
        <w:rPr>
          <w:rFonts w:asciiTheme="minorHAnsi" w:hAnsiTheme="minorHAnsi" w:cs="Calibri"/>
          <w:sz w:val="20"/>
          <w:szCs w:val="20"/>
        </w:rPr>
        <w:t>The M&amp;E will serve as a fundamental tool in promoting sustainability and scaling up of project activities, as well as demonstrate a link between sustainable natural resource management and increased livelihoods. Furthermore, d</w:t>
      </w:r>
      <w:r w:rsidRPr="00A7122B">
        <w:rPr>
          <w:rFonts w:asciiTheme="minorHAnsi" w:hAnsiTheme="minorHAnsi" w:cs="Calibri"/>
          <w:sz w:val="20"/>
          <w:szCs w:val="20"/>
        </w:rPr>
        <w:t>uring project implementation and at the end of the project duration, the benefits of the CCA int</w:t>
      </w:r>
      <w:r w:rsidR="000E3609" w:rsidRPr="00A7122B">
        <w:rPr>
          <w:rFonts w:asciiTheme="minorHAnsi" w:hAnsiTheme="minorHAnsi" w:cs="Calibri"/>
          <w:sz w:val="20"/>
          <w:szCs w:val="20"/>
        </w:rPr>
        <w:t xml:space="preserve">erventions </w:t>
      </w:r>
      <w:r w:rsidR="00200AA8" w:rsidRPr="00A7122B">
        <w:rPr>
          <w:rFonts w:asciiTheme="minorHAnsi" w:hAnsiTheme="minorHAnsi" w:cs="Calibri"/>
          <w:sz w:val="20"/>
          <w:szCs w:val="20"/>
        </w:rPr>
        <w:t xml:space="preserve">and economic impacts of the project activities </w:t>
      </w:r>
      <w:r w:rsidR="000E3609" w:rsidRPr="00A7122B">
        <w:rPr>
          <w:rFonts w:asciiTheme="minorHAnsi" w:hAnsiTheme="minorHAnsi" w:cs="Calibri"/>
          <w:sz w:val="20"/>
          <w:szCs w:val="20"/>
        </w:rPr>
        <w:t>in the Comoros</w:t>
      </w:r>
      <w:r w:rsidRPr="00A7122B">
        <w:rPr>
          <w:rFonts w:asciiTheme="minorHAnsi" w:hAnsiTheme="minorHAnsi" w:cs="Calibri"/>
          <w:sz w:val="20"/>
          <w:szCs w:val="20"/>
        </w:rPr>
        <w:t xml:space="preserve"> will be assessed. Lessons learned from this process will be collated and disseminated to support replication of </w:t>
      </w:r>
      <w:r w:rsidR="000E3609" w:rsidRPr="00A7122B">
        <w:rPr>
          <w:rFonts w:asciiTheme="minorHAnsi" w:hAnsiTheme="minorHAnsi" w:cs="Calibri"/>
          <w:sz w:val="20"/>
          <w:szCs w:val="20"/>
        </w:rPr>
        <w:t xml:space="preserve">DRR and </w:t>
      </w:r>
      <w:r w:rsidRPr="00A7122B">
        <w:rPr>
          <w:rFonts w:asciiTheme="minorHAnsi" w:hAnsiTheme="minorHAnsi" w:cs="Calibri"/>
          <w:sz w:val="20"/>
          <w:szCs w:val="20"/>
        </w:rPr>
        <w:t xml:space="preserve">CCA in other regions within </w:t>
      </w:r>
      <w:r w:rsidR="000E3609" w:rsidRPr="00A7122B">
        <w:rPr>
          <w:rFonts w:asciiTheme="minorHAnsi" w:hAnsiTheme="minorHAnsi" w:cs="Calibri"/>
          <w:sz w:val="20"/>
          <w:szCs w:val="20"/>
        </w:rPr>
        <w:t>the Comoros</w:t>
      </w:r>
      <w:r w:rsidRPr="00A7122B">
        <w:rPr>
          <w:rFonts w:asciiTheme="minorHAnsi" w:hAnsiTheme="minorHAnsi" w:cs="Calibri"/>
          <w:sz w:val="20"/>
          <w:szCs w:val="20"/>
        </w:rPr>
        <w:t>. In particular, pilot sites will generate evidence of the cost-effectiveness of CCA intervent</w:t>
      </w:r>
      <w:r w:rsidR="000E3609" w:rsidRPr="00A7122B">
        <w:rPr>
          <w:rFonts w:asciiTheme="minorHAnsi" w:hAnsiTheme="minorHAnsi" w:cs="Calibri"/>
          <w:sz w:val="20"/>
          <w:szCs w:val="20"/>
        </w:rPr>
        <w:t xml:space="preserve">ions, including hard and soft </w:t>
      </w:r>
      <w:r w:rsidRPr="00A7122B">
        <w:rPr>
          <w:rFonts w:asciiTheme="minorHAnsi" w:hAnsiTheme="minorHAnsi" w:cs="Calibri"/>
          <w:sz w:val="20"/>
          <w:szCs w:val="20"/>
        </w:rPr>
        <w:t xml:space="preserve">interventions, which will facilitate policy and budgetary adjustments. The cost-effectiveness of </w:t>
      </w:r>
      <w:r w:rsidR="000E3609" w:rsidRPr="00A7122B">
        <w:rPr>
          <w:rFonts w:asciiTheme="minorHAnsi" w:hAnsiTheme="minorHAnsi" w:cs="Calibri"/>
          <w:sz w:val="20"/>
          <w:szCs w:val="20"/>
        </w:rPr>
        <w:t xml:space="preserve">DRR and </w:t>
      </w:r>
      <w:r w:rsidRPr="00A7122B">
        <w:rPr>
          <w:rFonts w:asciiTheme="minorHAnsi" w:hAnsiTheme="minorHAnsi" w:cs="Calibri"/>
          <w:sz w:val="20"/>
          <w:szCs w:val="20"/>
        </w:rPr>
        <w:t xml:space="preserve">CCA interventions will also promote replication of these interventions amongst vulnerable local communities who do not have access to financial capital. Furthermore, best practices and lessons learned from the project will be collated and disseminated nationally to inform future programming. This will facilitate the effective replication of </w:t>
      </w:r>
      <w:r w:rsidR="000E3609" w:rsidRPr="00A7122B">
        <w:rPr>
          <w:rFonts w:asciiTheme="minorHAnsi" w:hAnsiTheme="minorHAnsi" w:cs="Calibri"/>
          <w:sz w:val="20"/>
          <w:szCs w:val="20"/>
        </w:rPr>
        <w:t xml:space="preserve">DRR and </w:t>
      </w:r>
      <w:r w:rsidRPr="00A7122B">
        <w:rPr>
          <w:rFonts w:asciiTheme="minorHAnsi" w:hAnsiTheme="minorHAnsi" w:cs="Calibri"/>
          <w:sz w:val="20"/>
          <w:szCs w:val="20"/>
        </w:rPr>
        <w:t xml:space="preserve">CCA interventions by </w:t>
      </w:r>
      <w:r w:rsidR="000E3609" w:rsidRPr="00A7122B">
        <w:rPr>
          <w:rFonts w:asciiTheme="minorHAnsi" w:hAnsiTheme="minorHAnsi" w:cs="Calibri"/>
          <w:sz w:val="20"/>
          <w:szCs w:val="20"/>
        </w:rPr>
        <w:t>stakeholders</w:t>
      </w:r>
      <w:r w:rsidRPr="00A7122B">
        <w:rPr>
          <w:rFonts w:asciiTheme="minorHAnsi" w:hAnsiTheme="minorHAnsi" w:cs="Calibri"/>
          <w:sz w:val="20"/>
          <w:szCs w:val="20"/>
        </w:rPr>
        <w:t xml:space="preserve">, such as the </w:t>
      </w:r>
      <w:r w:rsidR="000E3609" w:rsidRPr="00A7122B">
        <w:rPr>
          <w:rFonts w:asciiTheme="minorHAnsi" w:hAnsiTheme="minorHAnsi" w:cs="Calibri"/>
          <w:sz w:val="20"/>
          <w:szCs w:val="20"/>
        </w:rPr>
        <w:t>DGSC</w:t>
      </w:r>
      <w:r w:rsidRPr="00A7122B">
        <w:rPr>
          <w:rFonts w:asciiTheme="minorHAnsi" w:hAnsiTheme="minorHAnsi" w:cs="Calibri"/>
          <w:sz w:val="20"/>
          <w:szCs w:val="20"/>
        </w:rPr>
        <w:t xml:space="preserve"> and </w:t>
      </w:r>
      <w:r w:rsidR="000E3609" w:rsidRPr="00A7122B">
        <w:rPr>
          <w:rFonts w:asciiTheme="minorHAnsi" w:hAnsiTheme="minorHAnsi" w:cs="Calibri"/>
          <w:sz w:val="20"/>
          <w:szCs w:val="20"/>
        </w:rPr>
        <w:t>DRSC</w:t>
      </w:r>
      <w:r w:rsidR="00CA69DD" w:rsidRPr="00A7122B">
        <w:rPr>
          <w:rFonts w:asciiTheme="minorHAnsi" w:hAnsiTheme="minorHAnsi" w:cs="Calibri"/>
          <w:sz w:val="20"/>
          <w:szCs w:val="20"/>
        </w:rPr>
        <w:t xml:space="preserve">, who can apply the expertise gleaned from this project, adapt it and expand it. </w:t>
      </w:r>
      <w:r w:rsidR="007B1307" w:rsidRPr="00A7122B">
        <w:rPr>
          <w:rFonts w:asciiTheme="minorHAnsi" w:hAnsiTheme="minorHAnsi" w:cs="Calibri"/>
          <w:sz w:val="20"/>
          <w:szCs w:val="20"/>
        </w:rPr>
        <w:t>These best practices and lessons learned will inform the scaling- up strategy that will be developed under Output 4.2 of this project.</w:t>
      </w:r>
    </w:p>
    <w:p w14:paraId="2D7D09F8" w14:textId="7C3F5ECE" w:rsidR="009A71F0" w:rsidRPr="00A7122B" w:rsidRDefault="009A71F0" w:rsidP="009A71F0">
      <w:pPr>
        <w:spacing w:after="120"/>
        <w:jc w:val="left"/>
        <w:rPr>
          <w:rFonts w:asciiTheme="minorHAnsi" w:eastAsia="Calibri" w:hAnsiTheme="minorHAnsi"/>
          <w:szCs w:val="20"/>
        </w:rPr>
      </w:pPr>
    </w:p>
    <w:p w14:paraId="25B39B89" w14:textId="47700F33" w:rsidR="004A7A3A" w:rsidRPr="00A7122B" w:rsidRDefault="00690B13" w:rsidP="00ED6256">
      <w:pPr>
        <w:pStyle w:val="Paragraphedeliste"/>
        <w:numPr>
          <w:ilvl w:val="0"/>
          <w:numId w:val="11"/>
        </w:numPr>
        <w:spacing w:after="120"/>
        <w:ind w:left="0" w:firstLine="360"/>
        <w:jc w:val="both"/>
        <w:rPr>
          <w:rFonts w:asciiTheme="minorHAnsi" w:hAnsiTheme="minorHAnsi" w:cstheme="minorHAnsi"/>
          <w:color w:val="000000"/>
          <w:sz w:val="20"/>
          <w:szCs w:val="20"/>
        </w:rPr>
      </w:pPr>
      <w:r w:rsidRPr="00A7122B">
        <w:rPr>
          <w:rFonts w:asciiTheme="minorHAnsi" w:hAnsiTheme="minorHAnsi" w:cs="Calibri"/>
          <w:sz w:val="20"/>
          <w:szCs w:val="20"/>
          <w:u w:val="single"/>
        </w:rPr>
        <w:t>Eco</w:t>
      </w:r>
      <w:r w:rsidR="00774618" w:rsidRPr="00A7122B">
        <w:rPr>
          <w:rFonts w:asciiTheme="minorHAnsi" w:hAnsiTheme="minorHAnsi" w:cs="Calibri"/>
          <w:sz w:val="20"/>
          <w:szCs w:val="20"/>
          <w:u w:val="single"/>
        </w:rPr>
        <w:t>nomic and/or financial analysis</w:t>
      </w:r>
      <w:r w:rsidR="00993697" w:rsidRPr="00A7122B">
        <w:rPr>
          <w:rFonts w:asciiTheme="minorHAnsi" w:hAnsiTheme="minorHAnsi" w:cs="Calibri"/>
          <w:sz w:val="20"/>
          <w:szCs w:val="20"/>
        </w:rPr>
        <w:t xml:space="preserve">: </w:t>
      </w:r>
      <w:r w:rsidR="00E37FB9" w:rsidRPr="00A7122B">
        <w:rPr>
          <w:rFonts w:asciiTheme="minorHAnsi" w:hAnsiTheme="minorHAnsi" w:cstheme="minorHAnsi"/>
          <w:color w:val="000000"/>
          <w:sz w:val="20"/>
          <w:szCs w:val="20"/>
        </w:rPr>
        <w:t>C</w:t>
      </w:r>
      <w:r w:rsidR="00ED6256" w:rsidRPr="00A7122B">
        <w:rPr>
          <w:rFonts w:asciiTheme="minorHAnsi" w:hAnsiTheme="minorHAnsi" w:cstheme="minorHAnsi"/>
          <w:color w:val="000000"/>
          <w:sz w:val="20"/>
          <w:szCs w:val="20"/>
        </w:rPr>
        <w:t>omponent</w:t>
      </w:r>
      <w:r w:rsidR="0058172C" w:rsidRPr="00A7122B">
        <w:rPr>
          <w:rFonts w:asciiTheme="minorHAnsi" w:hAnsiTheme="minorHAnsi" w:cstheme="minorHAnsi"/>
          <w:color w:val="000000"/>
          <w:sz w:val="20"/>
          <w:szCs w:val="20"/>
        </w:rPr>
        <w:t xml:space="preserve"> 3 of the LDCF-financed project will produce di</w:t>
      </w:r>
      <w:r w:rsidR="004A7A3A" w:rsidRPr="00A7122B">
        <w:rPr>
          <w:rFonts w:asciiTheme="minorHAnsi" w:hAnsiTheme="minorHAnsi" w:cstheme="minorHAnsi"/>
          <w:color w:val="000000"/>
          <w:sz w:val="20"/>
          <w:szCs w:val="20"/>
        </w:rPr>
        <w:t xml:space="preserve">rect socio-economic benefits for vulnerable </w:t>
      </w:r>
      <w:r w:rsidR="00A46AAA" w:rsidRPr="00A7122B">
        <w:rPr>
          <w:rFonts w:asciiTheme="minorHAnsi" w:hAnsiTheme="minorHAnsi" w:cstheme="minorHAnsi"/>
          <w:color w:val="000000"/>
          <w:sz w:val="20"/>
          <w:szCs w:val="20"/>
        </w:rPr>
        <w:t>local communities</w:t>
      </w:r>
      <w:r w:rsidR="004A7A3A" w:rsidRPr="00A7122B">
        <w:rPr>
          <w:rFonts w:asciiTheme="minorHAnsi" w:hAnsiTheme="minorHAnsi" w:cstheme="minorHAnsi"/>
          <w:color w:val="000000"/>
          <w:sz w:val="20"/>
          <w:szCs w:val="20"/>
        </w:rPr>
        <w:t xml:space="preserve"> in selected interventions sites in </w:t>
      </w:r>
      <w:r w:rsidR="00677292" w:rsidRPr="00A7122B">
        <w:rPr>
          <w:rFonts w:asciiTheme="minorHAnsi" w:hAnsiTheme="minorHAnsi" w:cstheme="minorHAnsi"/>
          <w:color w:val="000000"/>
          <w:sz w:val="20"/>
          <w:szCs w:val="20"/>
        </w:rPr>
        <w:t>Grande</w:t>
      </w:r>
      <w:r w:rsidR="004A7A3A" w:rsidRPr="00A7122B">
        <w:rPr>
          <w:rFonts w:asciiTheme="minorHAnsi" w:hAnsiTheme="minorHAnsi" w:cstheme="minorHAnsi"/>
          <w:color w:val="000000"/>
          <w:sz w:val="20"/>
          <w:szCs w:val="20"/>
        </w:rPr>
        <w:t xml:space="preserve"> Comore, Anjouan and Mohéli through the implementation of sustained, resilient and diversified livelihoods. In addition, t</w:t>
      </w:r>
      <w:r w:rsidR="007278C5" w:rsidRPr="00A7122B">
        <w:rPr>
          <w:rFonts w:asciiTheme="minorHAnsi" w:hAnsiTheme="minorHAnsi" w:cstheme="minorHAnsi"/>
          <w:color w:val="000000"/>
          <w:sz w:val="20"/>
          <w:szCs w:val="20"/>
        </w:rPr>
        <w:t xml:space="preserve">he project will contribute to </w:t>
      </w:r>
      <w:r w:rsidR="004A7A3A" w:rsidRPr="00A7122B">
        <w:rPr>
          <w:rFonts w:asciiTheme="minorHAnsi" w:hAnsiTheme="minorHAnsi" w:cstheme="minorHAnsi"/>
          <w:color w:val="000000"/>
          <w:sz w:val="20"/>
          <w:szCs w:val="20"/>
        </w:rPr>
        <w:t xml:space="preserve">the </w:t>
      </w:r>
      <w:r w:rsidR="007278C5" w:rsidRPr="00A7122B">
        <w:rPr>
          <w:rFonts w:asciiTheme="minorHAnsi" w:hAnsiTheme="minorHAnsi" w:cstheme="minorHAnsi"/>
          <w:color w:val="000000"/>
          <w:sz w:val="20"/>
          <w:szCs w:val="20"/>
        </w:rPr>
        <w:t>broad</w:t>
      </w:r>
      <w:r w:rsidR="004A7A3A" w:rsidRPr="00A7122B">
        <w:rPr>
          <w:rFonts w:asciiTheme="minorHAnsi" w:hAnsiTheme="minorHAnsi" w:cstheme="minorHAnsi"/>
          <w:color w:val="000000"/>
          <w:sz w:val="20"/>
          <w:szCs w:val="20"/>
        </w:rPr>
        <w:t>er</w:t>
      </w:r>
      <w:r w:rsidR="007278C5" w:rsidRPr="00A7122B">
        <w:rPr>
          <w:rFonts w:asciiTheme="minorHAnsi" w:hAnsiTheme="minorHAnsi" w:cstheme="minorHAnsi"/>
          <w:color w:val="000000"/>
          <w:sz w:val="20"/>
          <w:szCs w:val="20"/>
        </w:rPr>
        <w:t xml:space="preserve"> national objectives, such as water scarcity, food security, land degradation</w:t>
      </w:r>
      <w:r w:rsidR="005E7547" w:rsidRPr="00A7122B">
        <w:rPr>
          <w:rFonts w:asciiTheme="minorHAnsi" w:hAnsiTheme="minorHAnsi" w:cstheme="minorHAnsi"/>
          <w:color w:val="000000"/>
          <w:sz w:val="20"/>
          <w:szCs w:val="20"/>
        </w:rPr>
        <w:t>, poverty and vulnerability of Comorians</w:t>
      </w:r>
      <w:r w:rsidR="007278C5" w:rsidRPr="00A7122B">
        <w:rPr>
          <w:rFonts w:asciiTheme="minorHAnsi" w:hAnsiTheme="minorHAnsi" w:cstheme="minorHAnsi"/>
          <w:color w:val="000000"/>
          <w:sz w:val="20"/>
          <w:szCs w:val="20"/>
        </w:rPr>
        <w:t xml:space="preserve"> to climate change. Importantly, LDCF resources will also contribute towards the achievement of </w:t>
      </w:r>
      <w:r w:rsidR="00054361" w:rsidRPr="00A7122B">
        <w:rPr>
          <w:rFonts w:asciiTheme="minorHAnsi" w:hAnsiTheme="minorHAnsi" w:cstheme="minorHAnsi"/>
          <w:color w:val="000000"/>
          <w:sz w:val="20"/>
          <w:szCs w:val="20"/>
        </w:rPr>
        <w:t xml:space="preserve">SDGs </w:t>
      </w:r>
      <w:r w:rsidR="007278C5" w:rsidRPr="00A7122B">
        <w:rPr>
          <w:rFonts w:asciiTheme="minorHAnsi" w:hAnsiTheme="minorHAnsi" w:cstheme="minorHAnsi"/>
          <w:color w:val="000000"/>
          <w:sz w:val="20"/>
          <w:szCs w:val="20"/>
        </w:rPr>
        <w:t>1</w:t>
      </w:r>
      <w:r w:rsidR="00E37FB9" w:rsidRPr="00A7122B">
        <w:rPr>
          <w:rFonts w:asciiTheme="minorHAnsi" w:hAnsiTheme="minorHAnsi" w:cstheme="minorHAnsi"/>
          <w:color w:val="000000"/>
          <w:sz w:val="20"/>
          <w:szCs w:val="20"/>
        </w:rPr>
        <w:t xml:space="preserve">, </w:t>
      </w:r>
      <w:r w:rsidR="007278C5" w:rsidRPr="00A7122B">
        <w:rPr>
          <w:rFonts w:asciiTheme="minorHAnsi" w:hAnsiTheme="minorHAnsi" w:cstheme="minorHAnsi"/>
          <w:color w:val="000000"/>
          <w:sz w:val="20"/>
          <w:szCs w:val="20"/>
        </w:rPr>
        <w:t>2, 5, 6, 13 and 15</w:t>
      </w:r>
      <w:r w:rsidR="00E37FB9" w:rsidRPr="00A7122B">
        <w:rPr>
          <w:rStyle w:val="Appelnotedebasdep"/>
          <w:rFonts w:asciiTheme="minorHAnsi" w:hAnsiTheme="minorHAnsi"/>
          <w:color w:val="000000"/>
          <w:szCs w:val="20"/>
        </w:rPr>
        <w:footnoteReference w:id="40"/>
      </w:r>
      <w:r w:rsidR="005E7547" w:rsidRPr="00A7122B">
        <w:rPr>
          <w:rFonts w:asciiTheme="minorHAnsi" w:hAnsiTheme="minorHAnsi" w:cstheme="minorHAnsi"/>
          <w:color w:val="000000"/>
          <w:sz w:val="20"/>
          <w:szCs w:val="20"/>
        </w:rPr>
        <w:t>.</w:t>
      </w:r>
      <w:r w:rsidR="007278C5" w:rsidRPr="00A7122B">
        <w:rPr>
          <w:rFonts w:asciiTheme="minorHAnsi" w:hAnsiTheme="minorHAnsi" w:cstheme="minorHAnsi"/>
          <w:color w:val="000000"/>
          <w:sz w:val="20"/>
          <w:szCs w:val="20"/>
        </w:rPr>
        <w:t xml:space="preserve"> </w:t>
      </w:r>
      <w:r w:rsidR="00E37FB9" w:rsidRPr="00A7122B">
        <w:rPr>
          <w:rFonts w:asciiTheme="minorHAnsi" w:hAnsiTheme="minorHAnsi" w:cstheme="minorHAnsi"/>
          <w:color w:val="000000"/>
          <w:sz w:val="20"/>
          <w:szCs w:val="20"/>
        </w:rPr>
        <w:t xml:space="preserve">The specific focus of the project will however be on </w:t>
      </w:r>
      <w:r w:rsidR="00054361" w:rsidRPr="00A7122B">
        <w:rPr>
          <w:rFonts w:asciiTheme="minorHAnsi" w:hAnsiTheme="minorHAnsi" w:cstheme="minorHAnsi"/>
          <w:color w:val="000000"/>
          <w:sz w:val="20"/>
          <w:szCs w:val="20"/>
        </w:rPr>
        <w:t xml:space="preserve">addressing the goals of </w:t>
      </w:r>
      <w:r w:rsidR="00E37FB9" w:rsidRPr="00A7122B">
        <w:rPr>
          <w:rFonts w:asciiTheme="minorHAnsi" w:hAnsiTheme="minorHAnsi" w:cstheme="minorHAnsi"/>
          <w:color w:val="000000"/>
          <w:sz w:val="20"/>
          <w:szCs w:val="20"/>
        </w:rPr>
        <w:t>SDG 13</w:t>
      </w:r>
      <w:r w:rsidR="00E37FB9" w:rsidRPr="00A7122B">
        <w:rPr>
          <w:rFonts w:asciiTheme="minorHAnsi" w:hAnsiTheme="minorHAnsi" w:cstheme="minorHAnsi"/>
          <w:i/>
          <w:color w:val="000000"/>
          <w:sz w:val="20"/>
          <w:szCs w:val="20"/>
        </w:rPr>
        <w:t>: Take urgent action to combat climate change and its impacts</w:t>
      </w:r>
      <w:r w:rsidR="00054361" w:rsidRPr="00A7122B">
        <w:rPr>
          <w:rFonts w:asciiTheme="minorHAnsi" w:hAnsiTheme="minorHAnsi" w:cstheme="minorHAnsi"/>
          <w:i/>
          <w:color w:val="000000"/>
          <w:sz w:val="20"/>
          <w:szCs w:val="20"/>
        </w:rPr>
        <w:t xml:space="preserve"> </w:t>
      </w:r>
      <w:r w:rsidR="00054361" w:rsidRPr="00A7122B">
        <w:rPr>
          <w:rFonts w:asciiTheme="minorHAnsi" w:hAnsiTheme="minorHAnsi" w:cstheme="minorHAnsi"/>
          <w:color w:val="000000"/>
          <w:sz w:val="20"/>
          <w:szCs w:val="20"/>
        </w:rPr>
        <w:t xml:space="preserve">which include </w:t>
      </w:r>
      <w:r w:rsidR="00054361" w:rsidRPr="00A7122B">
        <w:rPr>
          <w:rFonts w:asciiTheme="minorHAnsi" w:hAnsiTheme="minorHAnsi" w:cstheme="minorHAnsi"/>
          <w:i/>
          <w:color w:val="000000"/>
          <w:sz w:val="20"/>
          <w:szCs w:val="20"/>
        </w:rPr>
        <w:t>inter alia</w:t>
      </w:r>
      <w:r w:rsidR="00054361" w:rsidRPr="00A7122B">
        <w:rPr>
          <w:rFonts w:asciiTheme="minorHAnsi" w:hAnsiTheme="minorHAnsi" w:cstheme="minorHAnsi"/>
          <w:color w:val="000000"/>
          <w:sz w:val="20"/>
          <w:szCs w:val="20"/>
        </w:rPr>
        <w:t xml:space="preserve"> : i) strengthening the resilience and adaptive capacity of the local communities to climate-related and natural disasters; ii) integrating climate change measures into national policies, strategies and planning; iii) improving education, awareness-raising, human and institutional capacity on CCA, DRR and early warnings; and iv) promoting mechanisms for increasing the capacity for effective climate change-related planning and management in the Comoros, including a focus on women, youth and marginalised </w:t>
      </w:r>
      <w:r w:rsidR="00A46AAA" w:rsidRPr="00A7122B">
        <w:rPr>
          <w:rFonts w:asciiTheme="minorHAnsi" w:hAnsiTheme="minorHAnsi" w:cstheme="minorHAnsi"/>
          <w:color w:val="000000"/>
          <w:sz w:val="20"/>
          <w:szCs w:val="20"/>
        </w:rPr>
        <w:t>local communities</w:t>
      </w:r>
      <w:r w:rsidR="00054361" w:rsidRPr="00A7122B">
        <w:rPr>
          <w:rFonts w:asciiTheme="minorHAnsi" w:hAnsiTheme="minorHAnsi" w:cstheme="minorHAnsi"/>
          <w:color w:val="000000"/>
          <w:sz w:val="20"/>
          <w:szCs w:val="20"/>
        </w:rPr>
        <w:t>.</w:t>
      </w:r>
      <w:r w:rsidR="00E37FB9" w:rsidRPr="00A7122B">
        <w:rPr>
          <w:rFonts w:asciiTheme="minorHAnsi" w:hAnsiTheme="minorHAnsi" w:cstheme="minorHAnsi"/>
          <w:color w:val="000000"/>
          <w:sz w:val="20"/>
          <w:szCs w:val="20"/>
        </w:rPr>
        <w:t xml:space="preserve"> </w:t>
      </w:r>
    </w:p>
    <w:p w14:paraId="783DA118" w14:textId="020F3EFA" w:rsidR="004A7A3A" w:rsidRPr="00A7122B" w:rsidRDefault="004A7A3A" w:rsidP="007278C5">
      <w:pPr>
        <w:spacing w:after="120"/>
        <w:rPr>
          <w:rFonts w:asciiTheme="minorHAnsi" w:hAnsiTheme="minorHAnsi" w:cs="Segoe UI"/>
          <w:color w:val="000000"/>
          <w:szCs w:val="20"/>
        </w:rPr>
      </w:pPr>
      <w:r w:rsidRPr="00A7122B">
        <w:rPr>
          <w:rFonts w:asciiTheme="minorHAnsi" w:hAnsiTheme="minorHAnsi" w:cs="Segoe UI"/>
          <w:color w:val="000000"/>
          <w:szCs w:val="20"/>
        </w:rPr>
        <w:t>Vulnerability to climate-related disasters will be reduced through the promotion of more resilient ecosystems that can provide protective and productive services, including against floods during severe rainfall events and droughts. This will be undertaken through the restoration and improved management</w:t>
      </w:r>
      <w:r w:rsidR="007278C5" w:rsidRPr="00A7122B">
        <w:rPr>
          <w:rFonts w:asciiTheme="minorHAnsi" w:hAnsiTheme="minorHAnsi" w:cs="Segoe UI"/>
          <w:color w:val="000000"/>
          <w:szCs w:val="20"/>
        </w:rPr>
        <w:t xml:space="preserve"> of </w:t>
      </w:r>
      <w:r w:rsidR="00054361" w:rsidRPr="00A7122B">
        <w:rPr>
          <w:rFonts w:asciiTheme="minorHAnsi" w:hAnsiTheme="minorHAnsi" w:cs="Segoe UI"/>
          <w:color w:val="000000"/>
          <w:szCs w:val="20"/>
        </w:rPr>
        <w:t>~700</w:t>
      </w:r>
      <w:r w:rsidR="007278C5" w:rsidRPr="00A7122B">
        <w:rPr>
          <w:rFonts w:asciiTheme="minorHAnsi" w:hAnsiTheme="minorHAnsi" w:cs="Segoe UI"/>
          <w:color w:val="000000"/>
          <w:szCs w:val="20"/>
        </w:rPr>
        <w:t xml:space="preserve"> hectares of </w:t>
      </w:r>
      <w:r w:rsidR="0058172C" w:rsidRPr="00A7122B">
        <w:rPr>
          <w:rFonts w:asciiTheme="minorHAnsi" w:hAnsiTheme="minorHAnsi" w:cs="Segoe UI"/>
          <w:color w:val="000000"/>
          <w:szCs w:val="20"/>
        </w:rPr>
        <w:t>degraded hillside land areas</w:t>
      </w:r>
      <w:r w:rsidRPr="00A7122B">
        <w:rPr>
          <w:rFonts w:asciiTheme="minorHAnsi" w:hAnsiTheme="minorHAnsi" w:cs="Segoe UI"/>
          <w:color w:val="000000"/>
          <w:szCs w:val="20"/>
        </w:rPr>
        <w:t xml:space="preserve"> (under Component 3)</w:t>
      </w:r>
      <w:r w:rsidR="007278C5" w:rsidRPr="00A7122B">
        <w:rPr>
          <w:rFonts w:asciiTheme="minorHAnsi" w:hAnsiTheme="minorHAnsi" w:cs="Segoe UI"/>
          <w:color w:val="000000"/>
          <w:szCs w:val="20"/>
        </w:rPr>
        <w:t xml:space="preserve">. Because local communities depend on natural resources for their livelihoods, improved environmental management will reduce poverty and increase food security, thereby contributing to both MDGs and </w:t>
      </w:r>
      <w:r w:rsidR="00054361" w:rsidRPr="00A7122B">
        <w:rPr>
          <w:rFonts w:asciiTheme="minorHAnsi" w:hAnsiTheme="minorHAnsi" w:cs="Segoe UI"/>
          <w:color w:val="000000"/>
          <w:szCs w:val="20"/>
        </w:rPr>
        <w:t>SDGs</w:t>
      </w:r>
      <w:r w:rsidR="007278C5" w:rsidRPr="00A7122B">
        <w:rPr>
          <w:rFonts w:asciiTheme="minorHAnsi" w:hAnsiTheme="minorHAnsi" w:cs="Segoe UI"/>
          <w:color w:val="000000"/>
          <w:szCs w:val="20"/>
        </w:rPr>
        <w:t xml:space="preserve">. Additionally, training </w:t>
      </w:r>
      <w:r w:rsidR="00A46AAA" w:rsidRPr="00A7122B">
        <w:rPr>
          <w:rFonts w:asciiTheme="minorHAnsi" w:hAnsiTheme="minorHAnsi" w:cs="Segoe UI"/>
          <w:color w:val="000000"/>
          <w:szCs w:val="20"/>
        </w:rPr>
        <w:t>local communities</w:t>
      </w:r>
      <w:r w:rsidR="007278C5" w:rsidRPr="00A7122B">
        <w:rPr>
          <w:rFonts w:asciiTheme="minorHAnsi" w:hAnsiTheme="minorHAnsi" w:cs="Segoe UI"/>
          <w:color w:val="000000"/>
          <w:szCs w:val="20"/>
        </w:rPr>
        <w:t xml:space="preserve"> to </w:t>
      </w:r>
      <w:r w:rsidR="005E7547" w:rsidRPr="00A7122B">
        <w:rPr>
          <w:rFonts w:asciiTheme="minorHAnsi" w:hAnsiTheme="minorHAnsi" w:cs="Segoe UI"/>
          <w:color w:val="000000"/>
          <w:szCs w:val="20"/>
        </w:rPr>
        <w:t xml:space="preserve">sustainably use and </w:t>
      </w:r>
      <w:r w:rsidR="007278C5" w:rsidRPr="00A7122B">
        <w:rPr>
          <w:rFonts w:asciiTheme="minorHAnsi" w:hAnsiTheme="minorHAnsi" w:cs="Segoe UI"/>
          <w:color w:val="000000"/>
          <w:szCs w:val="20"/>
        </w:rPr>
        <w:t xml:space="preserve">manage </w:t>
      </w:r>
      <w:r w:rsidR="005E7547" w:rsidRPr="00A7122B">
        <w:rPr>
          <w:rFonts w:asciiTheme="minorHAnsi" w:hAnsiTheme="minorHAnsi" w:cs="Segoe UI"/>
          <w:color w:val="000000"/>
          <w:szCs w:val="20"/>
        </w:rPr>
        <w:t>natural resources</w:t>
      </w:r>
      <w:r w:rsidR="007278C5" w:rsidRPr="00A7122B">
        <w:rPr>
          <w:rFonts w:asciiTheme="minorHAnsi" w:hAnsiTheme="minorHAnsi" w:cs="Segoe UI"/>
          <w:color w:val="000000"/>
          <w:szCs w:val="20"/>
        </w:rPr>
        <w:t xml:space="preserve"> in a climate-smart manner will increase their resilience to climate shocks as well as improve their livelihoods through greater income-generating opportunities. The project will therefore contribute to reduci</w:t>
      </w:r>
      <w:r w:rsidR="005E7547" w:rsidRPr="00A7122B">
        <w:rPr>
          <w:rFonts w:asciiTheme="minorHAnsi" w:hAnsiTheme="minorHAnsi" w:cs="Segoe UI"/>
          <w:color w:val="000000"/>
          <w:szCs w:val="20"/>
        </w:rPr>
        <w:t xml:space="preserve">ng poverty in </w:t>
      </w:r>
      <w:r w:rsidR="00677292" w:rsidRPr="00A7122B">
        <w:rPr>
          <w:rFonts w:asciiTheme="minorHAnsi" w:hAnsiTheme="minorHAnsi" w:cs="Segoe UI"/>
          <w:color w:val="000000"/>
          <w:szCs w:val="20"/>
        </w:rPr>
        <w:t>Grande</w:t>
      </w:r>
      <w:r w:rsidR="005E7547" w:rsidRPr="00A7122B">
        <w:rPr>
          <w:rFonts w:asciiTheme="minorHAnsi" w:hAnsiTheme="minorHAnsi" w:cs="Segoe UI"/>
          <w:color w:val="000000"/>
          <w:szCs w:val="20"/>
        </w:rPr>
        <w:t xml:space="preserve"> Comore, Anjouan and Mohéli</w:t>
      </w:r>
      <w:r w:rsidR="007278C5" w:rsidRPr="00A7122B">
        <w:rPr>
          <w:rFonts w:asciiTheme="minorHAnsi" w:hAnsiTheme="minorHAnsi" w:cs="Segoe UI"/>
          <w:color w:val="000000"/>
          <w:szCs w:val="20"/>
        </w:rPr>
        <w:t xml:space="preserve">. </w:t>
      </w:r>
      <w:r w:rsidRPr="00A7122B">
        <w:rPr>
          <w:rFonts w:asciiTheme="minorHAnsi" w:hAnsiTheme="minorHAnsi" w:cs="Segoe UI"/>
          <w:color w:val="000000"/>
          <w:szCs w:val="20"/>
        </w:rPr>
        <w:t>By strengthening an</w:t>
      </w:r>
      <w:r w:rsidR="00A72DAA" w:rsidRPr="00A7122B">
        <w:rPr>
          <w:rFonts w:asciiTheme="minorHAnsi" w:hAnsiTheme="minorHAnsi" w:cs="Segoe UI"/>
          <w:color w:val="000000"/>
          <w:szCs w:val="20"/>
        </w:rPr>
        <w:t>d</w:t>
      </w:r>
      <w:r w:rsidRPr="00A7122B">
        <w:rPr>
          <w:rFonts w:asciiTheme="minorHAnsi" w:hAnsiTheme="minorHAnsi" w:cs="Segoe UI"/>
          <w:color w:val="000000"/>
          <w:szCs w:val="20"/>
        </w:rPr>
        <w:t xml:space="preserve"> developing sustainable natural resource use and management practices, as well as reforesting the selected </w:t>
      </w:r>
      <w:r w:rsidR="00DB7F3F" w:rsidRPr="00A7122B">
        <w:rPr>
          <w:rFonts w:asciiTheme="minorHAnsi" w:hAnsiTheme="minorHAnsi" w:cs="Segoe UI"/>
          <w:color w:val="000000"/>
          <w:szCs w:val="20"/>
        </w:rPr>
        <w:t>intervention sites, the project will contribute to: i) proactive adaptation and resilience to the impacts of climate change; and ii) enhance conservation of natural resources and the ecosystems they provide, which will contribute to generat</w:t>
      </w:r>
      <w:r w:rsidR="00200AA8" w:rsidRPr="00A7122B">
        <w:rPr>
          <w:rFonts w:asciiTheme="minorHAnsi" w:hAnsiTheme="minorHAnsi" w:cs="Segoe UI"/>
          <w:color w:val="000000"/>
          <w:szCs w:val="20"/>
        </w:rPr>
        <w:t>ing</w:t>
      </w:r>
      <w:r w:rsidR="00DB7F3F" w:rsidRPr="00A7122B">
        <w:rPr>
          <w:rFonts w:asciiTheme="minorHAnsi" w:hAnsiTheme="minorHAnsi" w:cs="Segoe UI"/>
          <w:color w:val="000000"/>
          <w:szCs w:val="20"/>
        </w:rPr>
        <w:t xml:space="preserve"> diversified and resilient livelihoods, increasing revenue and reducing poverty. </w:t>
      </w:r>
    </w:p>
    <w:p w14:paraId="298FD639" w14:textId="46B56BE2" w:rsidR="007278C5" w:rsidRPr="00A7122B" w:rsidRDefault="007278C5" w:rsidP="007278C5">
      <w:pPr>
        <w:spacing w:after="120"/>
        <w:rPr>
          <w:rFonts w:asciiTheme="minorHAnsi" w:hAnsiTheme="minorHAnsi" w:cs="Segoe UI"/>
          <w:color w:val="000000"/>
          <w:szCs w:val="20"/>
        </w:rPr>
      </w:pPr>
      <w:r w:rsidRPr="00A7122B">
        <w:rPr>
          <w:rFonts w:asciiTheme="minorHAnsi" w:hAnsiTheme="minorHAnsi" w:cs="Segoe UI"/>
          <w:color w:val="000000"/>
          <w:szCs w:val="20"/>
        </w:rPr>
        <w:t xml:space="preserve">The </w:t>
      </w:r>
      <w:r w:rsidR="00200AA8" w:rsidRPr="00A7122B">
        <w:rPr>
          <w:rFonts w:asciiTheme="minorHAnsi" w:hAnsiTheme="minorHAnsi" w:cs="Segoe UI"/>
          <w:color w:val="000000"/>
          <w:szCs w:val="20"/>
        </w:rPr>
        <w:t xml:space="preserve">LDCF-financed </w:t>
      </w:r>
      <w:r w:rsidRPr="00A7122B">
        <w:rPr>
          <w:rFonts w:asciiTheme="minorHAnsi" w:hAnsiTheme="minorHAnsi" w:cs="Segoe UI"/>
          <w:color w:val="000000"/>
          <w:szCs w:val="20"/>
        </w:rPr>
        <w:t>project also has specific national benefits. These include improved understanding of the impacts of clim</w:t>
      </w:r>
      <w:r w:rsidR="005E7547" w:rsidRPr="00A7122B">
        <w:rPr>
          <w:rFonts w:asciiTheme="minorHAnsi" w:hAnsiTheme="minorHAnsi" w:cs="Segoe UI"/>
          <w:color w:val="000000"/>
          <w:szCs w:val="20"/>
        </w:rPr>
        <w:t>ate change on the Comoros by</w:t>
      </w:r>
      <w:r w:rsidRPr="00A7122B">
        <w:rPr>
          <w:rFonts w:asciiTheme="minorHAnsi" w:hAnsiTheme="minorHAnsi" w:cs="Segoe UI"/>
          <w:color w:val="000000"/>
          <w:szCs w:val="20"/>
        </w:rPr>
        <w:t xml:space="preserve"> ministries, academic and research institutions, as well as local government. </w:t>
      </w:r>
      <w:r w:rsidR="005E7547" w:rsidRPr="00A7122B">
        <w:rPr>
          <w:rFonts w:asciiTheme="minorHAnsi" w:hAnsiTheme="minorHAnsi" w:cs="Segoe UI"/>
          <w:color w:val="000000"/>
          <w:szCs w:val="20"/>
        </w:rPr>
        <w:t>T</w:t>
      </w:r>
      <w:r w:rsidRPr="00A7122B">
        <w:rPr>
          <w:rFonts w:asciiTheme="minorHAnsi" w:hAnsiTheme="minorHAnsi" w:cs="Segoe UI"/>
          <w:color w:val="000000"/>
          <w:szCs w:val="20"/>
        </w:rPr>
        <w:t xml:space="preserve">raining </w:t>
      </w:r>
      <w:r w:rsidR="005E7547" w:rsidRPr="00A7122B">
        <w:rPr>
          <w:rFonts w:asciiTheme="minorHAnsi" w:hAnsiTheme="minorHAnsi" w:cs="Segoe UI"/>
          <w:color w:val="000000"/>
          <w:szCs w:val="20"/>
        </w:rPr>
        <w:t xml:space="preserve">and capacity building will </w:t>
      </w:r>
      <w:r w:rsidRPr="00A7122B">
        <w:rPr>
          <w:rFonts w:asciiTheme="minorHAnsi" w:hAnsiTheme="minorHAnsi" w:cs="Segoe UI"/>
          <w:color w:val="000000"/>
          <w:szCs w:val="20"/>
        </w:rPr>
        <w:t>strengthen the technical capacity of government staff at local and national levels to analyse, predict and respond to climate change effects, access policy-relevant data and deliver relevant information to local communities.</w:t>
      </w:r>
      <w:r w:rsidR="005E7547" w:rsidRPr="00A7122B">
        <w:rPr>
          <w:rFonts w:asciiTheme="minorHAnsi" w:hAnsiTheme="minorHAnsi" w:cs="Segoe UI"/>
          <w:color w:val="000000"/>
          <w:szCs w:val="20"/>
        </w:rPr>
        <w:t xml:space="preserve"> Furthermore, a climate information and monitoring system will be developed which will inform climate-related research, land-use and development planning, </w:t>
      </w:r>
      <w:r w:rsidR="00054361" w:rsidRPr="00A7122B">
        <w:rPr>
          <w:rFonts w:asciiTheme="minorHAnsi" w:hAnsiTheme="minorHAnsi" w:cs="Segoe UI"/>
          <w:color w:val="000000"/>
          <w:szCs w:val="20"/>
        </w:rPr>
        <w:t>CCA and DRR</w:t>
      </w:r>
      <w:r w:rsidR="005E7547" w:rsidRPr="00A7122B">
        <w:rPr>
          <w:rFonts w:asciiTheme="minorHAnsi" w:hAnsiTheme="minorHAnsi" w:cs="Segoe UI"/>
          <w:color w:val="000000"/>
          <w:szCs w:val="20"/>
        </w:rPr>
        <w:t xml:space="preserve"> interventions.</w:t>
      </w:r>
    </w:p>
    <w:p w14:paraId="1F493CB3" w14:textId="51A6CBC8" w:rsidR="007278C5" w:rsidRPr="00A7122B" w:rsidRDefault="007278C5" w:rsidP="007278C5">
      <w:pPr>
        <w:spacing w:after="120"/>
        <w:rPr>
          <w:rFonts w:asciiTheme="minorHAnsi" w:hAnsiTheme="minorHAnsi" w:cs="Segoe UI"/>
          <w:color w:val="000000"/>
          <w:szCs w:val="20"/>
        </w:rPr>
      </w:pPr>
      <w:r w:rsidRPr="00A7122B">
        <w:rPr>
          <w:rFonts w:asciiTheme="minorHAnsi" w:hAnsiTheme="minorHAnsi" w:cs="Segoe UI"/>
          <w:color w:val="000000"/>
          <w:szCs w:val="20"/>
        </w:rPr>
        <w:t xml:space="preserve">Without the </w:t>
      </w:r>
      <w:r w:rsidR="00200AA8" w:rsidRPr="00A7122B">
        <w:rPr>
          <w:rFonts w:asciiTheme="minorHAnsi" w:hAnsiTheme="minorHAnsi" w:cs="Segoe UI"/>
          <w:color w:val="000000"/>
          <w:szCs w:val="20"/>
        </w:rPr>
        <w:t xml:space="preserve">LDCF-financed </w:t>
      </w:r>
      <w:r w:rsidRPr="00A7122B">
        <w:rPr>
          <w:rFonts w:asciiTheme="minorHAnsi" w:hAnsiTheme="minorHAnsi" w:cs="Segoe UI"/>
          <w:color w:val="000000"/>
          <w:szCs w:val="20"/>
        </w:rPr>
        <w:t xml:space="preserve">project, local communities and the ecosystems upon which they depend will be increasingly at risk from the impacts of climate change and unsustainable use. Progress towards poverty reduction and socio-economic development will therefore be hampered. The project will provide local government and </w:t>
      </w:r>
      <w:r w:rsidR="00A46AAA" w:rsidRPr="00A7122B">
        <w:rPr>
          <w:rFonts w:asciiTheme="minorHAnsi" w:hAnsiTheme="minorHAnsi" w:cs="Segoe UI"/>
          <w:color w:val="000000"/>
          <w:szCs w:val="20"/>
        </w:rPr>
        <w:t>local communities</w:t>
      </w:r>
      <w:r w:rsidRPr="00A7122B">
        <w:rPr>
          <w:rFonts w:asciiTheme="minorHAnsi" w:hAnsiTheme="minorHAnsi" w:cs="Segoe UI"/>
          <w:color w:val="000000"/>
          <w:szCs w:val="20"/>
        </w:rPr>
        <w:t xml:space="preserve"> with practical tools, technologies and capacities for an integrated approach to </w:t>
      </w:r>
      <w:r w:rsidR="005E7547" w:rsidRPr="00A7122B">
        <w:rPr>
          <w:rFonts w:asciiTheme="minorHAnsi" w:hAnsiTheme="minorHAnsi" w:cs="Segoe UI"/>
          <w:color w:val="000000"/>
          <w:szCs w:val="20"/>
        </w:rPr>
        <w:t>DRR and CCA</w:t>
      </w:r>
      <w:r w:rsidRPr="00A7122B">
        <w:rPr>
          <w:rFonts w:asciiTheme="minorHAnsi" w:hAnsiTheme="minorHAnsi" w:cs="Segoe UI"/>
          <w:color w:val="000000"/>
          <w:szCs w:val="20"/>
        </w:rPr>
        <w:t xml:space="preserve">. Households will be trained to implement </w:t>
      </w:r>
      <w:r w:rsidR="005E7547" w:rsidRPr="00A7122B">
        <w:rPr>
          <w:rFonts w:asciiTheme="minorHAnsi" w:hAnsiTheme="minorHAnsi" w:cs="Segoe UI"/>
          <w:color w:val="000000"/>
          <w:szCs w:val="20"/>
        </w:rPr>
        <w:t xml:space="preserve">relevant DRR and </w:t>
      </w:r>
      <w:r w:rsidRPr="00A7122B">
        <w:rPr>
          <w:rFonts w:asciiTheme="minorHAnsi" w:hAnsiTheme="minorHAnsi" w:cs="Segoe UI"/>
          <w:color w:val="000000"/>
          <w:szCs w:val="20"/>
        </w:rPr>
        <w:t xml:space="preserve">CCA interventions. This will </w:t>
      </w:r>
      <w:r w:rsidR="005E7547" w:rsidRPr="00A7122B">
        <w:rPr>
          <w:rFonts w:asciiTheme="minorHAnsi" w:hAnsiTheme="minorHAnsi" w:cs="Segoe UI"/>
          <w:color w:val="000000"/>
          <w:szCs w:val="20"/>
        </w:rPr>
        <w:t>include the reforestation of</w:t>
      </w:r>
      <w:r w:rsidRPr="00A7122B">
        <w:rPr>
          <w:rFonts w:asciiTheme="minorHAnsi" w:hAnsiTheme="minorHAnsi" w:cs="Segoe UI"/>
          <w:color w:val="000000"/>
          <w:szCs w:val="20"/>
        </w:rPr>
        <w:t xml:space="preserve"> </w:t>
      </w:r>
      <w:r w:rsidR="00054361" w:rsidRPr="00A7122B">
        <w:rPr>
          <w:rFonts w:asciiTheme="minorHAnsi" w:hAnsiTheme="minorHAnsi" w:cs="Segoe UI"/>
          <w:color w:val="000000"/>
          <w:szCs w:val="20"/>
        </w:rPr>
        <w:t>~7</w:t>
      </w:r>
      <w:r w:rsidRPr="00A7122B">
        <w:rPr>
          <w:rFonts w:asciiTheme="minorHAnsi" w:hAnsiTheme="minorHAnsi" w:cs="Segoe UI"/>
          <w:color w:val="000000"/>
          <w:szCs w:val="20"/>
        </w:rPr>
        <w:t>00 hectares to</w:t>
      </w:r>
      <w:r w:rsidR="00322B3C" w:rsidRPr="00A7122B">
        <w:rPr>
          <w:rFonts w:asciiTheme="minorHAnsi" w:hAnsiTheme="minorHAnsi" w:cs="Segoe UI"/>
          <w:color w:val="000000"/>
          <w:szCs w:val="20"/>
        </w:rPr>
        <w:t xml:space="preserve"> reduce vulnerability to floods and</w:t>
      </w:r>
      <w:r w:rsidRPr="00A7122B">
        <w:rPr>
          <w:rFonts w:asciiTheme="minorHAnsi" w:hAnsiTheme="minorHAnsi" w:cs="Segoe UI"/>
          <w:color w:val="000000"/>
          <w:szCs w:val="20"/>
        </w:rPr>
        <w:t xml:space="preserve"> improve </w:t>
      </w:r>
      <w:r w:rsidR="00322B3C" w:rsidRPr="00A7122B">
        <w:rPr>
          <w:rFonts w:asciiTheme="minorHAnsi" w:hAnsiTheme="minorHAnsi" w:cs="Segoe UI"/>
          <w:color w:val="000000"/>
          <w:szCs w:val="20"/>
        </w:rPr>
        <w:t xml:space="preserve">the resilience of livelihoods and assets of vulnerable </w:t>
      </w:r>
      <w:r w:rsidR="00A46AAA" w:rsidRPr="00A7122B">
        <w:rPr>
          <w:rFonts w:asciiTheme="minorHAnsi" w:hAnsiTheme="minorHAnsi" w:cs="Segoe UI"/>
          <w:color w:val="000000"/>
          <w:szCs w:val="20"/>
        </w:rPr>
        <w:t>local communities</w:t>
      </w:r>
      <w:r w:rsidR="00322B3C" w:rsidRPr="00A7122B">
        <w:rPr>
          <w:rFonts w:asciiTheme="minorHAnsi" w:hAnsiTheme="minorHAnsi" w:cs="Segoe UI"/>
          <w:color w:val="000000"/>
          <w:szCs w:val="20"/>
        </w:rPr>
        <w:t xml:space="preserve"> to climate disaster risks. </w:t>
      </w:r>
      <w:r w:rsidRPr="00A7122B">
        <w:rPr>
          <w:rFonts w:asciiTheme="minorHAnsi" w:hAnsiTheme="minorHAnsi" w:cs="Segoe UI"/>
          <w:color w:val="000000"/>
          <w:szCs w:val="20"/>
        </w:rPr>
        <w:t>A</w:t>
      </w:r>
      <w:r w:rsidR="00200AA8" w:rsidRPr="00A7122B">
        <w:rPr>
          <w:rFonts w:asciiTheme="minorHAnsi" w:hAnsiTheme="minorHAnsi" w:cs="Segoe UI"/>
          <w:color w:val="000000"/>
          <w:szCs w:val="20"/>
        </w:rPr>
        <w:t>pproximately</w:t>
      </w:r>
      <w:r w:rsidRPr="00A7122B">
        <w:rPr>
          <w:rFonts w:asciiTheme="minorHAnsi" w:hAnsiTheme="minorHAnsi" w:cs="Segoe UI"/>
          <w:color w:val="000000"/>
          <w:szCs w:val="20"/>
        </w:rPr>
        <w:t xml:space="preserve"> </w:t>
      </w:r>
      <w:r w:rsidR="00301A9B" w:rsidRPr="00A7122B">
        <w:rPr>
          <w:rFonts w:asciiTheme="minorHAnsi" w:hAnsiTheme="minorHAnsi" w:cs="Segoe UI"/>
          <w:color w:val="000000"/>
          <w:szCs w:val="20"/>
        </w:rPr>
        <w:t>6</w:t>
      </w:r>
      <w:r w:rsidRPr="00A7122B">
        <w:rPr>
          <w:rFonts w:asciiTheme="minorHAnsi" w:hAnsiTheme="minorHAnsi" w:cs="Segoe UI"/>
          <w:color w:val="000000"/>
          <w:szCs w:val="20"/>
        </w:rPr>
        <w:t xml:space="preserve">00 households in </w:t>
      </w:r>
      <w:r w:rsidR="00677292" w:rsidRPr="00A7122B">
        <w:rPr>
          <w:rFonts w:asciiTheme="minorHAnsi" w:hAnsiTheme="minorHAnsi" w:cs="Segoe UI"/>
          <w:color w:val="000000"/>
          <w:szCs w:val="20"/>
        </w:rPr>
        <w:t>Grande</w:t>
      </w:r>
      <w:r w:rsidR="00322B3C" w:rsidRPr="00A7122B">
        <w:rPr>
          <w:rFonts w:asciiTheme="minorHAnsi" w:hAnsiTheme="minorHAnsi" w:cs="Segoe UI"/>
          <w:color w:val="000000"/>
          <w:szCs w:val="20"/>
        </w:rPr>
        <w:t xml:space="preserve"> Comore, Anjouan and Mohéli </w:t>
      </w:r>
      <w:r w:rsidRPr="00A7122B">
        <w:rPr>
          <w:rFonts w:asciiTheme="minorHAnsi" w:hAnsiTheme="minorHAnsi" w:cs="Segoe UI"/>
          <w:color w:val="000000"/>
          <w:szCs w:val="20"/>
        </w:rPr>
        <w:t xml:space="preserve">will directly benefit from LDCF resources. It is envisioned that these community members will participate directly in the implementation of the project’s activities, particularly those related to </w:t>
      </w:r>
      <w:r w:rsidR="00322B3C" w:rsidRPr="00A7122B">
        <w:rPr>
          <w:rFonts w:asciiTheme="minorHAnsi" w:hAnsiTheme="minorHAnsi" w:cs="Segoe UI"/>
          <w:color w:val="000000"/>
          <w:szCs w:val="20"/>
        </w:rPr>
        <w:t>flood-prevention, reforestation and alternative income-generating activities.</w:t>
      </w:r>
    </w:p>
    <w:p w14:paraId="57AA54E6" w14:textId="45177BEE" w:rsidR="007278C5" w:rsidRPr="00A7122B" w:rsidRDefault="00322B3C" w:rsidP="007278C5">
      <w:pPr>
        <w:spacing w:after="120"/>
        <w:rPr>
          <w:rFonts w:asciiTheme="minorHAnsi" w:hAnsiTheme="minorHAnsi" w:cs="Segoe UI"/>
          <w:color w:val="000000"/>
          <w:szCs w:val="20"/>
        </w:rPr>
      </w:pPr>
      <w:r w:rsidRPr="00A7122B">
        <w:rPr>
          <w:rFonts w:asciiTheme="minorHAnsi" w:hAnsiTheme="minorHAnsi" w:cs="Segoe UI"/>
          <w:color w:val="000000"/>
          <w:szCs w:val="20"/>
        </w:rPr>
        <w:t>In the Comoros</w:t>
      </w:r>
      <w:r w:rsidR="007278C5" w:rsidRPr="00A7122B">
        <w:rPr>
          <w:rFonts w:asciiTheme="minorHAnsi" w:hAnsiTheme="minorHAnsi" w:cs="Segoe UI"/>
          <w:color w:val="000000"/>
          <w:szCs w:val="20"/>
        </w:rPr>
        <w:t>, women living with the rural areas carry the heaviest burden in terms of providing their households with basic environmental services. F</w:t>
      </w:r>
      <w:r w:rsidRPr="00A7122B">
        <w:rPr>
          <w:rFonts w:asciiTheme="minorHAnsi" w:hAnsiTheme="minorHAnsi" w:cs="Segoe UI"/>
          <w:color w:val="000000"/>
          <w:szCs w:val="20"/>
        </w:rPr>
        <w:t>or example, the scarcity of water</w:t>
      </w:r>
      <w:r w:rsidR="007278C5" w:rsidRPr="00A7122B">
        <w:rPr>
          <w:rFonts w:asciiTheme="minorHAnsi" w:hAnsiTheme="minorHAnsi" w:cs="Segoe UI"/>
          <w:color w:val="000000"/>
          <w:szCs w:val="20"/>
        </w:rPr>
        <w:t xml:space="preserve"> in </w:t>
      </w:r>
      <w:r w:rsidRPr="00A7122B">
        <w:rPr>
          <w:rFonts w:asciiTheme="minorHAnsi" w:hAnsiTheme="minorHAnsi" w:cs="Segoe UI"/>
          <w:color w:val="000000"/>
          <w:szCs w:val="20"/>
        </w:rPr>
        <w:t>the Comoros</w:t>
      </w:r>
      <w:r w:rsidR="007278C5" w:rsidRPr="00A7122B">
        <w:rPr>
          <w:rFonts w:asciiTheme="minorHAnsi" w:hAnsiTheme="minorHAnsi" w:cs="Segoe UI"/>
          <w:color w:val="000000"/>
          <w:szCs w:val="20"/>
        </w:rPr>
        <w:t xml:space="preserve"> makes life particularly difficult for women who are responsible for obtaining freshwater for household use from naturally occurr</w:t>
      </w:r>
      <w:r w:rsidR="00301A9B" w:rsidRPr="00A7122B">
        <w:rPr>
          <w:rFonts w:asciiTheme="minorHAnsi" w:hAnsiTheme="minorHAnsi" w:cs="Segoe UI"/>
          <w:color w:val="000000"/>
          <w:szCs w:val="20"/>
        </w:rPr>
        <w:t>ing springs, streams and rivers or</w:t>
      </w:r>
      <w:r w:rsidR="007278C5" w:rsidRPr="00A7122B">
        <w:rPr>
          <w:rFonts w:asciiTheme="minorHAnsi" w:hAnsiTheme="minorHAnsi" w:cs="Segoe UI"/>
          <w:color w:val="000000"/>
          <w:szCs w:val="20"/>
        </w:rPr>
        <w:t xml:space="preserve"> wells. The management of assets and resources by women is a central role of women in </w:t>
      </w:r>
      <w:r w:rsidRPr="00A7122B">
        <w:rPr>
          <w:rFonts w:asciiTheme="minorHAnsi" w:hAnsiTheme="minorHAnsi" w:cs="Segoe UI"/>
          <w:color w:val="000000"/>
          <w:szCs w:val="20"/>
        </w:rPr>
        <w:t>Comorian</w:t>
      </w:r>
      <w:r w:rsidR="007278C5" w:rsidRPr="00A7122B">
        <w:rPr>
          <w:rFonts w:asciiTheme="minorHAnsi" w:hAnsiTheme="minorHAnsi" w:cs="Segoe UI"/>
          <w:color w:val="000000"/>
          <w:szCs w:val="20"/>
        </w:rPr>
        <w:t xml:space="preserve"> household and places great stress on them – particularly during droughts. Social factors – including the gender divisions in labour and power relations, as well as gender issues in agricultural institutions and culture result in discrimination in</w:t>
      </w:r>
      <w:r w:rsidR="00301A9B" w:rsidRPr="00A7122B">
        <w:rPr>
          <w:rFonts w:asciiTheme="minorHAnsi" w:hAnsiTheme="minorHAnsi" w:cs="Segoe UI"/>
          <w:color w:val="000000"/>
          <w:szCs w:val="20"/>
        </w:rPr>
        <w:t xml:space="preserve"> rights and access to resources</w:t>
      </w:r>
      <w:r w:rsidR="007278C5" w:rsidRPr="00A7122B">
        <w:rPr>
          <w:rFonts w:asciiTheme="minorHAnsi" w:hAnsiTheme="minorHAnsi" w:cs="Segoe UI"/>
          <w:color w:val="000000"/>
          <w:szCs w:val="20"/>
        </w:rPr>
        <w:t>. Although female headed households are important food producers, they are not afforded equal access to resources b</w:t>
      </w:r>
      <w:r w:rsidR="00301A9B" w:rsidRPr="00A7122B">
        <w:rPr>
          <w:rFonts w:asciiTheme="minorHAnsi" w:hAnsiTheme="minorHAnsi" w:cs="Segoe UI"/>
          <w:color w:val="000000"/>
          <w:szCs w:val="20"/>
        </w:rPr>
        <w:t xml:space="preserve">ecause of social/cultural views. </w:t>
      </w:r>
      <w:r w:rsidR="007278C5" w:rsidRPr="00A7122B">
        <w:rPr>
          <w:rFonts w:asciiTheme="minorHAnsi" w:hAnsiTheme="minorHAnsi" w:cs="Segoe UI"/>
          <w:color w:val="000000"/>
          <w:szCs w:val="20"/>
        </w:rPr>
        <w:t xml:space="preserve">As key providers in their households, women are intricately involved in environmental protection. In this context, women are responsible for transmitting value-systems to the upcoming generations. </w:t>
      </w:r>
      <w:r w:rsidR="006A405C" w:rsidRPr="00A7122B">
        <w:rPr>
          <w:rFonts w:asciiTheme="minorHAnsi" w:hAnsiTheme="minorHAnsi" w:cstheme="minorHAnsi"/>
        </w:rPr>
        <w:t xml:space="preserve">The project will therefore seek to formalise the role of women by encouraging and promoting their participation in community-based natural resource and water management systems. Participation mechanisms will ensure that communities actively involved in decision-making processes incorporate a gender perspective, i.e. gender balanced community groups are established for the implementation of CCA interventions and other project interventions. </w:t>
      </w:r>
      <w:r w:rsidR="007278C5" w:rsidRPr="00A7122B">
        <w:rPr>
          <w:rFonts w:asciiTheme="minorHAnsi" w:hAnsiTheme="minorHAnsi" w:cs="Segoe UI"/>
          <w:color w:val="000000"/>
          <w:szCs w:val="20"/>
        </w:rPr>
        <w:t xml:space="preserve">A particular focus of the LDCF project will therefore be on awareness and training of women’s associations, as well as the production of gender-sensitive educational materials. The involvement of the </w:t>
      </w:r>
      <w:r w:rsidR="00301A9B" w:rsidRPr="00A7122B">
        <w:rPr>
          <w:rFonts w:asciiTheme="minorHAnsi" w:hAnsiTheme="minorHAnsi" w:cs="Segoe UI"/>
          <w:color w:val="000000"/>
          <w:szCs w:val="20"/>
        </w:rPr>
        <w:t>National and Regional Directorates of Gender and Social Protection</w:t>
      </w:r>
      <w:r w:rsidR="007278C5" w:rsidRPr="00A7122B">
        <w:rPr>
          <w:rFonts w:asciiTheme="minorHAnsi" w:hAnsiTheme="minorHAnsi" w:cs="Segoe UI"/>
          <w:color w:val="000000"/>
          <w:szCs w:val="20"/>
        </w:rPr>
        <w:t xml:space="preserve"> during project implementation will ensure that gender issues are appropriately addressed and that women and particularly female-headed households are: i) involved in all decision-making processes, particularly the identification of</w:t>
      </w:r>
      <w:r w:rsidRPr="00A7122B">
        <w:rPr>
          <w:rFonts w:asciiTheme="minorHAnsi" w:hAnsiTheme="minorHAnsi" w:cs="Segoe UI"/>
          <w:color w:val="000000"/>
          <w:szCs w:val="20"/>
        </w:rPr>
        <w:t xml:space="preserve"> drought and flood prone areas, and the </w:t>
      </w:r>
      <w:r w:rsidR="007278C5" w:rsidRPr="00A7122B">
        <w:rPr>
          <w:rFonts w:asciiTheme="minorHAnsi" w:hAnsiTheme="minorHAnsi" w:cs="Segoe UI"/>
          <w:color w:val="000000"/>
          <w:szCs w:val="20"/>
        </w:rPr>
        <w:t xml:space="preserve">development of </w:t>
      </w:r>
      <w:r w:rsidRPr="00A7122B">
        <w:rPr>
          <w:rFonts w:asciiTheme="minorHAnsi" w:hAnsiTheme="minorHAnsi" w:cs="Segoe UI"/>
          <w:color w:val="000000"/>
          <w:szCs w:val="20"/>
        </w:rPr>
        <w:t>Village Action Plan plans</w:t>
      </w:r>
      <w:r w:rsidR="007278C5" w:rsidRPr="00A7122B">
        <w:rPr>
          <w:rFonts w:asciiTheme="minorHAnsi" w:hAnsiTheme="minorHAnsi" w:cs="Segoe UI"/>
          <w:color w:val="000000"/>
          <w:szCs w:val="20"/>
        </w:rPr>
        <w:t xml:space="preserve">; ii) encouraged and assisted to get involved in alternative income-generating livelihoods (to be implemented under Component 3) to assist them in securing their food requirements; and iv) mainstream gender issues into community-based </w:t>
      </w:r>
      <w:r w:rsidRPr="00A7122B">
        <w:rPr>
          <w:rFonts w:asciiTheme="minorHAnsi" w:hAnsiTheme="minorHAnsi" w:cs="Segoe UI"/>
          <w:color w:val="000000"/>
          <w:szCs w:val="20"/>
        </w:rPr>
        <w:t>decision-making and planning</w:t>
      </w:r>
      <w:r w:rsidR="007278C5" w:rsidRPr="00A7122B">
        <w:rPr>
          <w:rFonts w:asciiTheme="minorHAnsi" w:hAnsiTheme="minorHAnsi" w:cs="Segoe UI"/>
          <w:color w:val="000000"/>
          <w:szCs w:val="20"/>
        </w:rPr>
        <w:t xml:space="preserve">, national development plans and sectoral legislation. </w:t>
      </w:r>
      <w:r w:rsidR="00301A9B" w:rsidRPr="00A7122B">
        <w:rPr>
          <w:rFonts w:asciiTheme="minorHAnsi" w:hAnsiTheme="minorHAnsi" w:cs="Segoe UI"/>
          <w:color w:val="000000"/>
          <w:szCs w:val="20"/>
        </w:rPr>
        <w:t xml:space="preserve">In </w:t>
      </w:r>
      <w:r w:rsidR="00200AA8" w:rsidRPr="00A7122B">
        <w:rPr>
          <w:rFonts w:asciiTheme="minorHAnsi" w:hAnsiTheme="minorHAnsi" w:cs="Segoe UI"/>
          <w:color w:val="000000"/>
          <w:szCs w:val="20"/>
        </w:rPr>
        <w:t xml:space="preserve">so </w:t>
      </w:r>
      <w:r w:rsidR="007278C5" w:rsidRPr="00A7122B">
        <w:rPr>
          <w:rFonts w:asciiTheme="minorHAnsi" w:hAnsiTheme="minorHAnsi" w:cs="Segoe UI"/>
          <w:color w:val="000000"/>
          <w:szCs w:val="20"/>
        </w:rPr>
        <w:t>doing, the LDCF project will build the capacity of women to adapt to climate change. For example, alternative livelihoods and community structures will be implem</w:t>
      </w:r>
      <w:r w:rsidR="00F41A79" w:rsidRPr="00A7122B">
        <w:rPr>
          <w:rFonts w:asciiTheme="minorHAnsi" w:hAnsiTheme="minorHAnsi" w:cs="Segoe UI"/>
          <w:color w:val="000000"/>
          <w:szCs w:val="20"/>
        </w:rPr>
        <w:t>ented and CBO</w:t>
      </w:r>
      <w:r w:rsidR="00200AA8" w:rsidRPr="00A7122B">
        <w:rPr>
          <w:rFonts w:asciiTheme="minorHAnsi" w:hAnsiTheme="minorHAnsi" w:cs="Segoe UI"/>
          <w:color w:val="000000"/>
          <w:szCs w:val="20"/>
        </w:rPr>
        <w:t>s</w:t>
      </w:r>
      <w:r w:rsidR="00F41A79" w:rsidRPr="00A7122B">
        <w:rPr>
          <w:rFonts w:asciiTheme="minorHAnsi" w:hAnsiTheme="minorHAnsi" w:cs="Segoe UI"/>
          <w:color w:val="000000"/>
          <w:szCs w:val="20"/>
        </w:rPr>
        <w:t xml:space="preserve"> strengthened </w:t>
      </w:r>
      <w:r w:rsidR="007278C5" w:rsidRPr="00A7122B">
        <w:rPr>
          <w:rFonts w:asciiTheme="minorHAnsi" w:hAnsiTheme="minorHAnsi" w:cs="Segoe UI"/>
          <w:color w:val="000000"/>
          <w:szCs w:val="20"/>
        </w:rPr>
        <w:t>to provide equal adaptation benefits for both women and men.</w:t>
      </w:r>
      <w:r w:rsidR="006A405C" w:rsidRPr="00A7122B">
        <w:rPr>
          <w:rFonts w:asciiTheme="minorHAnsi" w:hAnsiTheme="minorHAnsi" w:cstheme="minorHAnsi"/>
        </w:rPr>
        <w:t xml:space="preserve"> Income generating activities will therefore be gender sensitive, locally appropriate, socially acceptable, technically viable and increase the resilience of local communities. Gender aspects will play an important role in the design of the IGAs, considering the economic role of women in the household. The design and timing of project activities will also take into consideration the daily and overall yearly workload of women so that they have the time to participate in project activities. CCA interventions and IGA that will promote and empower women include </w:t>
      </w:r>
      <w:r w:rsidR="006A405C" w:rsidRPr="00A7122B">
        <w:rPr>
          <w:rFonts w:asciiTheme="minorHAnsi" w:hAnsiTheme="minorHAnsi" w:cstheme="minorHAnsi"/>
          <w:i/>
        </w:rPr>
        <w:t xml:space="preserve">alia: </w:t>
      </w:r>
      <w:r w:rsidR="006A405C" w:rsidRPr="00A7122B">
        <w:rPr>
          <w:rFonts w:asciiTheme="minorHAnsi" w:hAnsiTheme="minorHAnsi" w:cstheme="minorHAnsi"/>
        </w:rPr>
        <w:t xml:space="preserve">i) establishing and maintaining nurseries of fruit and other beneficial tree species - which will supply the reforestation programme; ii) revegetation of steep slopes and riverbanks; iii) apiculture; iv) sustainable harvesting of vanilla; v) improved agriculture; and vi) agroforestry. </w:t>
      </w:r>
      <w:r w:rsidR="007278C5" w:rsidRPr="00A7122B">
        <w:rPr>
          <w:rFonts w:asciiTheme="minorHAnsi" w:hAnsiTheme="minorHAnsi" w:cs="Segoe UI"/>
          <w:color w:val="000000"/>
          <w:szCs w:val="20"/>
        </w:rPr>
        <w:t>Moreover, gender and youth action groups will be consulted when public awareness campaigns are designed and training courses on environmental issues are organised. Training manuals in the local language will also be developed</w:t>
      </w:r>
      <w:r w:rsidR="00F41A79" w:rsidRPr="00A7122B">
        <w:rPr>
          <w:rFonts w:asciiTheme="minorHAnsi" w:hAnsiTheme="minorHAnsi" w:cs="Segoe UI"/>
          <w:color w:val="000000"/>
          <w:szCs w:val="20"/>
        </w:rPr>
        <w:t xml:space="preserve"> and information materials disseminated</w:t>
      </w:r>
      <w:r w:rsidR="007278C5" w:rsidRPr="00A7122B">
        <w:rPr>
          <w:rFonts w:asciiTheme="minorHAnsi" w:hAnsiTheme="minorHAnsi" w:cs="Segoe UI"/>
          <w:color w:val="000000"/>
          <w:szCs w:val="20"/>
        </w:rPr>
        <w:t>, which can be easily unders</w:t>
      </w:r>
      <w:r w:rsidR="00F41A79" w:rsidRPr="00A7122B">
        <w:rPr>
          <w:rFonts w:asciiTheme="minorHAnsi" w:hAnsiTheme="minorHAnsi" w:cs="Segoe UI"/>
          <w:color w:val="000000"/>
          <w:szCs w:val="20"/>
        </w:rPr>
        <w:t>tood by women in the villages</w:t>
      </w:r>
      <w:r w:rsidR="007278C5" w:rsidRPr="00A7122B">
        <w:rPr>
          <w:rFonts w:asciiTheme="minorHAnsi" w:hAnsiTheme="minorHAnsi" w:cs="Segoe UI"/>
          <w:color w:val="000000"/>
          <w:szCs w:val="20"/>
        </w:rPr>
        <w:t xml:space="preserve">. These consultations will ensure that information reaches female stakeholders within their networks and that they also benefit from the best practices and lessons learned during project implementation. </w:t>
      </w:r>
    </w:p>
    <w:p w14:paraId="364E7CD3" w14:textId="673F9ABE" w:rsidR="007278C5" w:rsidRPr="00A7122B" w:rsidRDefault="007278C5" w:rsidP="007278C5">
      <w:pPr>
        <w:spacing w:after="120"/>
        <w:rPr>
          <w:rFonts w:asciiTheme="minorHAnsi" w:hAnsiTheme="minorHAnsi" w:cs="Segoe UI"/>
          <w:color w:val="000000"/>
          <w:szCs w:val="20"/>
        </w:rPr>
      </w:pPr>
      <w:r w:rsidRPr="00A7122B">
        <w:rPr>
          <w:rFonts w:asciiTheme="minorHAnsi" w:hAnsiTheme="minorHAnsi" w:cs="Segoe UI"/>
          <w:color w:val="000000"/>
          <w:szCs w:val="20"/>
        </w:rPr>
        <w:t xml:space="preserve">Within the surrounding areas, the project will generate indirect benefits to an estimated </w:t>
      </w:r>
      <w:r w:rsidR="00E96F4A" w:rsidRPr="00A7122B">
        <w:rPr>
          <w:rFonts w:asciiTheme="minorHAnsi" w:hAnsiTheme="minorHAnsi" w:cs="Segoe UI"/>
          <w:color w:val="000000"/>
          <w:szCs w:val="20"/>
        </w:rPr>
        <w:t>~1</w:t>
      </w:r>
      <w:r w:rsidRPr="00A7122B">
        <w:rPr>
          <w:rFonts w:asciiTheme="minorHAnsi" w:hAnsiTheme="minorHAnsi" w:cs="Segoe UI"/>
          <w:color w:val="000000"/>
          <w:szCs w:val="20"/>
        </w:rPr>
        <w:t xml:space="preserve">5,000 people through </w:t>
      </w:r>
      <w:r w:rsidRPr="00A7122B">
        <w:rPr>
          <w:rFonts w:asciiTheme="minorHAnsi" w:hAnsiTheme="minorHAnsi" w:cs="Segoe UI"/>
          <w:i/>
          <w:color w:val="000000"/>
          <w:szCs w:val="20"/>
        </w:rPr>
        <w:t>inter alia</w:t>
      </w:r>
      <w:r w:rsidRPr="00A7122B">
        <w:rPr>
          <w:rFonts w:asciiTheme="minorHAnsi" w:hAnsiTheme="minorHAnsi" w:cs="Segoe UI"/>
          <w:color w:val="000000"/>
          <w:szCs w:val="20"/>
        </w:rPr>
        <w:t xml:space="preserve">: i) reduced vulnerability to extreme weather events such as flooding; ii) improved agricultural productivity through reduced erosion and loss of fertility of soil; and iii) improved quantity and quality of water as a result of </w:t>
      </w:r>
      <w:r w:rsidR="00F41A79" w:rsidRPr="00A7122B">
        <w:rPr>
          <w:rFonts w:asciiTheme="minorHAnsi" w:hAnsiTheme="minorHAnsi" w:cs="Segoe UI"/>
          <w:color w:val="000000"/>
          <w:szCs w:val="20"/>
        </w:rPr>
        <w:t xml:space="preserve">both hard and soft infrastructure as well as </w:t>
      </w:r>
      <w:r w:rsidRPr="00A7122B">
        <w:rPr>
          <w:rFonts w:asciiTheme="minorHAnsi" w:hAnsiTheme="minorHAnsi" w:cs="Segoe UI"/>
          <w:color w:val="000000"/>
          <w:szCs w:val="20"/>
        </w:rPr>
        <w:t xml:space="preserve">ecological interventions. Additionally, </w:t>
      </w:r>
      <w:r w:rsidR="00F41A79" w:rsidRPr="00A7122B">
        <w:rPr>
          <w:rFonts w:asciiTheme="minorHAnsi" w:hAnsiTheme="minorHAnsi" w:cs="Segoe UI"/>
          <w:color w:val="000000"/>
          <w:szCs w:val="20"/>
        </w:rPr>
        <w:t>improved</w:t>
      </w:r>
      <w:r w:rsidRPr="00A7122B">
        <w:rPr>
          <w:rFonts w:asciiTheme="minorHAnsi" w:hAnsiTheme="minorHAnsi" w:cs="Segoe UI"/>
          <w:color w:val="000000"/>
          <w:szCs w:val="20"/>
        </w:rPr>
        <w:t xml:space="preserve"> </w:t>
      </w:r>
      <w:r w:rsidR="00E96F4A" w:rsidRPr="00A7122B">
        <w:rPr>
          <w:rFonts w:asciiTheme="minorHAnsi" w:hAnsiTheme="minorHAnsi" w:cs="Segoe UI"/>
          <w:color w:val="000000"/>
          <w:szCs w:val="20"/>
        </w:rPr>
        <w:t>EWS</w:t>
      </w:r>
      <w:r w:rsidRPr="00A7122B">
        <w:rPr>
          <w:rFonts w:asciiTheme="minorHAnsi" w:hAnsiTheme="minorHAnsi" w:cs="Segoe UI"/>
          <w:color w:val="000000"/>
          <w:szCs w:val="20"/>
        </w:rPr>
        <w:t xml:space="preserve"> will improve the capacity of local communities to respond to </w:t>
      </w:r>
      <w:r w:rsidR="00F41A79" w:rsidRPr="00A7122B">
        <w:rPr>
          <w:rFonts w:asciiTheme="minorHAnsi" w:hAnsiTheme="minorHAnsi" w:cs="Segoe UI"/>
          <w:color w:val="000000"/>
          <w:szCs w:val="20"/>
        </w:rPr>
        <w:t xml:space="preserve">climate-related and natural disasters. </w:t>
      </w:r>
      <w:r w:rsidRPr="00A7122B">
        <w:rPr>
          <w:rFonts w:asciiTheme="minorHAnsi" w:hAnsiTheme="minorHAnsi" w:cs="Segoe UI"/>
          <w:color w:val="000000"/>
          <w:szCs w:val="20"/>
        </w:rPr>
        <w:t>A functional EWS will help to prevent loss of life, injuries and damage to property by warning peop</w:t>
      </w:r>
      <w:r w:rsidR="00F41A79" w:rsidRPr="00A7122B">
        <w:rPr>
          <w:rFonts w:asciiTheme="minorHAnsi" w:hAnsiTheme="minorHAnsi" w:cs="Segoe UI"/>
          <w:color w:val="000000"/>
          <w:szCs w:val="20"/>
        </w:rPr>
        <w:t>le timeously of impending extreme weather events</w:t>
      </w:r>
      <w:r w:rsidRPr="00A7122B">
        <w:rPr>
          <w:rFonts w:asciiTheme="minorHAnsi" w:hAnsiTheme="minorHAnsi" w:cs="Segoe UI"/>
          <w:color w:val="000000"/>
          <w:szCs w:val="20"/>
        </w:rPr>
        <w:t xml:space="preserve">. </w:t>
      </w:r>
    </w:p>
    <w:p w14:paraId="3639662E" w14:textId="2B739CA7" w:rsidR="004321A7" w:rsidRPr="00A7122B" w:rsidRDefault="007278C5" w:rsidP="007278C5">
      <w:pPr>
        <w:spacing w:after="120"/>
        <w:rPr>
          <w:rFonts w:asciiTheme="minorHAnsi" w:hAnsiTheme="minorHAnsi" w:cs="Segoe UI"/>
          <w:color w:val="000000"/>
          <w:szCs w:val="20"/>
        </w:rPr>
      </w:pPr>
      <w:r w:rsidRPr="00A7122B">
        <w:rPr>
          <w:rFonts w:asciiTheme="minorHAnsi" w:hAnsiTheme="minorHAnsi" w:cs="Segoe UI"/>
          <w:color w:val="000000"/>
          <w:szCs w:val="20"/>
        </w:rPr>
        <w:t xml:space="preserve">Additional national and local benefits are the enhanced capacities in planning and executing projects, undertaking M&amp;E and empowering </w:t>
      </w:r>
      <w:r w:rsidR="00A46AAA" w:rsidRPr="00A7122B">
        <w:rPr>
          <w:rFonts w:asciiTheme="minorHAnsi" w:hAnsiTheme="minorHAnsi" w:cs="Segoe UI"/>
          <w:color w:val="000000"/>
          <w:szCs w:val="20"/>
        </w:rPr>
        <w:t>local communities</w:t>
      </w:r>
      <w:r w:rsidRPr="00A7122B">
        <w:rPr>
          <w:rFonts w:asciiTheme="minorHAnsi" w:hAnsiTheme="minorHAnsi" w:cs="Segoe UI"/>
          <w:color w:val="000000"/>
          <w:szCs w:val="20"/>
        </w:rPr>
        <w:t xml:space="preserve"> to take charge of their own livelihoods. The immediate benefits of the project will be that government institutions, NGOs and vulnerable </w:t>
      </w:r>
      <w:r w:rsidR="00A46AAA" w:rsidRPr="00A7122B">
        <w:rPr>
          <w:rFonts w:asciiTheme="minorHAnsi" w:hAnsiTheme="minorHAnsi" w:cs="Segoe UI"/>
          <w:color w:val="000000"/>
          <w:szCs w:val="20"/>
        </w:rPr>
        <w:t>local communities</w:t>
      </w:r>
      <w:r w:rsidRPr="00A7122B">
        <w:rPr>
          <w:rFonts w:asciiTheme="minorHAnsi" w:hAnsiTheme="minorHAnsi" w:cs="Segoe UI"/>
          <w:color w:val="000000"/>
          <w:szCs w:val="20"/>
        </w:rPr>
        <w:t xml:space="preserve"> have increased adaptive capacity as they: i) are more aware of the linkages between </w:t>
      </w:r>
      <w:r w:rsidR="00F41A79" w:rsidRPr="00A7122B">
        <w:rPr>
          <w:rFonts w:asciiTheme="minorHAnsi" w:hAnsiTheme="minorHAnsi" w:cs="Segoe UI"/>
          <w:color w:val="000000"/>
          <w:szCs w:val="20"/>
        </w:rPr>
        <w:t xml:space="preserve">disaster preparedness and response and </w:t>
      </w:r>
      <w:r w:rsidRPr="00A7122B">
        <w:rPr>
          <w:rFonts w:asciiTheme="minorHAnsi" w:hAnsiTheme="minorHAnsi" w:cs="Segoe UI"/>
          <w:color w:val="000000"/>
          <w:szCs w:val="20"/>
        </w:rPr>
        <w:t>climate resilience</w:t>
      </w:r>
      <w:r w:rsidR="00F41A79" w:rsidRPr="00A7122B">
        <w:rPr>
          <w:rFonts w:asciiTheme="minorHAnsi" w:hAnsiTheme="minorHAnsi" w:cs="Segoe UI"/>
          <w:color w:val="000000"/>
          <w:szCs w:val="20"/>
        </w:rPr>
        <w:t xml:space="preserve">; </w:t>
      </w:r>
      <w:r w:rsidRPr="00A7122B">
        <w:rPr>
          <w:rFonts w:asciiTheme="minorHAnsi" w:hAnsiTheme="minorHAnsi" w:cs="Segoe UI"/>
          <w:color w:val="000000"/>
          <w:szCs w:val="20"/>
        </w:rPr>
        <w:t xml:space="preserve">and ii) acquire the necessary skills to apply </w:t>
      </w:r>
      <w:r w:rsidR="00F41A79" w:rsidRPr="00A7122B">
        <w:rPr>
          <w:rFonts w:asciiTheme="minorHAnsi" w:hAnsiTheme="minorHAnsi" w:cs="Segoe UI"/>
          <w:color w:val="000000"/>
          <w:szCs w:val="20"/>
        </w:rPr>
        <w:t>an integrated DRR and CCA</w:t>
      </w:r>
      <w:r w:rsidRPr="00A7122B">
        <w:rPr>
          <w:rFonts w:asciiTheme="minorHAnsi" w:hAnsiTheme="minorHAnsi" w:cs="Segoe UI"/>
          <w:color w:val="000000"/>
          <w:szCs w:val="20"/>
        </w:rPr>
        <w:t xml:space="preserve"> approach. This increased capacity will also support long-term benefits by promoting CCA beyond the project implementation period. The improvement of the knowledge base applicable will result in better decision-making and innovation in terms of </w:t>
      </w:r>
      <w:r w:rsidR="00F41A79" w:rsidRPr="00A7122B">
        <w:rPr>
          <w:rFonts w:asciiTheme="minorHAnsi" w:hAnsiTheme="minorHAnsi" w:cs="Segoe UI"/>
          <w:color w:val="000000"/>
          <w:szCs w:val="20"/>
        </w:rPr>
        <w:t>DRR and CCA</w:t>
      </w:r>
      <w:r w:rsidRPr="00A7122B">
        <w:rPr>
          <w:rFonts w:asciiTheme="minorHAnsi" w:hAnsiTheme="minorHAnsi" w:cs="Segoe UI"/>
          <w:color w:val="000000"/>
          <w:szCs w:val="20"/>
        </w:rPr>
        <w:t>. In addition, improved knowledge and access to</w:t>
      </w:r>
      <w:r w:rsidR="00F41A79" w:rsidRPr="00A7122B">
        <w:rPr>
          <w:rFonts w:asciiTheme="minorHAnsi" w:hAnsiTheme="minorHAnsi" w:cs="Segoe UI"/>
          <w:color w:val="000000"/>
          <w:szCs w:val="20"/>
        </w:rPr>
        <w:t xml:space="preserve"> technologies will result in a</w:t>
      </w:r>
      <w:r w:rsidRPr="00A7122B">
        <w:rPr>
          <w:rFonts w:asciiTheme="minorHAnsi" w:hAnsiTheme="minorHAnsi" w:cs="Segoe UI"/>
          <w:color w:val="000000"/>
          <w:szCs w:val="20"/>
        </w:rPr>
        <w:t xml:space="preserve"> reduction in local communities’ vulnerability to </w:t>
      </w:r>
      <w:r w:rsidR="00F41A79" w:rsidRPr="00A7122B">
        <w:rPr>
          <w:rFonts w:asciiTheme="minorHAnsi" w:hAnsiTheme="minorHAnsi" w:cs="Segoe UI"/>
          <w:color w:val="000000"/>
          <w:szCs w:val="20"/>
        </w:rPr>
        <w:t>climate-related and natural disasters and the</w:t>
      </w:r>
      <w:r w:rsidRPr="00A7122B">
        <w:rPr>
          <w:rFonts w:asciiTheme="minorHAnsi" w:hAnsiTheme="minorHAnsi" w:cs="Segoe UI"/>
          <w:color w:val="000000"/>
          <w:szCs w:val="20"/>
        </w:rPr>
        <w:t xml:space="preserve"> enhanced adaptive capacity of local communities.</w:t>
      </w:r>
    </w:p>
    <w:p w14:paraId="7618BCEE" w14:textId="77777777" w:rsidR="007278C5" w:rsidRPr="00A7122B" w:rsidRDefault="007278C5" w:rsidP="004321A7">
      <w:pPr>
        <w:spacing w:after="120"/>
        <w:rPr>
          <w:rFonts w:asciiTheme="minorHAnsi" w:hAnsiTheme="minorHAnsi" w:cs="Segoe UI"/>
          <w:color w:val="000000"/>
          <w:szCs w:val="20"/>
        </w:rPr>
      </w:pPr>
    </w:p>
    <w:p w14:paraId="302A1B31" w14:textId="4E27EAFD" w:rsidR="007278C5" w:rsidRPr="00A7122B" w:rsidRDefault="007278C5" w:rsidP="004321A7">
      <w:pPr>
        <w:spacing w:after="120"/>
        <w:rPr>
          <w:rFonts w:asciiTheme="minorHAnsi" w:hAnsiTheme="minorHAnsi" w:cs="Segoe UI"/>
          <w:color w:val="000000"/>
          <w:szCs w:val="20"/>
        </w:rPr>
      </w:pPr>
    </w:p>
    <w:p w14:paraId="6C6ED6D5" w14:textId="77777777" w:rsidR="007278C5" w:rsidRPr="00A7122B" w:rsidRDefault="007278C5" w:rsidP="004321A7">
      <w:pPr>
        <w:spacing w:after="120"/>
        <w:rPr>
          <w:rFonts w:asciiTheme="minorHAnsi" w:hAnsiTheme="minorHAnsi" w:cs="Segoe UI"/>
          <w:color w:val="000000"/>
          <w:szCs w:val="20"/>
        </w:rPr>
        <w:sectPr w:rsidR="007278C5" w:rsidRPr="00A7122B" w:rsidSect="00451EBF">
          <w:pgSz w:w="12240" w:h="15840" w:code="1"/>
          <w:pgMar w:top="1440" w:right="1440" w:bottom="1440" w:left="1440" w:header="720" w:footer="432" w:gutter="0"/>
          <w:cols w:space="708"/>
          <w:titlePg/>
          <w:docGrid w:linePitch="360"/>
        </w:sectPr>
      </w:pPr>
    </w:p>
    <w:p w14:paraId="5311B5EC" w14:textId="77777777" w:rsidR="0053408E" w:rsidRPr="00A7122B" w:rsidRDefault="0053408E" w:rsidP="00F346AF">
      <w:pPr>
        <w:pStyle w:val="Titre1"/>
        <w:spacing w:before="0" w:after="120"/>
        <w:rPr>
          <w:rFonts w:asciiTheme="minorHAnsi" w:hAnsiTheme="minorHAnsi"/>
          <w:szCs w:val="28"/>
        </w:rPr>
      </w:pPr>
      <w:bookmarkStart w:id="14" w:name="_Toc469302486"/>
      <w:r w:rsidRPr="00A7122B">
        <w:rPr>
          <w:rFonts w:asciiTheme="minorHAnsi" w:hAnsiTheme="minorHAnsi"/>
          <w:szCs w:val="28"/>
        </w:rPr>
        <w:t>Project Results Framework</w:t>
      </w:r>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5"/>
        <w:gridCol w:w="3595"/>
        <w:gridCol w:w="1558"/>
        <w:gridCol w:w="2020"/>
        <w:gridCol w:w="1795"/>
        <w:gridCol w:w="2817"/>
      </w:tblGrid>
      <w:tr w:rsidR="0053408E" w:rsidRPr="00A7122B" w14:paraId="5226E679" w14:textId="77777777" w:rsidTr="002E4F8C">
        <w:trPr>
          <w:trHeight w:val="305"/>
        </w:trPr>
        <w:tc>
          <w:tcPr>
            <w:tcW w:w="14390" w:type="dxa"/>
            <w:gridSpan w:val="6"/>
            <w:shd w:val="pct12" w:color="auto" w:fill="auto"/>
          </w:tcPr>
          <w:p w14:paraId="159A0E65" w14:textId="3AC06072" w:rsidR="0053408E" w:rsidRPr="00A7122B" w:rsidRDefault="002E4F8C" w:rsidP="003D710E">
            <w:pPr>
              <w:spacing w:after="0"/>
              <w:rPr>
                <w:rFonts w:asciiTheme="minorHAnsi" w:hAnsiTheme="minorHAnsi"/>
                <w:sz w:val="18"/>
                <w:szCs w:val="18"/>
              </w:rPr>
            </w:pPr>
            <w:r w:rsidRPr="00A7122B">
              <w:rPr>
                <w:rFonts w:asciiTheme="minorHAnsi" w:hAnsiTheme="minorHAnsi"/>
                <w:b/>
                <w:sz w:val="18"/>
                <w:szCs w:val="18"/>
              </w:rPr>
              <w:t>This project will contribute to the following Sustainable Developm</w:t>
            </w:r>
            <w:r w:rsidR="00095CCE" w:rsidRPr="00A7122B">
              <w:rPr>
                <w:rFonts w:asciiTheme="minorHAnsi" w:hAnsiTheme="minorHAnsi"/>
                <w:b/>
                <w:sz w:val="18"/>
                <w:szCs w:val="18"/>
              </w:rPr>
              <w:t xml:space="preserve">ent Goal (s): </w:t>
            </w:r>
            <w:r w:rsidR="00095CCE" w:rsidRPr="00A7122B">
              <w:rPr>
                <w:rFonts w:asciiTheme="minorHAnsi" w:hAnsiTheme="minorHAnsi"/>
                <w:sz w:val="18"/>
                <w:szCs w:val="18"/>
              </w:rPr>
              <w:t>SDG 13 – Take urgent action to combat climate change and its impacts</w:t>
            </w:r>
          </w:p>
        </w:tc>
      </w:tr>
      <w:tr w:rsidR="002E4F8C" w:rsidRPr="00A7122B" w14:paraId="60ED49F2" w14:textId="77777777" w:rsidTr="00CF4212">
        <w:trPr>
          <w:trHeight w:val="287"/>
        </w:trPr>
        <w:tc>
          <w:tcPr>
            <w:tcW w:w="14390" w:type="dxa"/>
            <w:gridSpan w:val="6"/>
            <w:shd w:val="pct12" w:color="auto" w:fill="auto"/>
          </w:tcPr>
          <w:p w14:paraId="3964891F" w14:textId="0685B7AB" w:rsidR="002E4F8C" w:rsidRPr="00A7122B" w:rsidRDefault="00E100CA" w:rsidP="003D710E">
            <w:pPr>
              <w:spacing w:after="0"/>
              <w:rPr>
                <w:rFonts w:asciiTheme="minorHAnsi" w:hAnsiTheme="minorHAnsi"/>
                <w:b/>
                <w:sz w:val="18"/>
                <w:szCs w:val="18"/>
              </w:rPr>
            </w:pPr>
            <w:r w:rsidRPr="00A7122B">
              <w:rPr>
                <w:rFonts w:asciiTheme="minorHAnsi" w:hAnsiTheme="minorHAnsi"/>
                <w:b/>
                <w:bCs/>
                <w:sz w:val="18"/>
                <w:szCs w:val="18"/>
              </w:rPr>
              <w:t>This project will contribute to the following country outcome included in the</w:t>
            </w:r>
            <w:r w:rsidR="002E4F8C" w:rsidRPr="00A7122B">
              <w:rPr>
                <w:rFonts w:asciiTheme="minorHAnsi" w:hAnsiTheme="minorHAnsi"/>
                <w:b/>
                <w:bCs/>
                <w:sz w:val="18"/>
                <w:szCs w:val="18"/>
              </w:rPr>
              <w:t xml:space="preserve"> UNDAF/Country Programme </w:t>
            </w:r>
            <w:r w:rsidR="00C47F74" w:rsidRPr="00A7122B">
              <w:rPr>
                <w:rFonts w:asciiTheme="minorHAnsi" w:hAnsiTheme="minorHAnsi"/>
                <w:b/>
                <w:bCs/>
                <w:sz w:val="18"/>
                <w:szCs w:val="18"/>
              </w:rPr>
              <w:t>Document</w:t>
            </w:r>
            <w:r w:rsidR="002E4F8C" w:rsidRPr="00A7122B">
              <w:rPr>
                <w:rFonts w:asciiTheme="minorHAnsi" w:hAnsiTheme="minorHAnsi"/>
                <w:b/>
                <w:bCs/>
                <w:sz w:val="18"/>
                <w:szCs w:val="18"/>
              </w:rPr>
              <w:t>:</w:t>
            </w:r>
            <w:r w:rsidR="003C123D" w:rsidRPr="00A7122B">
              <w:rPr>
                <w:rFonts w:asciiTheme="minorHAnsi" w:hAnsiTheme="minorHAnsi"/>
                <w:b/>
                <w:bCs/>
                <w:sz w:val="18"/>
                <w:szCs w:val="18"/>
              </w:rPr>
              <w:t xml:space="preserve"> </w:t>
            </w:r>
            <w:r w:rsidR="004464FA" w:rsidRPr="00A7122B">
              <w:rPr>
                <w:rFonts w:asciiTheme="minorHAnsi" w:hAnsiTheme="minorHAnsi"/>
                <w:bCs/>
                <w:i/>
                <w:sz w:val="18"/>
                <w:szCs w:val="18"/>
              </w:rPr>
              <w:t xml:space="preserve"> </w:t>
            </w:r>
            <w:r w:rsidR="004464FA" w:rsidRPr="00A7122B">
              <w:rPr>
                <w:rFonts w:asciiTheme="minorHAnsi" w:hAnsiTheme="minorHAnsi"/>
                <w:bCs/>
                <w:sz w:val="18"/>
                <w:szCs w:val="18"/>
              </w:rPr>
              <w:t>UNDAF Outcome 4: by 2019, the most vulnerable populations ensure their resilience to climate change and crises</w:t>
            </w:r>
          </w:p>
        </w:tc>
      </w:tr>
      <w:tr w:rsidR="0053408E" w:rsidRPr="00A7122B" w14:paraId="042B3AB5" w14:textId="77777777" w:rsidTr="003164E5">
        <w:trPr>
          <w:trHeight w:val="544"/>
        </w:trPr>
        <w:tc>
          <w:tcPr>
            <w:tcW w:w="14390" w:type="dxa"/>
            <w:gridSpan w:val="6"/>
            <w:shd w:val="pct12" w:color="auto" w:fill="auto"/>
          </w:tcPr>
          <w:p w14:paraId="49DB7BDA" w14:textId="07781979" w:rsidR="0053408E" w:rsidRPr="00A7122B" w:rsidRDefault="00CF4212" w:rsidP="003C123D">
            <w:pPr>
              <w:spacing w:after="0"/>
              <w:jc w:val="left"/>
              <w:rPr>
                <w:rFonts w:asciiTheme="minorHAnsi" w:hAnsiTheme="minorHAnsi" w:cs="Arial"/>
                <w:sz w:val="18"/>
                <w:szCs w:val="18"/>
              </w:rPr>
            </w:pPr>
            <w:r w:rsidRPr="00A7122B">
              <w:rPr>
                <w:rFonts w:asciiTheme="minorHAnsi" w:hAnsiTheme="minorHAnsi"/>
                <w:b/>
                <w:bCs/>
                <w:sz w:val="18"/>
                <w:szCs w:val="18"/>
              </w:rPr>
              <w:t xml:space="preserve">This project will be linked to the following output of the </w:t>
            </w:r>
            <w:r w:rsidR="0053408E" w:rsidRPr="00A7122B">
              <w:rPr>
                <w:rFonts w:asciiTheme="minorHAnsi" w:hAnsiTheme="minorHAnsi"/>
                <w:b/>
                <w:bCs/>
                <w:sz w:val="18"/>
                <w:szCs w:val="18"/>
              </w:rPr>
              <w:t>UNDP Strategic Plan:</w:t>
            </w:r>
            <w:r w:rsidR="0053408E" w:rsidRPr="00A7122B">
              <w:rPr>
                <w:rFonts w:asciiTheme="minorHAnsi" w:hAnsiTheme="minorHAnsi" w:cs="Arial"/>
                <w:i/>
                <w:sz w:val="18"/>
                <w:szCs w:val="18"/>
              </w:rPr>
              <w:t xml:space="preserve"> </w:t>
            </w:r>
            <w:r w:rsidR="0053408E" w:rsidRPr="00A7122B">
              <w:rPr>
                <w:rFonts w:asciiTheme="minorHAnsi" w:hAnsiTheme="minorHAnsi" w:cs="Arial"/>
                <w:sz w:val="18"/>
                <w:szCs w:val="18"/>
              </w:rPr>
              <w:t>Output 1.4:  Scaled up action on climate change adaptation and mitigation cross sectors wh</w:t>
            </w:r>
            <w:r w:rsidR="00DE142C" w:rsidRPr="00A7122B">
              <w:rPr>
                <w:rFonts w:asciiTheme="minorHAnsi" w:hAnsiTheme="minorHAnsi" w:cs="Arial"/>
                <w:sz w:val="18"/>
                <w:szCs w:val="18"/>
              </w:rPr>
              <w:t>ich is funded and implemented.</w:t>
            </w:r>
          </w:p>
        </w:tc>
      </w:tr>
      <w:tr w:rsidR="0053408E" w:rsidRPr="00A7122B" w14:paraId="75BF0643" w14:textId="77777777" w:rsidTr="00AF5D29">
        <w:trPr>
          <w:trHeight w:val="544"/>
        </w:trPr>
        <w:tc>
          <w:tcPr>
            <w:tcW w:w="2605" w:type="dxa"/>
            <w:shd w:val="pct12" w:color="auto" w:fill="auto"/>
          </w:tcPr>
          <w:p w14:paraId="0977E36F" w14:textId="77777777" w:rsidR="0053408E" w:rsidRPr="00A7122B" w:rsidRDefault="0053408E" w:rsidP="003D710E">
            <w:pPr>
              <w:spacing w:after="0"/>
              <w:jc w:val="center"/>
              <w:rPr>
                <w:rFonts w:asciiTheme="minorHAnsi" w:hAnsiTheme="minorHAnsi"/>
                <w:b/>
                <w:bCs/>
                <w:sz w:val="18"/>
                <w:szCs w:val="18"/>
              </w:rPr>
            </w:pPr>
          </w:p>
        </w:tc>
        <w:tc>
          <w:tcPr>
            <w:tcW w:w="3595" w:type="dxa"/>
            <w:shd w:val="pct12" w:color="auto" w:fill="auto"/>
          </w:tcPr>
          <w:p w14:paraId="575CDD35" w14:textId="77777777" w:rsidR="0053408E" w:rsidRPr="00A7122B" w:rsidRDefault="0053408E" w:rsidP="003D710E">
            <w:pPr>
              <w:spacing w:after="0"/>
              <w:jc w:val="center"/>
              <w:rPr>
                <w:rFonts w:asciiTheme="minorHAnsi" w:hAnsiTheme="minorHAnsi"/>
                <w:b/>
                <w:bCs/>
                <w:sz w:val="18"/>
                <w:szCs w:val="18"/>
              </w:rPr>
            </w:pPr>
            <w:r w:rsidRPr="00A7122B">
              <w:rPr>
                <w:rFonts w:asciiTheme="minorHAnsi" w:hAnsiTheme="minorHAnsi"/>
                <w:b/>
                <w:bCs/>
                <w:sz w:val="18"/>
                <w:szCs w:val="18"/>
              </w:rPr>
              <w:t>Objective and Outcome Indicators</w:t>
            </w:r>
          </w:p>
          <w:p w14:paraId="209F29D3" w14:textId="77777777" w:rsidR="0053408E" w:rsidRPr="00A7122B" w:rsidRDefault="0024349A" w:rsidP="003D710E">
            <w:pPr>
              <w:spacing w:after="0"/>
              <w:jc w:val="center"/>
              <w:rPr>
                <w:rFonts w:asciiTheme="minorHAnsi" w:hAnsiTheme="minorHAnsi"/>
                <w:b/>
                <w:bCs/>
                <w:sz w:val="18"/>
                <w:szCs w:val="18"/>
              </w:rPr>
            </w:pPr>
            <w:r w:rsidRPr="00A7122B">
              <w:rPr>
                <w:rFonts w:asciiTheme="minorHAnsi" w:hAnsiTheme="minorHAnsi"/>
                <w:b/>
                <w:bCs/>
                <w:sz w:val="18"/>
                <w:szCs w:val="18"/>
              </w:rPr>
              <w:t>(</w:t>
            </w:r>
            <w:r w:rsidR="00272864" w:rsidRPr="00A7122B">
              <w:rPr>
                <w:rFonts w:asciiTheme="minorHAnsi" w:hAnsiTheme="minorHAnsi"/>
                <w:b/>
                <w:bCs/>
                <w:sz w:val="18"/>
                <w:szCs w:val="18"/>
              </w:rPr>
              <w:t>no more than</w:t>
            </w:r>
            <w:r w:rsidRPr="00A7122B">
              <w:rPr>
                <w:rFonts w:asciiTheme="minorHAnsi" w:hAnsiTheme="minorHAnsi"/>
                <w:b/>
                <w:bCs/>
                <w:sz w:val="18"/>
                <w:szCs w:val="18"/>
              </w:rPr>
              <w:t xml:space="preserve"> </w:t>
            </w:r>
            <w:r w:rsidR="006D7B3E" w:rsidRPr="00A7122B">
              <w:rPr>
                <w:rFonts w:asciiTheme="minorHAnsi" w:hAnsiTheme="minorHAnsi"/>
                <w:b/>
                <w:bCs/>
                <w:sz w:val="18"/>
                <w:szCs w:val="18"/>
              </w:rPr>
              <w:t xml:space="preserve">a total of </w:t>
            </w:r>
            <w:r w:rsidR="00033EB5" w:rsidRPr="00A7122B">
              <w:rPr>
                <w:rFonts w:asciiTheme="minorHAnsi" w:hAnsiTheme="minorHAnsi"/>
                <w:b/>
                <w:bCs/>
                <w:sz w:val="18"/>
                <w:szCs w:val="18"/>
              </w:rPr>
              <w:t>15 -16 indicators)</w:t>
            </w:r>
          </w:p>
        </w:tc>
        <w:tc>
          <w:tcPr>
            <w:tcW w:w="1558" w:type="dxa"/>
            <w:shd w:val="pct12" w:color="auto" w:fill="auto"/>
          </w:tcPr>
          <w:p w14:paraId="151448E4" w14:textId="77777777" w:rsidR="0053408E" w:rsidRPr="00A7122B" w:rsidRDefault="0053408E" w:rsidP="003D710E">
            <w:pPr>
              <w:spacing w:after="0"/>
              <w:jc w:val="center"/>
              <w:rPr>
                <w:rFonts w:asciiTheme="minorHAnsi" w:hAnsiTheme="minorHAnsi"/>
                <w:b/>
                <w:bCs/>
                <w:sz w:val="18"/>
                <w:szCs w:val="18"/>
              </w:rPr>
            </w:pPr>
            <w:r w:rsidRPr="00A7122B">
              <w:rPr>
                <w:rFonts w:asciiTheme="minorHAnsi" w:hAnsiTheme="minorHAnsi"/>
                <w:b/>
                <w:bCs/>
                <w:sz w:val="18"/>
                <w:szCs w:val="18"/>
              </w:rPr>
              <w:t>Baseline</w:t>
            </w:r>
            <w:bookmarkStart w:id="15" w:name="_Ref430614916"/>
            <w:r w:rsidR="00A43925" w:rsidRPr="00A7122B">
              <w:rPr>
                <w:rStyle w:val="Appelnotedebasdep"/>
                <w:rFonts w:asciiTheme="minorHAnsi" w:hAnsiTheme="minorHAnsi"/>
                <w:b/>
                <w:bCs/>
                <w:szCs w:val="18"/>
              </w:rPr>
              <w:footnoteReference w:id="41"/>
            </w:r>
            <w:bookmarkEnd w:id="15"/>
            <w:r w:rsidRPr="00A7122B">
              <w:rPr>
                <w:rFonts w:asciiTheme="minorHAnsi" w:hAnsiTheme="minorHAnsi"/>
                <w:b/>
                <w:bCs/>
                <w:sz w:val="18"/>
                <w:szCs w:val="18"/>
              </w:rPr>
              <w:t xml:space="preserve"> </w:t>
            </w:r>
          </w:p>
          <w:p w14:paraId="463D0003" w14:textId="77777777" w:rsidR="0053408E" w:rsidRPr="00A7122B" w:rsidRDefault="0053408E" w:rsidP="003D710E">
            <w:pPr>
              <w:spacing w:after="0"/>
              <w:jc w:val="center"/>
              <w:rPr>
                <w:rFonts w:asciiTheme="minorHAnsi" w:hAnsiTheme="minorHAnsi"/>
                <w:b/>
                <w:bCs/>
                <w:sz w:val="18"/>
                <w:szCs w:val="18"/>
              </w:rPr>
            </w:pPr>
          </w:p>
        </w:tc>
        <w:tc>
          <w:tcPr>
            <w:tcW w:w="2020" w:type="dxa"/>
            <w:shd w:val="pct12" w:color="auto" w:fill="auto"/>
          </w:tcPr>
          <w:p w14:paraId="2D363ADF" w14:textId="77777777" w:rsidR="0053408E" w:rsidRPr="00A7122B" w:rsidRDefault="0053408E" w:rsidP="003D710E">
            <w:pPr>
              <w:spacing w:after="0"/>
              <w:jc w:val="center"/>
              <w:rPr>
                <w:rFonts w:asciiTheme="minorHAnsi" w:hAnsiTheme="minorHAnsi"/>
                <w:b/>
                <w:bCs/>
                <w:sz w:val="18"/>
                <w:szCs w:val="18"/>
              </w:rPr>
            </w:pPr>
            <w:r w:rsidRPr="00A7122B">
              <w:rPr>
                <w:rFonts w:asciiTheme="minorHAnsi" w:hAnsiTheme="minorHAnsi"/>
                <w:b/>
                <w:bCs/>
                <w:sz w:val="18"/>
                <w:szCs w:val="18"/>
              </w:rPr>
              <w:t>Mid-term Target</w:t>
            </w:r>
            <w:r w:rsidR="005576E4" w:rsidRPr="00A7122B">
              <w:rPr>
                <w:rStyle w:val="Appelnotedebasdep"/>
                <w:rFonts w:asciiTheme="minorHAnsi" w:hAnsiTheme="minorHAnsi"/>
                <w:b/>
                <w:bCs/>
                <w:szCs w:val="18"/>
              </w:rPr>
              <w:footnoteReference w:id="42"/>
            </w:r>
          </w:p>
          <w:p w14:paraId="147D574E" w14:textId="77777777" w:rsidR="0053408E" w:rsidRPr="00A7122B" w:rsidRDefault="0053408E" w:rsidP="003D710E">
            <w:pPr>
              <w:spacing w:after="0"/>
              <w:jc w:val="center"/>
              <w:rPr>
                <w:rFonts w:asciiTheme="minorHAnsi" w:hAnsiTheme="minorHAnsi"/>
                <w:b/>
                <w:bCs/>
                <w:sz w:val="18"/>
                <w:szCs w:val="18"/>
              </w:rPr>
            </w:pPr>
          </w:p>
        </w:tc>
        <w:tc>
          <w:tcPr>
            <w:tcW w:w="1795" w:type="dxa"/>
            <w:shd w:val="pct12" w:color="auto" w:fill="auto"/>
          </w:tcPr>
          <w:p w14:paraId="278AFA18" w14:textId="77777777" w:rsidR="0053408E" w:rsidRPr="00A7122B" w:rsidRDefault="0053408E" w:rsidP="003D710E">
            <w:pPr>
              <w:spacing w:after="0"/>
              <w:jc w:val="center"/>
              <w:rPr>
                <w:rFonts w:asciiTheme="minorHAnsi" w:hAnsiTheme="minorHAnsi"/>
                <w:b/>
                <w:bCs/>
                <w:sz w:val="18"/>
                <w:szCs w:val="18"/>
              </w:rPr>
            </w:pPr>
            <w:r w:rsidRPr="00A7122B">
              <w:rPr>
                <w:rFonts w:asciiTheme="minorHAnsi" w:hAnsiTheme="minorHAnsi"/>
                <w:b/>
                <w:bCs/>
                <w:sz w:val="18"/>
                <w:szCs w:val="18"/>
              </w:rPr>
              <w:t>End of Project Target</w:t>
            </w:r>
          </w:p>
          <w:p w14:paraId="19A92B62" w14:textId="77777777" w:rsidR="0053408E" w:rsidRPr="00A7122B" w:rsidRDefault="0053408E" w:rsidP="003D710E">
            <w:pPr>
              <w:spacing w:after="0"/>
              <w:jc w:val="center"/>
              <w:rPr>
                <w:rFonts w:asciiTheme="minorHAnsi" w:hAnsiTheme="minorHAnsi"/>
                <w:b/>
                <w:bCs/>
                <w:sz w:val="18"/>
                <w:szCs w:val="18"/>
              </w:rPr>
            </w:pPr>
          </w:p>
        </w:tc>
        <w:tc>
          <w:tcPr>
            <w:tcW w:w="2817" w:type="dxa"/>
            <w:shd w:val="pct12" w:color="auto" w:fill="auto"/>
          </w:tcPr>
          <w:p w14:paraId="09F21F14" w14:textId="77777777" w:rsidR="0053408E" w:rsidRPr="00A7122B" w:rsidRDefault="0053408E" w:rsidP="003D710E">
            <w:pPr>
              <w:spacing w:after="0"/>
              <w:jc w:val="center"/>
              <w:rPr>
                <w:rFonts w:asciiTheme="minorHAnsi" w:hAnsiTheme="minorHAnsi"/>
                <w:b/>
                <w:bCs/>
                <w:sz w:val="18"/>
                <w:szCs w:val="18"/>
              </w:rPr>
            </w:pPr>
            <w:r w:rsidRPr="00A7122B">
              <w:rPr>
                <w:rFonts w:asciiTheme="minorHAnsi" w:hAnsiTheme="minorHAnsi"/>
                <w:b/>
                <w:bCs/>
                <w:sz w:val="18"/>
                <w:szCs w:val="18"/>
              </w:rPr>
              <w:t>Assumptions</w:t>
            </w:r>
            <w:r w:rsidRPr="00A7122B">
              <w:rPr>
                <w:rStyle w:val="Appelnotedebasdep"/>
                <w:rFonts w:asciiTheme="minorHAnsi" w:hAnsiTheme="minorHAnsi"/>
                <w:b/>
                <w:bCs/>
                <w:szCs w:val="18"/>
              </w:rPr>
              <w:footnoteReference w:id="43"/>
            </w:r>
          </w:p>
          <w:p w14:paraId="289EF8E4" w14:textId="77777777" w:rsidR="0053408E" w:rsidRPr="00A7122B" w:rsidRDefault="0053408E" w:rsidP="003D710E">
            <w:pPr>
              <w:spacing w:after="0"/>
              <w:jc w:val="center"/>
              <w:rPr>
                <w:rFonts w:asciiTheme="minorHAnsi" w:hAnsiTheme="minorHAnsi"/>
                <w:b/>
                <w:bCs/>
                <w:sz w:val="18"/>
                <w:szCs w:val="18"/>
              </w:rPr>
            </w:pPr>
          </w:p>
        </w:tc>
      </w:tr>
      <w:tr w:rsidR="0053408E" w:rsidRPr="00A7122B" w14:paraId="2CCBF732" w14:textId="77777777" w:rsidTr="00AF5D29">
        <w:trPr>
          <w:trHeight w:val="457"/>
        </w:trPr>
        <w:tc>
          <w:tcPr>
            <w:tcW w:w="2605" w:type="dxa"/>
            <w:shd w:val="pct12" w:color="auto" w:fill="auto"/>
          </w:tcPr>
          <w:p w14:paraId="6B449EC1" w14:textId="428B3159" w:rsidR="0090548C" w:rsidRPr="00A7122B" w:rsidRDefault="0090548C" w:rsidP="0090548C">
            <w:pPr>
              <w:spacing w:after="0"/>
              <w:jc w:val="left"/>
              <w:rPr>
                <w:rFonts w:asciiTheme="minorHAnsi" w:hAnsiTheme="minorHAnsi"/>
                <w:b/>
                <w:bCs/>
                <w:i/>
                <w:sz w:val="18"/>
                <w:szCs w:val="18"/>
              </w:rPr>
            </w:pPr>
            <w:r w:rsidRPr="00A7122B">
              <w:rPr>
                <w:rFonts w:asciiTheme="minorHAnsi" w:hAnsiTheme="minorHAnsi"/>
                <w:b/>
                <w:bCs/>
                <w:sz w:val="18"/>
                <w:szCs w:val="18"/>
              </w:rPr>
              <w:t>Project objective:</w:t>
            </w:r>
            <w:r w:rsidRPr="00A7122B">
              <w:rPr>
                <w:rFonts w:asciiTheme="minorHAnsi" w:hAnsiTheme="minorHAnsi"/>
                <w:b/>
                <w:bCs/>
                <w:sz w:val="18"/>
                <w:szCs w:val="18"/>
                <w:highlight w:val="yellow"/>
              </w:rPr>
              <w:t xml:space="preserve"> </w:t>
            </w:r>
            <w:r w:rsidRPr="00A7122B">
              <w:rPr>
                <w:rFonts w:asciiTheme="minorHAnsi" w:hAnsiTheme="minorHAnsi"/>
                <w:b/>
                <w:bCs/>
                <w:sz w:val="18"/>
                <w:szCs w:val="18"/>
              </w:rPr>
              <w:t xml:space="preserve">Strengthening the adaptation and resilience capacities of most vulnerable communities in climate change and variability related disaster risks in the Comoros. </w:t>
            </w:r>
          </w:p>
          <w:p w14:paraId="7BF1D86A" w14:textId="6A254BBE" w:rsidR="0053408E" w:rsidRPr="00A7122B" w:rsidRDefault="0053408E" w:rsidP="003D710E">
            <w:pPr>
              <w:spacing w:after="0"/>
              <w:jc w:val="left"/>
              <w:rPr>
                <w:rFonts w:asciiTheme="minorHAnsi" w:hAnsiTheme="minorHAnsi"/>
              </w:rPr>
            </w:pPr>
          </w:p>
        </w:tc>
        <w:tc>
          <w:tcPr>
            <w:tcW w:w="3595" w:type="dxa"/>
          </w:tcPr>
          <w:p w14:paraId="5828ED0C" w14:textId="77777777" w:rsidR="0053408E" w:rsidRPr="00A7122B" w:rsidRDefault="00DE142C" w:rsidP="003D710E">
            <w:pPr>
              <w:spacing w:after="0"/>
              <w:jc w:val="left"/>
              <w:rPr>
                <w:rFonts w:asciiTheme="minorHAnsi" w:hAnsiTheme="minorHAnsi"/>
                <w:bCs/>
                <w:sz w:val="18"/>
                <w:szCs w:val="18"/>
              </w:rPr>
            </w:pPr>
            <w:r w:rsidRPr="00A7122B">
              <w:rPr>
                <w:rFonts w:asciiTheme="minorHAnsi" w:hAnsiTheme="minorHAnsi"/>
                <w:bCs/>
                <w:i/>
                <w:sz w:val="18"/>
                <w:szCs w:val="18"/>
              </w:rPr>
              <w:t>Indicator 1</w:t>
            </w:r>
            <w:r w:rsidRPr="00A7122B">
              <w:rPr>
                <w:rFonts w:asciiTheme="minorHAnsi" w:hAnsiTheme="minorHAnsi"/>
                <w:bCs/>
                <w:sz w:val="18"/>
                <w:szCs w:val="18"/>
              </w:rPr>
              <w:t xml:space="preserve">: </w:t>
            </w:r>
            <w:r w:rsidR="009E5AA2" w:rsidRPr="00A7122B">
              <w:rPr>
                <w:rFonts w:asciiTheme="minorHAnsi" w:hAnsiTheme="minorHAnsi"/>
                <w:bCs/>
                <w:sz w:val="18"/>
                <w:szCs w:val="18"/>
              </w:rPr>
              <w:t xml:space="preserve"># </w:t>
            </w:r>
            <w:r w:rsidRPr="00A7122B">
              <w:rPr>
                <w:rFonts w:asciiTheme="minorHAnsi" w:hAnsiTheme="minorHAnsi"/>
                <w:bCs/>
                <w:sz w:val="18"/>
                <w:szCs w:val="18"/>
              </w:rPr>
              <w:t xml:space="preserve">of </w:t>
            </w:r>
            <w:r w:rsidR="009E5AA2" w:rsidRPr="00A7122B">
              <w:rPr>
                <w:rFonts w:asciiTheme="minorHAnsi" w:hAnsiTheme="minorHAnsi"/>
                <w:bCs/>
                <w:sz w:val="18"/>
                <w:szCs w:val="18"/>
              </w:rPr>
              <w:t>direct project beneficiaries</w:t>
            </w:r>
            <w:r w:rsidRPr="00A7122B">
              <w:rPr>
                <w:rFonts w:asciiTheme="minorHAnsi" w:hAnsiTheme="minorHAnsi"/>
                <w:bCs/>
                <w:sz w:val="18"/>
                <w:szCs w:val="18"/>
              </w:rPr>
              <w:t xml:space="preserve"> (disaggregated by gender)</w:t>
            </w:r>
            <w:r w:rsidR="009E5AA2" w:rsidRPr="00A7122B">
              <w:rPr>
                <w:rFonts w:asciiTheme="minorHAnsi" w:hAnsiTheme="minorHAnsi"/>
                <w:bCs/>
                <w:sz w:val="18"/>
                <w:szCs w:val="18"/>
              </w:rPr>
              <w:t xml:space="preserve">.  </w:t>
            </w:r>
          </w:p>
          <w:p w14:paraId="0808625B" w14:textId="0039B52C" w:rsidR="00DE142C" w:rsidRPr="00A7122B" w:rsidRDefault="00DE142C" w:rsidP="003D710E">
            <w:pPr>
              <w:spacing w:after="0"/>
              <w:jc w:val="left"/>
              <w:rPr>
                <w:rFonts w:asciiTheme="minorHAnsi" w:hAnsiTheme="minorHAnsi"/>
                <w:bCs/>
                <w:i/>
                <w:sz w:val="18"/>
                <w:szCs w:val="18"/>
              </w:rPr>
            </w:pPr>
            <w:r w:rsidRPr="00A7122B">
              <w:rPr>
                <w:rFonts w:asciiTheme="minorHAnsi" w:hAnsiTheme="minorHAnsi"/>
                <w:bCs/>
                <w:i/>
                <w:sz w:val="18"/>
                <w:szCs w:val="18"/>
              </w:rPr>
              <w:t>(</w:t>
            </w:r>
            <w:r w:rsidR="003D710E" w:rsidRPr="00A7122B">
              <w:rPr>
                <w:rFonts w:asciiTheme="minorHAnsi" w:hAnsiTheme="minorHAnsi"/>
                <w:bCs/>
                <w:i/>
                <w:sz w:val="18"/>
                <w:szCs w:val="18"/>
              </w:rPr>
              <w:t>AMAT I</w:t>
            </w:r>
            <w:r w:rsidRPr="00A7122B">
              <w:rPr>
                <w:rFonts w:asciiTheme="minorHAnsi" w:hAnsiTheme="minorHAnsi"/>
                <w:bCs/>
                <w:i/>
                <w:sz w:val="18"/>
                <w:szCs w:val="18"/>
              </w:rPr>
              <w:t>ndicator 1)</w:t>
            </w:r>
          </w:p>
        </w:tc>
        <w:tc>
          <w:tcPr>
            <w:tcW w:w="1558" w:type="dxa"/>
          </w:tcPr>
          <w:p w14:paraId="44B1FCAC" w14:textId="0B75E869" w:rsidR="0053408E" w:rsidRPr="00A7122B" w:rsidRDefault="00720FA6" w:rsidP="003D710E">
            <w:pPr>
              <w:spacing w:after="0"/>
              <w:jc w:val="left"/>
              <w:rPr>
                <w:rFonts w:asciiTheme="minorHAnsi" w:hAnsiTheme="minorHAnsi"/>
                <w:bCs/>
                <w:sz w:val="18"/>
                <w:szCs w:val="18"/>
              </w:rPr>
            </w:pPr>
            <w:r w:rsidRPr="00A7122B">
              <w:rPr>
                <w:rFonts w:asciiTheme="minorHAnsi" w:hAnsiTheme="minorHAnsi"/>
                <w:bCs/>
                <w:sz w:val="18"/>
                <w:szCs w:val="18"/>
              </w:rPr>
              <w:t xml:space="preserve">To be </w:t>
            </w:r>
            <w:r w:rsidR="00DE142C" w:rsidRPr="00A7122B">
              <w:rPr>
                <w:rFonts w:asciiTheme="minorHAnsi" w:hAnsiTheme="minorHAnsi"/>
                <w:bCs/>
                <w:sz w:val="18"/>
                <w:szCs w:val="18"/>
              </w:rPr>
              <w:t>validated during year one of project implementation.</w:t>
            </w:r>
          </w:p>
        </w:tc>
        <w:tc>
          <w:tcPr>
            <w:tcW w:w="2020" w:type="dxa"/>
          </w:tcPr>
          <w:p w14:paraId="7B37347D" w14:textId="28DA44F8" w:rsidR="0053408E" w:rsidRPr="00A7122B" w:rsidRDefault="00FD4F96" w:rsidP="003D710E">
            <w:pPr>
              <w:spacing w:after="0"/>
              <w:jc w:val="left"/>
              <w:rPr>
                <w:rFonts w:asciiTheme="minorHAnsi" w:hAnsiTheme="minorHAnsi"/>
                <w:bCs/>
                <w:sz w:val="18"/>
                <w:szCs w:val="18"/>
              </w:rPr>
            </w:pPr>
            <w:r w:rsidRPr="00A7122B">
              <w:rPr>
                <w:rFonts w:asciiTheme="minorHAnsi" w:hAnsiTheme="minorHAnsi"/>
                <w:bCs/>
                <w:sz w:val="18"/>
                <w:szCs w:val="18"/>
              </w:rPr>
              <w:t>5</w:t>
            </w:r>
            <w:r w:rsidR="000865A8" w:rsidRPr="00A7122B">
              <w:rPr>
                <w:rFonts w:asciiTheme="minorHAnsi" w:hAnsiTheme="minorHAnsi"/>
                <w:bCs/>
                <w:sz w:val="18"/>
                <w:szCs w:val="18"/>
              </w:rPr>
              <w:t>,</w:t>
            </w:r>
            <w:r w:rsidR="008A7B96" w:rsidRPr="00A7122B">
              <w:rPr>
                <w:rFonts w:asciiTheme="minorHAnsi" w:hAnsiTheme="minorHAnsi"/>
                <w:bCs/>
                <w:sz w:val="18"/>
                <w:szCs w:val="18"/>
              </w:rPr>
              <w:t>000</w:t>
            </w:r>
            <w:r w:rsidR="00DE142C" w:rsidRPr="00A7122B">
              <w:rPr>
                <w:rFonts w:asciiTheme="minorHAnsi" w:hAnsiTheme="minorHAnsi"/>
                <w:bCs/>
                <w:sz w:val="18"/>
                <w:szCs w:val="18"/>
              </w:rPr>
              <w:t xml:space="preserve"> </w:t>
            </w:r>
            <w:r w:rsidRPr="00A7122B">
              <w:rPr>
                <w:rFonts w:asciiTheme="minorHAnsi" w:hAnsiTheme="minorHAnsi"/>
                <w:bCs/>
                <w:sz w:val="18"/>
                <w:szCs w:val="18"/>
              </w:rPr>
              <w:t>of which at least 3</w:t>
            </w:r>
            <w:r w:rsidR="008A7B96" w:rsidRPr="00A7122B">
              <w:rPr>
                <w:rFonts w:asciiTheme="minorHAnsi" w:hAnsiTheme="minorHAnsi"/>
                <w:bCs/>
                <w:sz w:val="18"/>
                <w:szCs w:val="18"/>
              </w:rPr>
              <w:t>,000</w:t>
            </w:r>
            <w:r w:rsidR="00DE142C" w:rsidRPr="00A7122B">
              <w:rPr>
                <w:rFonts w:asciiTheme="minorHAnsi" w:hAnsiTheme="minorHAnsi"/>
                <w:bCs/>
                <w:sz w:val="18"/>
                <w:szCs w:val="18"/>
              </w:rPr>
              <w:t xml:space="preserve"> are female. </w:t>
            </w:r>
          </w:p>
        </w:tc>
        <w:tc>
          <w:tcPr>
            <w:tcW w:w="1795" w:type="dxa"/>
          </w:tcPr>
          <w:p w14:paraId="0FE58FBB" w14:textId="6502D92D" w:rsidR="0053408E" w:rsidRPr="00A7122B" w:rsidRDefault="008A7B96" w:rsidP="003D710E">
            <w:pPr>
              <w:spacing w:after="0"/>
              <w:jc w:val="left"/>
              <w:rPr>
                <w:rFonts w:asciiTheme="minorHAnsi" w:hAnsiTheme="minorHAnsi"/>
                <w:bCs/>
                <w:i/>
                <w:sz w:val="18"/>
                <w:szCs w:val="18"/>
              </w:rPr>
            </w:pPr>
            <w:r w:rsidRPr="00A7122B">
              <w:rPr>
                <w:rFonts w:asciiTheme="minorHAnsi" w:hAnsiTheme="minorHAnsi"/>
                <w:bCs/>
                <w:sz w:val="18"/>
                <w:szCs w:val="18"/>
              </w:rPr>
              <w:t>1</w:t>
            </w:r>
            <w:r w:rsidR="00FD4F96" w:rsidRPr="00A7122B">
              <w:rPr>
                <w:rFonts w:asciiTheme="minorHAnsi" w:hAnsiTheme="minorHAnsi"/>
                <w:bCs/>
                <w:sz w:val="18"/>
                <w:szCs w:val="18"/>
              </w:rPr>
              <w:t>5</w:t>
            </w:r>
            <w:r w:rsidRPr="00A7122B">
              <w:rPr>
                <w:rFonts w:asciiTheme="minorHAnsi" w:hAnsiTheme="minorHAnsi"/>
                <w:bCs/>
                <w:sz w:val="18"/>
                <w:szCs w:val="18"/>
              </w:rPr>
              <w:t>,000</w:t>
            </w:r>
            <w:r w:rsidR="00DE142C" w:rsidRPr="00A7122B">
              <w:rPr>
                <w:rFonts w:asciiTheme="minorHAnsi" w:hAnsiTheme="minorHAnsi"/>
                <w:bCs/>
                <w:sz w:val="18"/>
                <w:szCs w:val="18"/>
              </w:rPr>
              <w:t xml:space="preserve"> of which at least </w:t>
            </w:r>
            <w:r w:rsidRPr="00A7122B">
              <w:rPr>
                <w:rFonts w:asciiTheme="minorHAnsi" w:hAnsiTheme="minorHAnsi"/>
                <w:bCs/>
                <w:sz w:val="18"/>
                <w:szCs w:val="18"/>
              </w:rPr>
              <w:t>1</w:t>
            </w:r>
            <w:r w:rsidR="00FD4F96" w:rsidRPr="00A7122B">
              <w:rPr>
                <w:rFonts w:asciiTheme="minorHAnsi" w:hAnsiTheme="minorHAnsi"/>
                <w:bCs/>
                <w:sz w:val="18"/>
                <w:szCs w:val="18"/>
              </w:rPr>
              <w:t>0</w:t>
            </w:r>
            <w:r w:rsidRPr="00A7122B">
              <w:rPr>
                <w:rFonts w:asciiTheme="minorHAnsi" w:hAnsiTheme="minorHAnsi"/>
                <w:bCs/>
                <w:sz w:val="18"/>
                <w:szCs w:val="18"/>
              </w:rPr>
              <w:t>,000</w:t>
            </w:r>
            <w:r w:rsidR="00DE142C" w:rsidRPr="00A7122B">
              <w:rPr>
                <w:rFonts w:asciiTheme="minorHAnsi" w:hAnsiTheme="minorHAnsi"/>
                <w:bCs/>
                <w:sz w:val="18"/>
                <w:szCs w:val="18"/>
              </w:rPr>
              <w:t xml:space="preserve"> are female.</w:t>
            </w:r>
          </w:p>
        </w:tc>
        <w:tc>
          <w:tcPr>
            <w:tcW w:w="2817" w:type="dxa"/>
          </w:tcPr>
          <w:p w14:paraId="74C7B732" w14:textId="479FF8FA" w:rsidR="0053408E" w:rsidRPr="00A7122B" w:rsidRDefault="007F22C3" w:rsidP="003D710E">
            <w:pPr>
              <w:spacing w:after="0"/>
              <w:jc w:val="left"/>
              <w:rPr>
                <w:rFonts w:asciiTheme="minorHAnsi" w:hAnsiTheme="minorHAnsi"/>
                <w:bCs/>
                <w:sz w:val="18"/>
                <w:szCs w:val="18"/>
              </w:rPr>
            </w:pPr>
            <w:r w:rsidRPr="00A7122B">
              <w:rPr>
                <w:rFonts w:asciiTheme="minorHAnsi" w:hAnsiTheme="minorHAnsi"/>
                <w:bCs/>
                <w:sz w:val="18"/>
                <w:szCs w:val="18"/>
              </w:rPr>
              <w:t>All households in the target area are committed to participating in the project activities and taking up adopting climate resilient income-generating activities.</w:t>
            </w:r>
            <w:r w:rsidR="0053408E" w:rsidRPr="00A7122B">
              <w:rPr>
                <w:rFonts w:asciiTheme="minorHAnsi" w:hAnsiTheme="minorHAnsi"/>
                <w:bCs/>
                <w:sz w:val="18"/>
                <w:szCs w:val="18"/>
              </w:rPr>
              <w:t xml:space="preserve">  </w:t>
            </w:r>
          </w:p>
        </w:tc>
      </w:tr>
      <w:tr w:rsidR="00272864" w:rsidRPr="00A7122B" w14:paraId="27F52F0C" w14:textId="77777777" w:rsidTr="00AF5D29">
        <w:trPr>
          <w:trHeight w:val="310"/>
        </w:trPr>
        <w:tc>
          <w:tcPr>
            <w:tcW w:w="2605" w:type="dxa"/>
            <w:shd w:val="pct12" w:color="auto" w:fill="auto"/>
          </w:tcPr>
          <w:p w14:paraId="3632533A" w14:textId="19F32B9D" w:rsidR="00272864" w:rsidRPr="00A7122B" w:rsidRDefault="00272864" w:rsidP="003D710E">
            <w:pPr>
              <w:spacing w:after="0"/>
              <w:jc w:val="left"/>
              <w:rPr>
                <w:rFonts w:asciiTheme="minorHAnsi" w:hAnsiTheme="minorHAnsi"/>
                <w:b/>
                <w:bCs/>
                <w:sz w:val="18"/>
                <w:szCs w:val="18"/>
              </w:rPr>
            </w:pPr>
            <w:r w:rsidRPr="00A7122B">
              <w:rPr>
                <w:rFonts w:asciiTheme="minorHAnsi" w:hAnsiTheme="minorHAnsi"/>
                <w:b/>
                <w:bCs/>
                <w:sz w:val="18"/>
                <w:szCs w:val="18"/>
              </w:rPr>
              <w:t>Outcome</w:t>
            </w:r>
            <w:r w:rsidR="0033479E" w:rsidRPr="00A7122B">
              <w:rPr>
                <w:rStyle w:val="Appelnotedebasdep"/>
                <w:rFonts w:asciiTheme="minorHAnsi" w:hAnsiTheme="minorHAnsi"/>
                <w:b/>
                <w:bCs/>
                <w:szCs w:val="18"/>
              </w:rPr>
              <w:footnoteReference w:id="44"/>
            </w:r>
            <w:r w:rsidR="003D710E" w:rsidRPr="00A7122B">
              <w:rPr>
                <w:rFonts w:asciiTheme="minorHAnsi" w:hAnsiTheme="minorHAnsi"/>
                <w:b/>
                <w:bCs/>
                <w:sz w:val="18"/>
                <w:szCs w:val="18"/>
              </w:rPr>
              <w:t xml:space="preserve"> 1: </w:t>
            </w:r>
            <w:r w:rsidR="00DE142C" w:rsidRPr="00A7122B">
              <w:rPr>
                <w:rFonts w:asciiTheme="minorHAnsi" w:hAnsiTheme="minorHAnsi"/>
                <w:sz w:val="18"/>
                <w:szCs w:val="18"/>
              </w:rPr>
              <w:t>Systemic and institutional capacities for the long-term management and adaptation planning for disaster risks caused by CC are strengthened at local, provincial and national levels.</w:t>
            </w:r>
          </w:p>
        </w:tc>
        <w:tc>
          <w:tcPr>
            <w:tcW w:w="3595" w:type="dxa"/>
          </w:tcPr>
          <w:p w14:paraId="00C75078" w14:textId="106CE78C" w:rsidR="003D710E" w:rsidRPr="00A7122B" w:rsidRDefault="00272864" w:rsidP="003D710E">
            <w:pPr>
              <w:spacing w:after="0"/>
              <w:rPr>
                <w:rFonts w:asciiTheme="minorHAnsi" w:hAnsiTheme="minorHAnsi"/>
                <w:sz w:val="18"/>
                <w:szCs w:val="18"/>
              </w:rPr>
            </w:pPr>
            <w:r w:rsidRPr="00A7122B">
              <w:rPr>
                <w:rFonts w:asciiTheme="minorHAnsi" w:hAnsiTheme="minorHAnsi"/>
                <w:bCs/>
                <w:i/>
                <w:sz w:val="18"/>
                <w:szCs w:val="18"/>
              </w:rPr>
              <w:t xml:space="preserve">Indicator </w:t>
            </w:r>
            <w:r w:rsidR="003D710E" w:rsidRPr="00A7122B">
              <w:rPr>
                <w:rFonts w:asciiTheme="minorHAnsi" w:hAnsiTheme="minorHAnsi"/>
                <w:bCs/>
                <w:i/>
                <w:sz w:val="18"/>
                <w:szCs w:val="18"/>
              </w:rPr>
              <w:t>2</w:t>
            </w:r>
            <w:r w:rsidRPr="00A7122B">
              <w:rPr>
                <w:rFonts w:asciiTheme="minorHAnsi" w:hAnsiTheme="minorHAnsi"/>
                <w:bCs/>
                <w:sz w:val="18"/>
                <w:szCs w:val="18"/>
              </w:rPr>
              <w:t xml:space="preserve">: </w:t>
            </w:r>
            <w:r w:rsidR="00AB2827" w:rsidRPr="00A7122B">
              <w:rPr>
                <w:rFonts w:asciiTheme="minorHAnsi" w:hAnsiTheme="minorHAnsi"/>
                <w:bCs/>
                <w:sz w:val="18"/>
                <w:szCs w:val="18"/>
              </w:rPr>
              <w:t>Technical and i</w:t>
            </w:r>
            <w:r w:rsidR="003D710E" w:rsidRPr="00A7122B">
              <w:rPr>
                <w:rFonts w:asciiTheme="minorHAnsi" w:hAnsiTheme="minorHAnsi"/>
                <w:sz w:val="18"/>
                <w:szCs w:val="18"/>
              </w:rPr>
              <w:t xml:space="preserve">nstitutional </w:t>
            </w:r>
            <w:r w:rsidR="00AB2827" w:rsidRPr="00A7122B">
              <w:rPr>
                <w:rFonts w:asciiTheme="minorHAnsi" w:hAnsiTheme="minorHAnsi"/>
                <w:sz w:val="18"/>
                <w:szCs w:val="18"/>
              </w:rPr>
              <w:t xml:space="preserve">capacity of </w:t>
            </w:r>
            <w:r w:rsidR="00D61436" w:rsidRPr="00A7122B">
              <w:rPr>
                <w:rFonts w:asciiTheme="minorHAnsi" w:hAnsiTheme="minorHAnsi"/>
                <w:sz w:val="18"/>
                <w:szCs w:val="18"/>
              </w:rPr>
              <w:t xml:space="preserve">local, provincial and national authorities (including </w:t>
            </w:r>
            <w:r w:rsidR="00AB2827" w:rsidRPr="00A7122B">
              <w:rPr>
                <w:rFonts w:asciiTheme="minorHAnsi" w:hAnsiTheme="minorHAnsi"/>
                <w:sz w:val="18"/>
                <w:szCs w:val="18"/>
              </w:rPr>
              <w:t xml:space="preserve">DGSC/DRSC, TDM, OVK and local </w:t>
            </w:r>
            <w:r w:rsidR="00D61436" w:rsidRPr="00A7122B">
              <w:rPr>
                <w:rFonts w:asciiTheme="minorHAnsi" w:hAnsiTheme="minorHAnsi"/>
                <w:sz w:val="18"/>
                <w:szCs w:val="18"/>
              </w:rPr>
              <w:t>mayors)</w:t>
            </w:r>
            <w:r w:rsidR="00AB2827" w:rsidRPr="00A7122B">
              <w:rPr>
                <w:rFonts w:asciiTheme="minorHAnsi" w:hAnsiTheme="minorHAnsi"/>
                <w:sz w:val="18"/>
                <w:szCs w:val="18"/>
              </w:rPr>
              <w:t xml:space="preserve"> </w:t>
            </w:r>
            <w:r w:rsidR="00D61436" w:rsidRPr="00A7122B">
              <w:rPr>
                <w:rFonts w:asciiTheme="minorHAnsi" w:hAnsiTheme="minorHAnsi"/>
                <w:sz w:val="18"/>
                <w:szCs w:val="18"/>
              </w:rPr>
              <w:t xml:space="preserve">to effectively manage climate-related and natural disasters. </w:t>
            </w:r>
          </w:p>
          <w:p w14:paraId="7966B673" w14:textId="77777777" w:rsidR="003D710E" w:rsidRPr="00A7122B" w:rsidRDefault="003D710E" w:rsidP="00D61436">
            <w:pPr>
              <w:spacing w:after="0"/>
              <w:rPr>
                <w:rFonts w:asciiTheme="minorHAnsi" w:hAnsiTheme="minorHAnsi"/>
                <w:sz w:val="18"/>
                <w:szCs w:val="18"/>
              </w:rPr>
            </w:pPr>
          </w:p>
          <w:p w14:paraId="7156DE82" w14:textId="77777777" w:rsidR="00D9230C" w:rsidRPr="00A7122B" w:rsidRDefault="00D61436" w:rsidP="003D710E">
            <w:pPr>
              <w:spacing w:after="0"/>
              <w:rPr>
                <w:rFonts w:asciiTheme="minorHAnsi" w:hAnsiTheme="minorHAnsi"/>
                <w:sz w:val="18"/>
                <w:szCs w:val="18"/>
              </w:rPr>
            </w:pPr>
            <w:r w:rsidRPr="00A7122B">
              <w:rPr>
                <w:rFonts w:asciiTheme="minorHAnsi" w:hAnsiTheme="minorHAnsi"/>
                <w:sz w:val="18"/>
                <w:szCs w:val="18"/>
              </w:rPr>
              <w:t>Capacity scorecard</w:t>
            </w:r>
            <w:r w:rsidR="00D9230C" w:rsidRPr="00A7122B">
              <w:rPr>
                <w:rFonts w:asciiTheme="minorHAnsi" w:hAnsiTheme="minorHAnsi"/>
                <w:sz w:val="18"/>
                <w:szCs w:val="18"/>
              </w:rPr>
              <w:t xml:space="preserve"> assessment of</w:t>
            </w:r>
            <w:r w:rsidRPr="00A7122B">
              <w:rPr>
                <w:rFonts w:asciiTheme="minorHAnsi" w:hAnsiTheme="minorHAnsi"/>
                <w:sz w:val="18"/>
                <w:szCs w:val="18"/>
              </w:rPr>
              <w:t xml:space="preserve"> the technical officials within local, provincial and national level</w:t>
            </w:r>
            <w:r w:rsidR="00D9230C" w:rsidRPr="00A7122B">
              <w:rPr>
                <w:rFonts w:asciiTheme="minorHAnsi" w:hAnsiTheme="minorHAnsi"/>
                <w:sz w:val="18"/>
                <w:szCs w:val="18"/>
              </w:rPr>
              <w:t xml:space="preserve">. </w:t>
            </w:r>
          </w:p>
          <w:p w14:paraId="5CE8A1BE" w14:textId="004850F8" w:rsidR="00272864" w:rsidRPr="00A7122B" w:rsidRDefault="00D9230C" w:rsidP="003D710E">
            <w:pPr>
              <w:spacing w:after="0"/>
              <w:rPr>
                <w:rFonts w:asciiTheme="minorHAnsi" w:hAnsiTheme="minorHAnsi"/>
                <w:sz w:val="18"/>
                <w:szCs w:val="18"/>
              </w:rPr>
            </w:pPr>
            <w:r w:rsidRPr="00A7122B">
              <w:rPr>
                <w:rFonts w:asciiTheme="minorHAnsi" w:hAnsiTheme="minorHAnsi"/>
                <w:sz w:val="18"/>
                <w:szCs w:val="18"/>
              </w:rPr>
              <w:t>The following criteria will be used</w:t>
            </w:r>
            <w:r w:rsidR="00D61436" w:rsidRPr="00A7122B">
              <w:rPr>
                <w:rFonts w:asciiTheme="minorHAnsi" w:hAnsiTheme="minorHAnsi"/>
                <w:sz w:val="18"/>
                <w:szCs w:val="18"/>
              </w:rPr>
              <w:t>:</w:t>
            </w:r>
          </w:p>
          <w:p w14:paraId="5218D69E" w14:textId="1A99F1F5" w:rsidR="00D61436" w:rsidRPr="00A7122B" w:rsidRDefault="00D61436" w:rsidP="00D9230C">
            <w:pPr>
              <w:pStyle w:val="Paragraphedeliste"/>
              <w:numPr>
                <w:ilvl w:val="0"/>
                <w:numId w:val="48"/>
              </w:numPr>
              <w:ind w:left="399" w:hanging="284"/>
              <w:rPr>
                <w:rFonts w:asciiTheme="minorHAnsi" w:hAnsiTheme="minorHAnsi"/>
                <w:sz w:val="18"/>
                <w:szCs w:val="18"/>
              </w:rPr>
            </w:pPr>
            <w:r w:rsidRPr="00A7122B">
              <w:rPr>
                <w:rFonts w:asciiTheme="minorHAnsi" w:hAnsiTheme="minorHAnsi"/>
                <w:sz w:val="18"/>
                <w:szCs w:val="18"/>
              </w:rPr>
              <w:t xml:space="preserve">Ability to analyse data </w:t>
            </w:r>
            <w:r w:rsidR="003C123D" w:rsidRPr="00A7122B">
              <w:rPr>
                <w:rFonts w:asciiTheme="minorHAnsi" w:hAnsiTheme="minorHAnsi"/>
                <w:sz w:val="18"/>
                <w:szCs w:val="18"/>
              </w:rPr>
              <w:t>(</w:t>
            </w:r>
            <w:r w:rsidRPr="00A7122B">
              <w:rPr>
                <w:rFonts w:asciiTheme="minorHAnsi" w:hAnsiTheme="minorHAnsi"/>
                <w:sz w:val="18"/>
                <w:szCs w:val="18"/>
              </w:rPr>
              <w:t xml:space="preserve">from weather stations, </w:t>
            </w:r>
            <w:r w:rsidR="003C123D" w:rsidRPr="00A7122B">
              <w:rPr>
                <w:rFonts w:asciiTheme="minorHAnsi" w:hAnsiTheme="minorHAnsi"/>
                <w:sz w:val="18"/>
                <w:szCs w:val="18"/>
              </w:rPr>
              <w:t xml:space="preserve">regional bulletins, </w:t>
            </w:r>
            <w:r w:rsidRPr="00A7122B">
              <w:rPr>
                <w:rFonts w:asciiTheme="minorHAnsi" w:hAnsiTheme="minorHAnsi"/>
                <w:sz w:val="18"/>
                <w:szCs w:val="18"/>
              </w:rPr>
              <w:t xml:space="preserve">research </w:t>
            </w:r>
            <w:r w:rsidR="00D9230C" w:rsidRPr="00A7122B">
              <w:rPr>
                <w:rFonts w:asciiTheme="minorHAnsi" w:hAnsiTheme="minorHAnsi"/>
                <w:sz w:val="18"/>
                <w:szCs w:val="18"/>
              </w:rPr>
              <w:t>institutions</w:t>
            </w:r>
            <w:r w:rsidRPr="00A7122B">
              <w:rPr>
                <w:rFonts w:asciiTheme="minorHAnsi" w:hAnsiTheme="minorHAnsi"/>
                <w:sz w:val="18"/>
                <w:szCs w:val="18"/>
              </w:rPr>
              <w:t xml:space="preserve"> etc</w:t>
            </w:r>
            <w:r w:rsidR="003C123D" w:rsidRPr="00A7122B">
              <w:rPr>
                <w:rFonts w:asciiTheme="minorHAnsi" w:hAnsiTheme="minorHAnsi"/>
                <w:sz w:val="18"/>
                <w:szCs w:val="18"/>
              </w:rPr>
              <w:t>.)</w:t>
            </w:r>
            <w:r w:rsidRPr="00A7122B">
              <w:rPr>
                <w:rFonts w:asciiTheme="minorHAnsi" w:hAnsiTheme="minorHAnsi"/>
                <w:sz w:val="18"/>
                <w:szCs w:val="18"/>
              </w:rPr>
              <w:t xml:space="preserve"> and disseminate early warnings </w:t>
            </w:r>
            <w:r w:rsidR="00D9230C" w:rsidRPr="00A7122B">
              <w:rPr>
                <w:rFonts w:asciiTheme="minorHAnsi" w:hAnsiTheme="minorHAnsi"/>
                <w:sz w:val="18"/>
                <w:szCs w:val="18"/>
              </w:rPr>
              <w:t>to vulnerable local communities timely.</w:t>
            </w:r>
          </w:p>
          <w:p w14:paraId="4FC8D21A" w14:textId="745082D8" w:rsidR="00D9230C" w:rsidRPr="00A7122B" w:rsidRDefault="00D9230C" w:rsidP="00D9230C">
            <w:pPr>
              <w:pStyle w:val="Paragraphedeliste"/>
              <w:numPr>
                <w:ilvl w:val="0"/>
                <w:numId w:val="48"/>
              </w:numPr>
              <w:ind w:left="399" w:hanging="284"/>
              <w:rPr>
                <w:rFonts w:asciiTheme="minorHAnsi" w:hAnsiTheme="minorHAnsi"/>
                <w:sz w:val="18"/>
                <w:szCs w:val="18"/>
              </w:rPr>
            </w:pPr>
            <w:r w:rsidRPr="00A7122B">
              <w:rPr>
                <w:rFonts w:asciiTheme="minorHAnsi" w:hAnsiTheme="minorHAnsi"/>
                <w:sz w:val="18"/>
                <w:szCs w:val="18"/>
              </w:rPr>
              <w:t>Capacity to assess climate risks under the predicted conditions of climate change (given the necessary tools such as climate models and scenarios).</w:t>
            </w:r>
          </w:p>
          <w:p w14:paraId="4FB89479" w14:textId="52960907" w:rsidR="00D9230C" w:rsidRPr="00A7122B" w:rsidRDefault="00D9230C" w:rsidP="00D9230C">
            <w:pPr>
              <w:pStyle w:val="Paragraphedeliste"/>
              <w:numPr>
                <w:ilvl w:val="0"/>
                <w:numId w:val="48"/>
              </w:numPr>
              <w:ind w:left="399" w:hanging="284"/>
              <w:rPr>
                <w:rFonts w:asciiTheme="minorHAnsi" w:hAnsiTheme="minorHAnsi"/>
                <w:sz w:val="18"/>
                <w:szCs w:val="18"/>
              </w:rPr>
            </w:pPr>
            <w:r w:rsidRPr="00A7122B">
              <w:rPr>
                <w:rFonts w:asciiTheme="minorHAnsi" w:hAnsiTheme="minorHAnsi"/>
                <w:sz w:val="18"/>
                <w:szCs w:val="18"/>
              </w:rPr>
              <w:t xml:space="preserve">Capacity to develop and effectively implement integrated DRR and CCA interventions to decrease the vulnerability of local communities in the intervention sites. </w:t>
            </w:r>
          </w:p>
          <w:p w14:paraId="338EF1CC" w14:textId="77777777" w:rsidR="00D9230C" w:rsidRPr="00A7122B" w:rsidRDefault="00D9230C" w:rsidP="00D9230C">
            <w:pPr>
              <w:rPr>
                <w:rFonts w:asciiTheme="minorHAnsi" w:hAnsiTheme="minorHAnsi"/>
                <w:sz w:val="18"/>
                <w:szCs w:val="18"/>
              </w:rPr>
            </w:pPr>
            <w:r w:rsidRPr="00A7122B">
              <w:rPr>
                <w:rFonts w:asciiTheme="minorHAnsi" w:hAnsiTheme="minorHAnsi"/>
                <w:sz w:val="18"/>
                <w:szCs w:val="18"/>
              </w:rPr>
              <w:t>The scorecard rating is as follows:</w:t>
            </w:r>
          </w:p>
          <w:p w14:paraId="16DB1C29" w14:textId="77777777" w:rsidR="00D9230C" w:rsidRPr="00A7122B" w:rsidRDefault="00D9230C" w:rsidP="00D9230C">
            <w:pPr>
              <w:pStyle w:val="Paragraphedeliste"/>
              <w:numPr>
                <w:ilvl w:val="0"/>
                <w:numId w:val="49"/>
              </w:numPr>
              <w:ind w:left="257" w:hanging="257"/>
              <w:rPr>
                <w:rFonts w:asciiTheme="minorHAnsi" w:hAnsiTheme="minorHAnsi"/>
                <w:sz w:val="18"/>
                <w:szCs w:val="18"/>
              </w:rPr>
            </w:pPr>
            <w:r w:rsidRPr="00A7122B">
              <w:rPr>
                <w:rFonts w:asciiTheme="minorHAnsi" w:hAnsiTheme="minorHAnsi"/>
                <w:sz w:val="18"/>
                <w:szCs w:val="18"/>
              </w:rPr>
              <w:t xml:space="preserve">No capacity or very limited capacity at the individual level and within the respective government institution. </w:t>
            </w:r>
          </w:p>
          <w:p w14:paraId="760ADB6E" w14:textId="77777777" w:rsidR="00D9230C" w:rsidRPr="00A7122B" w:rsidRDefault="00D9230C" w:rsidP="00D9230C">
            <w:pPr>
              <w:pStyle w:val="Paragraphedeliste"/>
              <w:numPr>
                <w:ilvl w:val="0"/>
                <w:numId w:val="49"/>
              </w:numPr>
              <w:ind w:left="257" w:hanging="257"/>
              <w:rPr>
                <w:rFonts w:asciiTheme="minorHAnsi" w:hAnsiTheme="minorHAnsi"/>
                <w:sz w:val="18"/>
                <w:szCs w:val="18"/>
              </w:rPr>
            </w:pPr>
            <w:r w:rsidRPr="00A7122B">
              <w:rPr>
                <w:rFonts w:asciiTheme="minorHAnsi" w:hAnsiTheme="minorHAnsi"/>
                <w:sz w:val="18"/>
                <w:szCs w:val="18"/>
              </w:rPr>
              <w:t>Partially developed capacity at the individual level.</w:t>
            </w:r>
          </w:p>
          <w:p w14:paraId="224D655D" w14:textId="77777777" w:rsidR="00D9230C" w:rsidRPr="00A7122B" w:rsidRDefault="00D9230C" w:rsidP="00D9230C">
            <w:pPr>
              <w:pStyle w:val="Paragraphedeliste"/>
              <w:numPr>
                <w:ilvl w:val="0"/>
                <w:numId w:val="49"/>
              </w:numPr>
              <w:ind w:left="257" w:hanging="257"/>
              <w:rPr>
                <w:rFonts w:asciiTheme="minorHAnsi" w:hAnsiTheme="minorHAnsi"/>
                <w:sz w:val="18"/>
                <w:szCs w:val="18"/>
              </w:rPr>
            </w:pPr>
            <w:r w:rsidRPr="00A7122B">
              <w:rPr>
                <w:rFonts w:asciiTheme="minorHAnsi" w:hAnsiTheme="minorHAnsi"/>
                <w:sz w:val="18"/>
                <w:szCs w:val="18"/>
              </w:rPr>
              <w:t xml:space="preserve">Partially developed capacity at the individual level and within the respective government institution. </w:t>
            </w:r>
          </w:p>
          <w:p w14:paraId="4812A4D9" w14:textId="77777777" w:rsidR="00D9230C" w:rsidRPr="00A7122B" w:rsidRDefault="00D9230C" w:rsidP="00D9230C">
            <w:pPr>
              <w:pStyle w:val="Paragraphedeliste"/>
              <w:numPr>
                <w:ilvl w:val="0"/>
                <w:numId w:val="49"/>
              </w:numPr>
              <w:ind w:left="257" w:hanging="257"/>
              <w:rPr>
                <w:rFonts w:asciiTheme="minorHAnsi" w:hAnsiTheme="minorHAnsi"/>
                <w:sz w:val="18"/>
                <w:szCs w:val="18"/>
              </w:rPr>
            </w:pPr>
            <w:r w:rsidRPr="00A7122B">
              <w:rPr>
                <w:rFonts w:asciiTheme="minorHAnsi" w:hAnsiTheme="minorHAnsi"/>
                <w:sz w:val="18"/>
                <w:szCs w:val="18"/>
              </w:rPr>
              <w:t>Fully developed and demonstrated capacity at the individual level.</w:t>
            </w:r>
          </w:p>
          <w:p w14:paraId="43AFA0D3" w14:textId="7333231F" w:rsidR="00D9230C" w:rsidRPr="00A7122B" w:rsidRDefault="00D9230C" w:rsidP="00D9230C">
            <w:pPr>
              <w:pStyle w:val="Paragraphedeliste"/>
              <w:numPr>
                <w:ilvl w:val="0"/>
                <w:numId w:val="49"/>
              </w:numPr>
              <w:ind w:left="257" w:hanging="257"/>
              <w:rPr>
                <w:rFonts w:asciiTheme="minorHAnsi" w:hAnsiTheme="minorHAnsi"/>
                <w:sz w:val="18"/>
                <w:szCs w:val="18"/>
              </w:rPr>
            </w:pPr>
            <w:r w:rsidRPr="00A7122B">
              <w:rPr>
                <w:rFonts w:asciiTheme="minorHAnsi" w:hAnsiTheme="minorHAnsi"/>
                <w:sz w:val="18"/>
                <w:szCs w:val="18"/>
              </w:rPr>
              <w:t xml:space="preserve">Fully developed and demonstrated capacity at the individual level and within the respected government institutions. </w:t>
            </w:r>
          </w:p>
        </w:tc>
        <w:tc>
          <w:tcPr>
            <w:tcW w:w="1558" w:type="dxa"/>
          </w:tcPr>
          <w:p w14:paraId="55C55F73" w14:textId="1366D932" w:rsidR="00D61436" w:rsidRPr="00A7122B" w:rsidRDefault="00D61436" w:rsidP="003D710E">
            <w:pPr>
              <w:spacing w:after="0"/>
              <w:jc w:val="left"/>
              <w:rPr>
                <w:rFonts w:asciiTheme="minorHAnsi" w:hAnsiTheme="minorHAnsi"/>
                <w:bCs/>
                <w:sz w:val="18"/>
                <w:szCs w:val="18"/>
              </w:rPr>
            </w:pPr>
            <w:r w:rsidRPr="00A7122B">
              <w:rPr>
                <w:rFonts w:asciiTheme="minorHAnsi" w:hAnsiTheme="minorHAnsi"/>
                <w:bCs/>
                <w:sz w:val="18"/>
                <w:szCs w:val="18"/>
              </w:rPr>
              <w:t xml:space="preserve">Currently, there is low capacity within local, provincial and national authorities to assess climate risks as well as develop integrated DRR and CCA interventions. </w:t>
            </w:r>
          </w:p>
          <w:p w14:paraId="43B9A6CE" w14:textId="7182C87C" w:rsidR="00272864" w:rsidRPr="00A7122B" w:rsidRDefault="00D9230C" w:rsidP="003D710E">
            <w:pPr>
              <w:spacing w:after="0"/>
              <w:jc w:val="left"/>
              <w:rPr>
                <w:rFonts w:asciiTheme="minorHAnsi" w:hAnsiTheme="minorHAnsi"/>
                <w:bCs/>
                <w:sz w:val="18"/>
                <w:szCs w:val="18"/>
              </w:rPr>
            </w:pPr>
            <w:r w:rsidRPr="00A7122B">
              <w:rPr>
                <w:rFonts w:asciiTheme="minorHAnsi" w:hAnsiTheme="minorHAnsi"/>
                <w:bCs/>
                <w:sz w:val="18"/>
                <w:szCs w:val="18"/>
              </w:rPr>
              <w:t>Score = 2</w:t>
            </w:r>
          </w:p>
        </w:tc>
        <w:tc>
          <w:tcPr>
            <w:tcW w:w="2020" w:type="dxa"/>
          </w:tcPr>
          <w:p w14:paraId="51C95F62" w14:textId="55BBC9F4" w:rsidR="00D61436" w:rsidRPr="00A7122B" w:rsidRDefault="00D61436" w:rsidP="003D710E">
            <w:pPr>
              <w:spacing w:after="0"/>
              <w:jc w:val="left"/>
              <w:rPr>
                <w:rFonts w:asciiTheme="minorHAnsi" w:hAnsiTheme="minorHAnsi"/>
                <w:bCs/>
                <w:sz w:val="18"/>
                <w:szCs w:val="18"/>
              </w:rPr>
            </w:pPr>
            <w:r w:rsidRPr="00A7122B">
              <w:rPr>
                <w:rFonts w:asciiTheme="minorHAnsi" w:hAnsiTheme="minorHAnsi"/>
                <w:bCs/>
                <w:sz w:val="18"/>
                <w:szCs w:val="18"/>
              </w:rPr>
              <w:t xml:space="preserve">LDCF-financed interventions are implemented to increase the technical and institutional capacity of local, provincial and national authorities to plan and manage climate-related and natural disasters. </w:t>
            </w:r>
          </w:p>
          <w:p w14:paraId="4440F2BE" w14:textId="2429E704" w:rsidR="00272864" w:rsidRPr="00A7122B" w:rsidRDefault="00D9230C" w:rsidP="003D710E">
            <w:pPr>
              <w:spacing w:after="0"/>
              <w:jc w:val="left"/>
              <w:rPr>
                <w:rFonts w:asciiTheme="minorHAnsi" w:hAnsiTheme="minorHAnsi"/>
                <w:bCs/>
                <w:sz w:val="18"/>
                <w:szCs w:val="18"/>
              </w:rPr>
            </w:pPr>
            <w:r w:rsidRPr="00A7122B">
              <w:rPr>
                <w:rFonts w:asciiTheme="minorHAnsi" w:hAnsiTheme="minorHAnsi"/>
                <w:bCs/>
                <w:sz w:val="18"/>
                <w:szCs w:val="18"/>
              </w:rPr>
              <w:t>Score = 3 or higher</w:t>
            </w:r>
          </w:p>
        </w:tc>
        <w:tc>
          <w:tcPr>
            <w:tcW w:w="1795" w:type="dxa"/>
          </w:tcPr>
          <w:p w14:paraId="0AAD4EEC" w14:textId="6C7A4668" w:rsidR="00272864" w:rsidRPr="00A7122B" w:rsidRDefault="00D61436" w:rsidP="003D710E">
            <w:pPr>
              <w:spacing w:after="0"/>
              <w:jc w:val="left"/>
              <w:rPr>
                <w:rFonts w:asciiTheme="minorHAnsi" w:hAnsiTheme="minorHAnsi"/>
                <w:bCs/>
                <w:sz w:val="18"/>
                <w:szCs w:val="18"/>
              </w:rPr>
            </w:pPr>
            <w:r w:rsidRPr="00A7122B">
              <w:rPr>
                <w:rFonts w:asciiTheme="minorHAnsi" w:hAnsiTheme="minorHAnsi"/>
                <w:bCs/>
                <w:sz w:val="18"/>
                <w:szCs w:val="18"/>
              </w:rPr>
              <w:t xml:space="preserve">Local, provincial and national authorities have the technical and institutional capacity to assess climate risks as well as implement risk management and reduction interventions to decrease the vulnerability of local communities at the intervention sites. </w:t>
            </w:r>
            <w:r w:rsidR="00FD4F96" w:rsidRPr="00A7122B">
              <w:rPr>
                <w:rFonts w:asciiTheme="minorHAnsi" w:hAnsiTheme="minorHAnsi"/>
                <w:bCs/>
                <w:sz w:val="18"/>
                <w:szCs w:val="18"/>
              </w:rPr>
              <w:t xml:space="preserve">Score = </w:t>
            </w:r>
            <w:r w:rsidR="00D9230C" w:rsidRPr="00A7122B">
              <w:rPr>
                <w:rFonts w:asciiTheme="minorHAnsi" w:hAnsiTheme="minorHAnsi"/>
                <w:bCs/>
                <w:sz w:val="18"/>
                <w:szCs w:val="18"/>
              </w:rPr>
              <w:t>4 or higher</w:t>
            </w:r>
          </w:p>
        </w:tc>
        <w:tc>
          <w:tcPr>
            <w:tcW w:w="2817" w:type="dxa"/>
          </w:tcPr>
          <w:p w14:paraId="4FA88B96" w14:textId="706F1252" w:rsidR="00DF7023" w:rsidRPr="00A7122B" w:rsidRDefault="00DF7023" w:rsidP="003D710E">
            <w:pPr>
              <w:spacing w:after="0"/>
              <w:jc w:val="left"/>
              <w:rPr>
                <w:rFonts w:asciiTheme="minorHAnsi" w:hAnsiTheme="minorHAnsi"/>
                <w:bCs/>
                <w:sz w:val="18"/>
                <w:szCs w:val="18"/>
              </w:rPr>
            </w:pPr>
            <w:r w:rsidRPr="00A7122B">
              <w:rPr>
                <w:rFonts w:asciiTheme="minorHAnsi" w:hAnsiTheme="minorHAnsi"/>
                <w:bCs/>
                <w:sz w:val="18"/>
                <w:szCs w:val="18"/>
              </w:rPr>
              <w:t xml:space="preserve">Government and public institutions </w:t>
            </w:r>
            <w:r w:rsidR="00B65F26" w:rsidRPr="00A7122B">
              <w:rPr>
                <w:rFonts w:asciiTheme="minorHAnsi" w:hAnsiTheme="minorHAnsi"/>
                <w:bCs/>
                <w:sz w:val="18"/>
                <w:szCs w:val="18"/>
              </w:rPr>
              <w:t xml:space="preserve">have sufficient financing and human resource capacity to support the continuation of successful project interventions. </w:t>
            </w:r>
          </w:p>
          <w:p w14:paraId="49A372AF" w14:textId="77777777" w:rsidR="00DF7023" w:rsidRPr="00A7122B" w:rsidRDefault="00DF7023" w:rsidP="003D710E">
            <w:pPr>
              <w:spacing w:after="0"/>
              <w:jc w:val="left"/>
              <w:rPr>
                <w:rFonts w:asciiTheme="minorHAnsi" w:hAnsiTheme="minorHAnsi"/>
                <w:bCs/>
                <w:sz w:val="18"/>
                <w:szCs w:val="18"/>
              </w:rPr>
            </w:pPr>
          </w:p>
          <w:p w14:paraId="42E5E748" w14:textId="77777777" w:rsidR="00DF7023" w:rsidRPr="00A7122B" w:rsidRDefault="00DF7023" w:rsidP="003D710E">
            <w:pPr>
              <w:spacing w:after="0"/>
              <w:jc w:val="left"/>
              <w:rPr>
                <w:rFonts w:asciiTheme="minorHAnsi" w:hAnsiTheme="minorHAnsi"/>
                <w:bCs/>
                <w:sz w:val="18"/>
                <w:szCs w:val="18"/>
              </w:rPr>
            </w:pPr>
            <w:r w:rsidRPr="00A7122B">
              <w:rPr>
                <w:rFonts w:asciiTheme="minorHAnsi" w:hAnsiTheme="minorHAnsi"/>
                <w:bCs/>
                <w:sz w:val="18"/>
                <w:szCs w:val="18"/>
              </w:rPr>
              <w:t xml:space="preserve">Trainees leave training with improved capacity. </w:t>
            </w:r>
          </w:p>
          <w:p w14:paraId="4B935B24" w14:textId="77777777" w:rsidR="00DF7023" w:rsidRPr="00A7122B" w:rsidRDefault="00DF7023" w:rsidP="003D710E">
            <w:pPr>
              <w:spacing w:after="0"/>
              <w:jc w:val="left"/>
              <w:rPr>
                <w:rFonts w:asciiTheme="minorHAnsi" w:hAnsiTheme="minorHAnsi"/>
                <w:bCs/>
                <w:sz w:val="18"/>
                <w:szCs w:val="18"/>
              </w:rPr>
            </w:pPr>
          </w:p>
          <w:p w14:paraId="0F3BE049" w14:textId="77777777" w:rsidR="00DF7023" w:rsidRPr="00A7122B" w:rsidRDefault="00DF7023" w:rsidP="003D710E">
            <w:pPr>
              <w:spacing w:after="0"/>
              <w:jc w:val="left"/>
              <w:rPr>
                <w:rFonts w:asciiTheme="minorHAnsi" w:hAnsiTheme="minorHAnsi"/>
                <w:bCs/>
                <w:sz w:val="18"/>
                <w:szCs w:val="18"/>
              </w:rPr>
            </w:pPr>
            <w:r w:rsidRPr="00A7122B">
              <w:rPr>
                <w:rFonts w:asciiTheme="minorHAnsi" w:hAnsiTheme="minorHAnsi"/>
                <w:bCs/>
                <w:sz w:val="18"/>
                <w:szCs w:val="18"/>
              </w:rPr>
              <w:t xml:space="preserve">Recommendations for policies, plans and strategies will be accepted and mainstreamed. </w:t>
            </w:r>
          </w:p>
          <w:p w14:paraId="35B97CCA" w14:textId="1874DB3C" w:rsidR="00B65F26" w:rsidRPr="00A7122B" w:rsidRDefault="00B65F26" w:rsidP="00B65F26">
            <w:pPr>
              <w:spacing w:after="0"/>
              <w:jc w:val="left"/>
              <w:rPr>
                <w:rFonts w:asciiTheme="minorHAnsi" w:hAnsiTheme="minorHAnsi"/>
                <w:bCs/>
                <w:sz w:val="18"/>
                <w:szCs w:val="18"/>
              </w:rPr>
            </w:pPr>
          </w:p>
        </w:tc>
      </w:tr>
      <w:tr w:rsidR="003D710E" w:rsidRPr="00A7122B" w14:paraId="0982E50C" w14:textId="77777777" w:rsidTr="00AF5D29">
        <w:trPr>
          <w:trHeight w:val="235"/>
        </w:trPr>
        <w:tc>
          <w:tcPr>
            <w:tcW w:w="2605" w:type="dxa"/>
            <w:shd w:val="pct12" w:color="auto" w:fill="auto"/>
          </w:tcPr>
          <w:p w14:paraId="65E88F7A" w14:textId="0DC34132" w:rsidR="003D710E" w:rsidRPr="00A7122B" w:rsidRDefault="003D710E" w:rsidP="003D710E">
            <w:pPr>
              <w:spacing w:after="0"/>
              <w:jc w:val="left"/>
              <w:rPr>
                <w:rFonts w:asciiTheme="minorHAnsi" w:hAnsiTheme="minorHAnsi"/>
                <w:bCs/>
                <w:sz w:val="18"/>
                <w:szCs w:val="18"/>
              </w:rPr>
            </w:pPr>
            <w:r w:rsidRPr="00A7122B">
              <w:rPr>
                <w:rFonts w:asciiTheme="minorHAnsi" w:hAnsiTheme="minorHAnsi"/>
                <w:b/>
                <w:bCs/>
                <w:sz w:val="18"/>
                <w:szCs w:val="18"/>
              </w:rPr>
              <w:t xml:space="preserve">Outcome 2: </w:t>
            </w:r>
            <w:r w:rsidRPr="00A7122B">
              <w:rPr>
                <w:rFonts w:asciiTheme="minorHAnsi" w:hAnsiTheme="minorHAnsi"/>
                <w:bCs/>
                <w:sz w:val="18"/>
                <w:szCs w:val="18"/>
              </w:rPr>
              <w:t>Knowledge and understanding of medium to long-term climate-related disaster risks and vulnerability are improved</w:t>
            </w:r>
          </w:p>
        </w:tc>
        <w:tc>
          <w:tcPr>
            <w:tcW w:w="3595" w:type="dxa"/>
          </w:tcPr>
          <w:p w14:paraId="25D53BAD" w14:textId="5E58EC3D" w:rsidR="003D710E" w:rsidRPr="00A7122B" w:rsidRDefault="003D710E" w:rsidP="003D710E">
            <w:pPr>
              <w:spacing w:after="0"/>
              <w:jc w:val="left"/>
              <w:rPr>
                <w:rFonts w:asciiTheme="minorHAnsi" w:hAnsiTheme="minorHAnsi"/>
                <w:bCs/>
                <w:i/>
                <w:sz w:val="18"/>
                <w:szCs w:val="18"/>
              </w:rPr>
            </w:pPr>
            <w:r w:rsidRPr="00A7122B">
              <w:rPr>
                <w:rFonts w:asciiTheme="minorHAnsi" w:hAnsiTheme="minorHAnsi"/>
                <w:bCs/>
                <w:i/>
                <w:sz w:val="18"/>
                <w:szCs w:val="18"/>
              </w:rPr>
              <w:t xml:space="preserve">Indicator 3: </w:t>
            </w:r>
            <w:r w:rsidRPr="00A7122B">
              <w:rPr>
                <w:rFonts w:asciiTheme="minorHAnsi" w:hAnsiTheme="minorHAnsi"/>
                <w:sz w:val="18"/>
                <w:szCs w:val="18"/>
              </w:rPr>
              <w:t>Risk and Vulnerability maps developed for local communities</w:t>
            </w:r>
            <w:r w:rsidR="0022478F" w:rsidRPr="00A7122B">
              <w:rPr>
                <w:rFonts w:asciiTheme="minorHAnsi" w:hAnsiTheme="minorHAnsi"/>
                <w:sz w:val="18"/>
                <w:szCs w:val="18"/>
              </w:rPr>
              <w:t xml:space="preserve"> at project interventions sites</w:t>
            </w:r>
            <w:r w:rsidRPr="00A7122B">
              <w:rPr>
                <w:rFonts w:asciiTheme="minorHAnsi" w:hAnsiTheme="minorHAnsi"/>
                <w:sz w:val="18"/>
                <w:szCs w:val="18"/>
              </w:rPr>
              <w:t xml:space="preserve"> </w:t>
            </w:r>
          </w:p>
        </w:tc>
        <w:tc>
          <w:tcPr>
            <w:tcW w:w="1558" w:type="dxa"/>
          </w:tcPr>
          <w:p w14:paraId="52363341" w14:textId="2FFA1A78" w:rsidR="003D710E" w:rsidRPr="00A7122B" w:rsidRDefault="003D710E" w:rsidP="003D710E">
            <w:pPr>
              <w:spacing w:after="0"/>
              <w:jc w:val="left"/>
              <w:rPr>
                <w:rFonts w:asciiTheme="minorHAnsi" w:hAnsiTheme="minorHAnsi"/>
                <w:bCs/>
                <w:sz w:val="18"/>
                <w:szCs w:val="18"/>
              </w:rPr>
            </w:pPr>
            <w:r w:rsidRPr="00A7122B">
              <w:rPr>
                <w:rFonts w:asciiTheme="minorHAnsi" w:hAnsiTheme="minorHAnsi"/>
                <w:bCs/>
                <w:sz w:val="18"/>
                <w:szCs w:val="18"/>
              </w:rPr>
              <w:t>0</w:t>
            </w:r>
            <w:r w:rsidR="00FD4F96" w:rsidRPr="00A7122B">
              <w:rPr>
                <w:rFonts w:asciiTheme="minorHAnsi" w:hAnsiTheme="minorHAnsi"/>
                <w:bCs/>
                <w:sz w:val="18"/>
                <w:szCs w:val="18"/>
              </w:rPr>
              <w:t xml:space="preserve"> risk and vulnerability maps for local communities at project intervention sites (to be verified during year one of project implementation)</w:t>
            </w:r>
          </w:p>
          <w:p w14:paraId="005F1519" w14:textId="1F065D4E" w:rsidR="003D710E" w:rsidRPr="00A7122B" w:rsidRDefault="003D710E" w:rsidP="003D710E">
            <w:pPr>
              <w:spacing w:after="0"/>
              <w:jc w:val="left"/>
              <w:rPr>
                <w:rFonts w:asciiTheme="minorHAnsi" w:hAnsiTheme="minorHAnsi"/>
                <w:bCs/>
                <w:i/>
                <w:sz w:val="18"/>
                <w:szCs w:val="18"/>
              </w:rPr>
            </w:pPr>
          </w:p>
        </w:tc>
        <w:tc>
          <w:tcPr>
            <w:tcW w:w="2020" w:type="dxa"/>
          </w:tcPr>
          <w:p w14:paraId="57659A6C" w14:textId="04A432E1" w:rsidR="003D710E" w:rsidRPr="00A7122B" w:rsidRDefault="007460E4" w:rsidP="003D710E">
            <w:pPr>
              <w:spacing w:after="0"/>
              <w:jc w:val="left"/>
              <w:rPr>
                <w:rFonts w:asciiTheme="minorHAnsi" w:hAnsiTheme="minorHAnsi"/>
                <w:sz w:val="18"/>
                <w:szCs w:val="18"/>
              </w:rPr>
            </w:pPr>
            <w:r w:rsidRPr="00A7122B">
              <w:rPr>
                <w:rFonts w:asciiTheme="minorHAnsi" w:hAnsiTheme="minorHAnsi"/>
                <w:sz w:val="18"/>
                <w:szCs w:val="18"/>
              </w:rPr>
              <w:t>10 r</w:t>
            </w:r>
            <w:r w:rsidR="0022478F" w:rsidRPr="00A7122B">
              <w:rPr>
                <w:rFonts w:asciiTheme="minorHAnsi" w:hAnsiTheme="minorHAnsi"/>
                <w:sz w:val="18"/>
                <w:szCs w:val="18"/>
              </w:rPr>
              <w:t>isk and vulnerability maps to be developed for local communities at project intervention sites</w:t>
            </w:r>
          </w:p>
          <w:p w14:paraId="5AB90ADD" w14:textId="32C55549" w:rsidR="003D710E" w:rsidRPr="00A7122B" w:rsidRDefault="003D710E" w:rsidP="003D710E">
            <w:pPr>
              <w:spacing w:after="0"/>
              <w:jc w:val="left"/>
              <w:rPr>
                <w:rFonts w:asciiTheme="minorHAnsi" w:hAnsiTheme="minorHAnsi"/>
                <w:bCs/>
                <w:i/>
                <w:sz w:val="18"/>
                <w:szCs w:val="18"/>
              </w:rPr>
            </w:pPr>
            <w:r w:rsidRPr="00A7122B">
              <w:rPr>
                <w:rFonts w:asciiTheme="minorHAnsi" w:hAnsiTheme="minorHAnsi"/>
                <w:sz w:val="18"/>
                <w:szCs w:val="18"/>
              </w:rPr>
              <w:t>(target to be verified during year one of project implementation)</w:t>
            </w:r>
          </w:p>
        </w:tc>
        <w:tc>
          <w:tcPr>
            <w:tcW w:w="1795" w:type="dxa"/>
          </w:tcPr>
          <w:p w14:paraId="3D9E021E" w14:textId="43486340" w:rsidR="003D710E" w:rsidRPr="00A7122B" w:rsidRDefault="0022478F" w:rsidP="003D710E">
            <w:pPr>
              <w:spacing w:after="0"/>
              <w:jc w:val="left"/>
              <w:rPr>
                <w:rFonts w:asciiTheme="minorHAnsi" w:hAnsiTheme="minorHAnsi"/>
                <w:sz w:val="18"/>
                <w:szCs w:val="18"/>
              </w:rPr>
            </w:pPr>
            <w:r w:rsidRPr="00A7122B">
              <w:rPr>
                <w:rFonts w:asciiTheme="minorHAnsi" w:hAnsiTheme="minorHAnsi"/>
                <w:sz w:val="18"/>
                <w:szCs w:val="18"/>
              </w:rPr>
              <w:t xml:space="preserve">20 </w:t>
            </w:r>
            <w:r w:rsidR="007460E4" w:rsidRPr="00A7122B">
              <w:rPr>
                <w:rFonts w:asciiTheme="minorHAnsi" w:hAnsiTheme="minorHAnsi"/>
                <w:sz w:val="18"/>
                <w:szCs w:val="18"/>
              </w:rPr>
              <w:t>r</w:t>
            </w:r>
            <w:r w:rsidRPr="00A7122B">
              <w:rPr>
                <w:rFonts w:asciiTheme="minorHAnsi" w:hAnsiTheme="minorHAnsi"/>
                <w:sz w:val="18"/>
                <w:szCs w:val="18"/>
              </w:rPr>
              <w:t>isk and vulnerability maps to be developed for local communities at project intervention sites</w:t>
            </w:r>
          </w:p>
          <w:p w14:paraId="07E2B5A1" w14:textId="6AD9B913" w:rsidR="003D710E" w:rsidRPr="00A7122B" w:rsidRDefault="003D710E" w:rsidP="003D710E">
            <w:pPr>
              <w:spacing w:after="0"/>
              <w:jc w:val="left"/>
              <w:rPr>
                <w:rFonts w:asciiTheme="minorHAnsi" w:hAnsiTheme="minorHAnsi"/>
                <w:bCs/>
                <w:i/>
                <w:sz w:val="18"/>
                <w:szCs w:val="18"/>
              </w:rPr>
            </w:pPr>
            <w:r w:rsidRPr="00A7122B">
              <w:rPr>
                <w:rFonts w:asciiTheme="minorHAnsi" w:hAnsiTheme="minorHAnsi"/>
                <w:sz w:val="18"/>
                <w:szCs w:val="18"/>
              </w:rPr>
              <w:t>(target to be verified during year one of project implementation)</w:t>
            </w:r>
          </w:p>
        </w:tc>
        <w:tc>
          <w:tcPr>
            <w:tcW w:w="2817" w:type="dxa"/>
          </w:tcPr>
          <w:p w14:paraId="1F5E8E39" w14:textId="7C3C73AD" w:rsidR="003D710E" w:rsidRPr="00A7122B" w:rsidRDefault="007F22C3" w:rsidP="003D710E">
            <w:pPr>
              <w:spacing w:after="0"/>
              <w:jc w:val="left"/>
              <w:rPr>
                <w:rFonts w:asciiTheme="minorHAnsi" w:hAnsiTheme="minorHAnsi"/>
                <w:bCs/>
                <w:sz w:val="18"/>
                <w:szCs w:val="18"/>
              </w:rPr>
            </w:pPr>
            <w:r w:rsidRPr="00A7122B">
              <w:rPr>
                <w:rFonts w:asciiTheme="minorHAnsi" w:hAnsiTheme="minorHAnsi"/>
                <w:bCs/>
                <w:sz w:val="18"/>
                <w:szCs w:val="18"/>
              </w:rPr>
              <w:t>Public institutions, NGOs and resource users will be willing to adopt a partnership approach and work collaboratively to plan and implement risk and vulnerability maps and climate change adaptation interventions at the project intervention sites.</w:t>
            </w:r>
          </w:p>
        </w:tc>
      </w:tr>
      <w:tr w:rsidR="003D710E" w:rsidRPr="00A7122B" w14:paraId="4D635C4B" w14:textId="77777777" w:rsidTr="00AF5D29">
        <w:trPr>
          <w:trHeight w:val="235"/>
        </w:trPr>
        <w:tc>
          <w:tcPr>
            <w:tcW w:w="2605" w:type="dxa"/>
            <w:vMerge w:val="restart"/>
            <w:shd w:val="pct12" w:color="auto" w:fill="auto"/>
          </w:tcPr>
          <w:p w14:paraId="6E9A76BE" w14:textId="19A45804" w:rsidR="003D710E" w:rsidRPr="00A7122B" w:rsidRDefault="003D710E" w:rsidP="003D710E">
            <w:pPr>
              <w:spacing w:after="0"/>
              <w:jc w:val="left"/>
              <w:rPr>
                <w:rFonts w:asciiTheme="minorHAnsi" w:hAnsiTheme="minorHAnsi"/>
                <w:b/>
                <w:bCs/>
                <w:sz w:val="18"/>
                <w:szCs w:val="18"/>
              </w:rPr>
            </w:pPr>
            <w:r w:rsidRPr="00A7122B">
              <w:rPr>
                <w:rFonts w:asciiTheme="minorHAnsi" w:hAnsiTheme="minorHAnsi"/>
                <w:b/>
                <w:bCs/>
                <w:sz w:val="18"/>
                <w:szCs w:val="18"/>
              </w:rPr>
              <w:t xml:space="preserve">Outcome 3: </w:t>
            </w:r>
            <w:r w:rsidRPr="00A7122B">
              <w:rPr>
                <w:rFonts w:asciiTheme="minorHAnsi" w:hAnsiTheme="minorHAnsi"/>
                <w:sz w:val="18"/>
                <w:szCs w:val="18"/>
              </w:rPr>
              <w:t>The long</w:t>
            </w:r>
            <w:r w:rsidR="008F2A25" w:rsidRPr="00A7122B">
              <w:rPr>
                <w:rFonts w:asciiTheme="minorHAnsi" w:hAnsiTheme="minorHAnsi"/>
                <w:sz w:val="18"/>
                <w:szCs w:val="18"/>
              </w:rPr>
              <w:t>-</w:t>
            </w:r>
            <w:r w:rsidRPr="00A7122B">
              <w:rPr>
                <w:rFonts w:asciiTheme="minorHAnsi" w:hAnsiTheme="minorHAnsi"/>
                <w:sz w:val="18"/>
                <w:szCs w:val="18"/>
              </w:rPr>
              <w:t xml:space="preserve">term resilience of the livelihoods and assets of vulnerable </w:t>
            </w:r>
            <w:r w:rsidR="00A46AAA" w:rsidRPr="00A7122B">
              <w:rPr>
                <w:rFonts w:asciiTheme="minorHAnsi" w:hAnsiTheme="minorHAnsi"/>
                <w:sz w:val="18"/>
                <w:szCs w:val="18"/>
              </w:rPr>
              <w:t>local communities</w:t>
            </w:r>
            <w:r w:rsidRPr="00A7122B">
              <w:rPr>
                <w:rFonts w:asciiTheme="minorHAnsi" w:hAnsiTheme="minorHAnsi"/>
                <w:sz w:val="18"/>
                <w:szCs w:val="18"/>
              </w:rPr>
              <w:t xml:space="preserve"> against climate disaster risks is strengthened.</w:t>
            </w:r>
          </w:p>
        </w:tc>
        <w:tc>
          <w:tcPr>
            <w:tcW w:w="3595" w:type="dxa"/>
          </w:tcPr>
          <w:p w14:paraId="1C49ACA1" w14:textId="501EE746" w:rsidR="003D710E" w:rsidRPr="00A7122B" w:rsidRDefault="003D710E" w:rsidP="003D710E">
            <w:pPr>
              <w:spacing w:after="0"/>
              <w:rPr>
                <w:rFonts w:asciiTheme="minorHAnsi" w:hAnsiTheme="minorHAnsi"/>
                <w:sz w:val="18"/>
                <w:szCs w:val="18"/>
              </w:rPr>
            </w:pPr>
            <w:r w:rsidRPr="00A7122B">
              <w:rPr>
                <w:rFonts w:asciiTheme="minorHAnsi" w:hAnsiTheme="minorHAnsi"/>
                <w:bCs/>
                <w:i/>
                <w:sz w:val="18"/>
                <w:szCs w:val="18"/>
              </w:rPr>
              <w:t xml:space="preserve">Indicator 4: </w:t>
            </w:r>
            <w:r w:rsidRPr="00A7122B">
              <w:rPr>
                <w:rFonts w:asciiTheme="minorHAnsi" w:hAnsiTheme="minorHAnsi"/>
                <w:sz w:val="18"/>
                <w:szCs w:val="18"/>
              </w:rPr>
              <w:t xml:space="preserve">Type and extent of assets strengthened and/or better managed to withstand the effects of climate change </w:t>
            </w:r>
          </w:p>
          <w:p w14:paraId="51706731" w14:textId="50948A79" w:rsidR="003D710E" w:rsidRPr="00A7122B" w:rsidRDefault="003D710E" w:rsidP="003D710E">
            <w:pPr>
              <w:spacing w:after="0"/>
              <w:rPr>
                <w:rFonts w:asciiTheme="minorHAnsi" w:hAnsiTheme="minorHAnsi"/>
                <w:sz w:val="18"/>
                <w:szCs w:val="18"/>
              </w:rPr>
            </w:pPr>
            <w:r w:rsidRPr="00A7122B">
              <w:rPr>
                <w:rFonts w:asciiTheme="minorHAnsi" w:hAnsiTheme="minorHAnsi"/>
                <w:sz w:val="18"/>
                <w:szCs w:val="18"/>
              </w:rPr>
              <w:t xml:space="preserve">(ha of land/km of coast/km of roads/other) </w:t>
            </w:r>
          </w:p>
          <w:p w14:paraId="36CA5B59" w14:textId="2B54A93E" w:rsidR="003D710E" w:rsidRPr="00A7122B" w:rsidRDefault="003D710E" w:rsidP="003D710E">
            <w:pPr>
              <w:spacing w:after="0"/>
              <w:rPr>
                <w:rFonts w:asciiTheme="minorHAnsi" w:hAnsiTheme="minorHAnsi"/>
                <w:i/>
                <w:sz w:val="18"/>
                <w:szCs w:val="18"/>
              </w:rPr>
            </w:pPr>
            <w:r w:rsidRPr="00A7122B">
              <w:rPr>
                <w:rFonts w:asciiTheme="minorHAnsi" w:hAnsiTheme="minorHAnsi"/>
                <w:i/>
                <w:sz w:val="18"/>
                <w:szCs w:val="18"/>
              </w:rPr>
              <w:t>(AMAT Indicator 2)</w:t>
            </w:r>
          </w:p>
        </w:tc>
        <w:tc>
          <w:tcPr>
            <w:tcW w:w="1558" w:type="dxa"/>
          </w:tcPr>
          <w:p w14:paraId="0C1F36C8" w14:textId="198716F4" w:rsidR="003D710E" w:rsidRPr="00A7122B" w:rsidRDefault="00FD4F96" w:rsidP="003D710E">
            <w:pPr>
              <w:spacing w:after="0"/>
              <w:jc w:val="left"/>
              <w:rPr>
                <w:rFonts w:asciiTheme="minorHAnsi" w:hAnsiTheme="minorHAnsi"/>
                <w:bCs/>
                <w:sz w:val="18"/>
                <w:szCs w:val="18"/>
              </w:rPr>
            </w:pPr>
            <w:r w:rsidRPr="00A7122B">
              <w:rPr>
                <w:rFonts w:asciiTheme="minorHAnsi" w:hAnsiTheme="minorHAnsi"/>
                <w:bCs/>
                <w:sz w:val="18"/>
                <w:szCs w:val="18"/>
              </w:rPr>
              <w:t>0</w:t>
            </w:r>
          </w:p>
        </w:tc>
        <w:tc>
          <w:tcPr>
            <w:tcW w:w="2020" w:type="dxa"/>
          </w:tcPr>
          <w:p w14:paraId="783497D7" w14:textId="747532DC" w:rsidR="0022478F" w:rsidRPr="00A7122B" w:rsidRDefault="00FD4F96" w:rsidP="00FD4F96">
            <w:pPr>
              <w:pStyle w:val="Paragraphedeliste"/>
              <w:numPr>
                <w:ilvl w:val="0"/>
                <w:numId w:val="19"/>
              </w:numPr>
              <w:ind w:left="208" w:hanging="208"/>
              <w:rPr>
                <w:rFonts w:asciiTheme="minorHAnsi" w:hAnsiTheme="minorHAnsi"/>
                <w:sz w:val="18"/>
                <w:szCs w:val="18"/>
              </w:rPr>
            </w:pPr>
            <w:r w:rsidRPr="00A7122B">
              <w:rPr>
                <w:rFonts w:asciiTheme="minorHAnsi" w:hAnsiTheme="minorHAnsi"/>
                <w:sz w:val="18"/>
                <w:szCs w:val="18"/>
              </w:rPr>
              <w:t>300</w:t>
            </w:r>
            <w:r w:rsidR="0022478F" w:rsidRPr="00A7122B">
              <w:rPr>
                <w:rFonts w:asciiTheme="minorHAnsi" w:hAnsiTheme="minorHAnsi"/>
                <w:sz w:val="18"/>
                <w:szCs w:val="18"/>
              </w:rPr>
              <w:t xml:space="preserve"> ha of land reforested; </w:t>
            </w:r>
          </w:p>
          <w:p w14:paraId="03E8AA1A" w14:textId="5FB5C1A7" w:rsidR="003D710E" w:rsidRPr="00A7122B" w:rsidRDefault="003C1E28" w:rsidP="00FD4F96">
            <w:pPr>
              <w:pStyle w:val="Paragraphedeliste"/>
              <w:numPr>
                <w:ilvl w:val="0"/>
                <w:numId w:val="20"/>
              </w:numPr>
              <w:ind w:left="208" w:hanging="208"/>
              <w:rPr>
                <w:rFonts w:asciiTheme="minorHAnsi" w:hAnsiTheme="minorHAnsi"/>
                <w:bCs/>
                <w:i/>
                <w:sz w:val="18"/>
                <w:szCs w:val="18"/>
              </w:rPr>
            </w:pPr>
            <w:r w:rsidRPr="00A7122B">
              <w:rPr>
                <w:rFonts w:asciiTheme="minorHAnsi" w:hAnsiTheme="minorHAnsi"/>
                <w:sz w:val="18"/>
                <w:szCs w:val="18"/>
              </w:rPr>
              <w:t xml:space="preserve">6km of roads protected from landslides in Anjouan and </w:t>
            </w:r>
            <w:r w:rsidR="008A749D" w:rsidRPr="00A7122B">
              <w:rPr>
                <w:rFonts w:asciiTheme="minorHAnsi" w:hAnsiTheme="minorHAnsi"/>
                <w:sz w:val="18"/>
                <w:szCs w:val="18"/>
              </w:rPr>
              <w:t>Mohéli</w:t>
            </w:r>
            <w:r w:rsidRPr="00A7122B">
              <w:rPr>
                <w:rFonts w:asciiTheme="minorHAnsi" w:hAnsiTheme="minorHAnsi"/>
                <w:sz w:val="18"/>
                <w:szCs w:val="18"/>
              </w:rPr>
              <w:t xml:space="preserve"> at project intervention sites including</w:t>
            </w:r>
            <w:r w:rsidR="00FD4F96" w:rsidRPr="00A7122B">
              <w:rPr>
                <w:rFonts w:asciiTheme="minorHAnsi" w:hAnsiTheme="minorHAnsi"/>
                <w:sz w:val="18"/>
                <w:szCs w:val="18"/>
              </w:rPr>
              <w:t xml:space="preserve"> </w:t>
            </w:r>
            <w:r w:rsidR="003D710E" w:rsidRPr="00A7122B">
              <w:rPr>
                <w:rFonts w:asciiTheme="minorHAnsi" w:hAnsiTheme="minorHAnsi"/>
                <w:sz w:val="18"/>
                <w:szCs w:val="18"/>
              </w:rPr>
              <w:t>(target</w:t>
            </w:r>
            <w:r w:rsidR="00B65F26" w:rsidRPr="00A7122B">
              <w:rPr>
                <w:rFonts w:asciiTheme="minorHAnsi" w:hAnsiTheme="minorHAnsi"/>
                <w:sz w:val="18"/>
                <w:szCs w:val="18"/>
              </w:rPr>
              <w:t>s</w:t>
            </w:r>
            <w:r w:rsidR="003D710E" w:rsidRPr="00A7122B">
              <w:rPr>
                <w:rFonts w:asciiTheme="minorHAnsi" w:hAnsiTheme="minorHAnsi"/>
                <w:sz w:val="18"/>
                <w:szCs w:val="18"/>
              </w:rPr>
              <w:t xml:space="preserve"> to be verified during year one of project implementation)</w:t>
            </w:r>
          </w:p>
          <w:p w14:paraId="24855B25" w14:textId="22A6E6EA" w:rsidR="00FD4F96" w:rsidRPr="00A7122B" w:rsidRDefault="00FD4F96" w:rsidP="00FD4F96">
            <w:pPr>
              <w:pStyle w:val="Paragraphedeliste"/>
              <w:numPr>
                <w:ilvl w:val="0"/>
                <w:numId w:val="20"/>
              </w:numPr>
              <w:ind w:left="208" w:hanging="208"/>
              <w:rPr>
                <w:rFonts w:asciiTheme="minorHAnsi" w:hAnsiTheme="minorHAnsi"/>
                <w:bCs/>
                <w:i/>
                <w:sz w:val="18"/>
                <w:szCs w:val="18"/>
              </w:rPr>
            </w:pPr>
            <w:r w:rsidRPr="00A7122B">
              <w:rPr>
                <w:rFonts w:asciiTheme="minorHAnsi" w:hAnsiTheme="minorHAnsi"/>
                <w:sz w:val="18"/>
                <w:szCs w:val="18"/>
              </w:rPr>
              <w:t xml:space="preserve">1000m of flood prevention measures </w:t>
            </w:r>
            <w:r w:rsidR="002A05CD" w:rsidRPr="00A7122B">
              <w:rPr>
                <w:rFonts w:asciiTheme="minorHAnsi" w:hAnsiTheme="minorHAnsi"/>
                <w:sz w:val="18"/>
                <w:szCs w:val="18"/>
              </w:rPr>
              <w:t xml:space="preserve">(such as river dredging, gabion walls or restoration) </w:t>
            </w:r>
            <w:r w:rsidRPr="00A7122B">
              <w:rPr>
                <w:rFonts w:asciiTheme="minorHAnsi" w:hAnsiTheme="minorHAnsi"/>
                <w:sz w:val="18"/>
                <w:szCs w:val="18"/>
              </w:rPr>
              <w:t xml:space="preserve">implemented </w:t>
            </w:r>
            <w:r w:rsidR="002A05CD" w:rsidRPr="00A7122B">
              <w:rPr>
                <w:rFonts w:asciiTheme="minorHAnsi" w:hAnsiTheme="minorHAnsi"/>
                <w:sz w:val="18"/>
                <w:szCs w:val="18"/>
              </w:rPr>
              <w:t xml:space="preserve">along river banks </w:t>
            </w:r>
            <w:r w:rsidRPr="00A7122B">
              <w:rPr>
                <w:rFonts w:asciiTheme="minorHAnsi" w:hAnsiTheme="minorHAnsi"/>
                <w:sz w:val="18"/>
                <w:szCs w:val="18"/>
              </w:rPr>
              <w:t>in Grande Comore and Anjouan at project interventions sites (targets to be verified during year one of project implementation)</w:t>
            </w:r>
          </w:p>
        </w:tc>
        <w:tc>
          <w:tcPr>
            <w:tcW w:w="1795" w:type="dxa"/>
          </w:tcPr>
          <w:p w14:paraId="0C926707" w14:textId="5BE5DBE5" w:rsidR="0022478F" w:rsidRPr="00A7122B" w:rsidRDefault="00FD4F96" w:rsidP="00FD4F96">
            <w:pPr>
              <w:pStyle w:val="Paragraphedeliste"/>
              <w:numPr>
                <w:ilvl w:val="0"/>
                <w:numId w:val="21"/>
              </w:numPr>
              <w:ind w:left="177" w:hanging="177"/>
              <w:rPr>
                <w:rFonts w:asciiTheme="minorHAnsi" w:hAnsiTheme="minorHAnsi"/>
                <w:sz w:val="18"/>
                <w:szCs w:val="18"/>
              </w:rPr>
            </w:pPr>
            <w:r w:rsidRPr="00A7122B">
              <w:rPr>
                <w:rFonts w:asciiTheme="minorHAnsi" w:hAnsiTheme="minorHAnsi"/>
                <w:sz w:val="18"/>
                <w:szCs w:val="18"/>
              </w:rPr>
              <w:t>700</w:t>
            </w:r>
            <w:r w:rsidR="0022478F" w:rsidRPr="00A7122B">
              <w:rPr>
                <w:rFonts w:asciiTheme="minorHAnsi" w:hAnsiTheme="minorHAnsi"/>
                <w:sz w:val="18"/>
                <w:szCs w:val="18"/>
              </w:rPr>
              <w:t xml:space="preserve"> ha of land reforested;</w:t>
            </w:r>
          </w:p>
          <w:p w14:paraId="6048F71A" w14:textId="14E7ABFA" w:rsidR="003D710E" w:rsidRPr="00A7122B" w:rsidRDefault="00FD4F96" w:rsidP="00FD4F96">
            <w:pPr>
              <w:pStyle w:val="Paragraphedeliste"/>
              <w:numPr>
                <w:ilvl w:val="0"/>
                <w:numId w:val="20"/>
              </w:numPr>
              <w:ind w:left="177" w:hanging="177"/>
              <w:rPr>
                <w:rFonts w:asciiTheme="minorHAnsi" w:hAnsiTheme="minorHAnsi"/>
                <w:bCs/>
                <w:i/>
                <w:sz w:val="18"/>
                <w:szCs w:val="18"/>
              </w:rPr>
            </w:pPr>
            <w:r w:rsidRPr="00A7122B">
              <w:rPr>
                <w:rFonts w:asciiTheme="minorHAnsi" w:hAnsiTheme="minorHAnsi"/>
                <w:sz w:val="18"/>
                <w:szCs w:val="18"/>
              </w:rPr>
              <w:t>20 km of roads protected from landslides in Anjouan and Mohéli at project intervention sites including (targets to be verified during year one of project implementation</w:t>
            </w:r>
            <w:r w:rsidR="003D710E" w:rsidRPr="00A7122B">
              <w:rPr>
                <w:rFonts w:asciiTheme="minorHAnsi" w:hAnsiTheme="minorHAnsi"/>
                <w:sz w:val="18"/>
                <w:szCs w:val="18"/>
              </w:rPr>
              <w:t>)</w:t>
            </w:r>
          </w:p>
          <w:p w14:paraId="2B064EAB" w14:textId="0F858D8B" w:rsidR="00FD4F96" w:rsidRPr="00A7122B" w:rsidRDefault="00FD4F96" w:rsidP="00FD4F96">
            <w:pPr>
              <w:pStyle w:val="Paragraphedeliste"/>
              <w:numPr>
                <w:ilvl w:val="0"/>
                <w:numId w:val="20"/>
              </w:numPr>
              <w:ind w:left="177" w:hanging="177"/>
              <w:rPr>
                <w:rFonts w:asciiTheme="minorHAnsi" w:hAnsiTheme="minorHAnsi"/>
                <w:bCs/>
                <w:i/>
                <w:sz w:val="18"/>
                <w:szCs w:val="18"/>
              </w:rPr>
            </w:pPr>
            <w:r w:rsidRPr="00A7122B">
              <w:rPr>
                <w:rFonts w:asciiTheme="minorHAnsi" w:hAnsiTheme="minorHAnsi"/>
                <w:bCs/>
                <w:sz w:val="18"/>
                <w:szCs w:val="18"/>
              </w:rPr>
              <w:t xml:space="preserve">2500m of </w:t>
            </w:r>
            <w:r w:rsidRPr="00A7122B">
              <w:rPr>
                <w:rFonts w:asciiTheme="minorHAnsi" w:hAnsiTheme="minorHAnsi"/>
                <w:sz w:val="18"/>
                <w:szCs w:val="18"/>
              </w:rPr>
              <w:t xml:space="preserve">flood prevention measures </w:t>
            </w:r>
            <w:r w:rsidR="002A05CD" w:rsidRPr="00A7122B">
              <w:rPr>
                <w:rFonts w:asciiTheme="minorHAnsi" w:hAnsiTheme="minorHAnsi"/>
                <w:sz w:val="18"/>
                <w:szCs w:val="18"/>
              </w:rPr>
              <w:t xml:space="preserve">(such as river dredging, gabion walls or restoration) </w:t>
            </w:r>
            <w:r w:rsidRPr="00A7122B">
              <w:rPr>
                <w:rFonts w:asciiTheme="minorHAnsi" w:hAnsiTheme="minorHAnsi"/>
                <w:sz w:val="18"/>
                <w:szCs w:val="18"/>
              </w:rPr>
              <w:t xml:space="preserve">implemented </w:t>
            </w:r>
            <w:r w:rsidR="002A05CD" w:rsidRPr="00A7122B">
              <w:rPr>
                <w:rFonts w:asciiTheme="minorHAnsi" w:hAnsiTheme="minorHAnsi"/>
                <w:sz w:val="18"/>
                <w:szCs w:val="18"/>
              </w:rPr>
              <w:t xml:space="preserve">along river banks </w:t>
            </w:r>
            <w:r w:rsidRPr="00A7122B">
              <w:rPr>
                <w:rFonts w:asciiTheme="minorHAnsi" w:hAnsiTheme="minorHAnsi"/>
                <w:sz w:val="18"/>
                <w:szCs w:val="18"/>
              </w:rPr>
              <w:t>in Grande Comore and Anjouan at project interventions sites (targets to be verified during year one of project implementation)</w:t>
            </w:r>
          </w:p>
        </w:tc>
        <w:tc>
          <w:tcPr>
            <w:tcW w:w="2817" w:type="dxa"/>
          </w:tcPr>
          <w:p w14:paraId="2C04C0C0" w14:textId="269EC7BF" w:rsidR="003D710E" w:rsidRPr="00A7122B" w:rsidRDefault="007F22C3" w:rsidP="003D710E">
            <w:pPr>
              <w:spacing w:after="0"/>
              <w:jc w:val="left"/>
              <w:rPr>
                <w:rFonts w:asciiTheme="minorHAnsi" w:hAnsiTheme="minorHAnsi"/>
                <w:bCs/>
                <w:sz w:val="18"/>
                <w:szCs w:val="18"/>
              </w:rPr>
            </w:pPr>
            <w:r w:rsidRPr="00A7122B">
              <w:rPr>
                <w:rFonts w:asciiTheme="minorHAnsi" w:hAnsiTheme="minorHAnsi"/>
                <w:bCs/>
                <w:sz w:val="18"/>
                <w:szCs w:val="18"/>
              </w:rPr>
              <w:t xml:space="preserve">Both government (and local communities) are committed to adopting climate-resilient technologies and practices. Resilient </w:t>
            </w:r>
            <w:r w:rsidR="007651AD" w:rsidRPr="00A7122B">
              <w:rPr>
                <w:rFonts w:asciiTheme="minorHAnsi" w:hAnsiTheme="minorHAnsi"/>
                <w:bCs/>
                <w:sz w:val="18"/>
                <w:szCs w:val="18"/>
              </w:rPr>
              <w:t>technologies</w:t>
            </w:r>
            <w:r w:rsidRPr="00A7122B">
              <w:rPr>
                <w:rFonts w:asciiTheme="minorHAnsi" w:hAnsiTheme="minorHAnsi"/>
                <w:bCs/>
                <w:sz w:val="18"/>
                <w:szCs w:val="18"/>
              </w:rPr>
              <w:t xml:space="preserve"> and practices will include reforestation activities in various sites on all three islands. A multi-stakeholder approach will be used to guide climate-smart ecos</w:t>
            </w:r>
            <w:r w:rsidR="007651AD" w:rsidRPr="00A7122B">
              <w:rPr>
                <w:rFonts w:asciiTheme="minorHAnsi" w:hAnsiTheme="minorHAnsi"/>
                <w:bCs/>
                <w:sz w:val="18"/>
                <w:szCs w:val="18"/>
              </w:rPr>
              <w:t>ystem restoration.</w:t>
            </w:r>
            <w:r w:rsidRPr="00A7122B">
              <w:rPr>
                <w:rFonts w:asciiTheme="minorHAnsi" w:hAnsiTheme="minorHAnsi"/>
                <w:bCs/>
                <w:sz w:val="18"/>
                <w:szCs w:val="18"/>
              </w:rPr>
              <w:t xml:space="preserve"> </w:t>
            </w:r>
          </w:p>
        </w:tc>
      </w:tr>
      <w:tr w:rsidR="003D710E" w:rsidRPr="00A7122B" w14:paraId="7805BC8B" w14:textId="77777777" w:rsidTr="00AF5D29">
        <w:trPr>
          <w:trHeight w:val="235"/>
        </w:trPr>
        <w:tc>
          <w:tcPr>
            <w:tcW w:w="2605" w:type="dxa"/>
            <w:vMerge/>
            <w:shd w:val="pct12" w:color="auto" w:fill="auto"/>
          </w:tcPr>
          <w:p w14:paraId="77D87B37" w14:textId="77777777" w:rsidR="003D710E" w:rsidRPr="00A7122B" w:rsidRDefault="003D710E" w:rsidP="003D710E">
            <w:pPr>
              <w:spacing w:after="0"/>
              <w:jc w:val="left"/>
              <w:rPr>
                <w:rFonts w:asciiTheme="minorHAnsi" w:hAnsiTheme="minorHAnsi"/>
                <w:b/>
                <w:bCs/>
                <w:sz w:val="18"/>
                <w:szCs w:val="18"/>
              </w:rPr>
            </w:pPr>
          </w:p>
        </w:tc>
        <w:tc>
          <w:tcPr>
            <w:tcW w:w="3595" w:type="dxa"/>
          </w:tcPr>
          <w:p w14:paraId="7FECA027" w14:textId="419E4730" w:rsidR="003D710E" w:rsidRPr="00A7122B" w:rsidRDefault="003D710E" w:rsidP="003D710E">
            <w:pPr>
              <w:spacing w:after="0"/>
              <w:rPr>
                <w:rFonts w:asciiTheme="minorHAnsi" w:hAnsiTheme="minorHAnsi"/>
                <w:sz w:val="18"/>
                <w:szCs w:val="18"/>
              </w:rPr>
            </w:pPr>
            <w:r w:rsidRPr="00A7122B">
              <w:rPr>
                <w:rFonts w:asciiTheme="minorHAnsi" w:hAnsiTheme="minorHAnsi"/>
                <w:bCs/>
                <w:i/>
                <w:sz w:val="18"/>
                <w:szCs w:val="18"/>
              </w:rPr>
              <w:t xml:space="preserve">Indicator 5: </w:t>
            </w:r>
            <w:r w:rsidRPr="00A7122B">
              <w:rPr>
                <w:rFonts w:asciiTheme="minorHAnsi" w:hAnsiTheme="minorHAnsi"/>
                <w:sz w:val="18"/>
                <w:szCs w:val="18"/>
              </w:rPr>
              <w:t xml:space="preserve">Population benefiting from the adoption of diversified, climate-resilient livelihood options (number of people/% female) </w:t>
            </w:r>
          </w:p>
          <w:p w14:paraId="46FBE23E" w14:textId="30C73CE9" w:rsidR="003D710E" w:rsidRPr="00A7122B" w:rsidRDefault="003D710E" w:rsidP="003D710E">
            <w:pPr>
              <w:spacing w:after="0"/>
              <w:rPr>
                <w:rFonts w:asciiTheme="minorHAnsi" w:hAnsiTheme="minorHAnsi"/>
                <w:i/>
                <w:sz w:val="18"/>
                <w:szCs w:val="18"/>
              </w:rPr>
            </w:pPr>
            <w:r w:rsidRPr="00A7122B">
              <w:rPr>
                <w:rFonts w:asciiTheme="minorHAnsi" w:hAnsiTheme="minorHAnsi"/>
                <w:i/>
                <w:sz w:val="18"/>
                <w:szCs w:val="18"/>
              </w:rPr>
              <w:t>(AMAT Indicator 2)</w:t>
            </w:r>
          </w:p>
        </w:tc>
        <w:tc>
          <w:tcPr>
            <w:tcW w:w="1558" w:type="dxa"/>
          </w:tcPr>
          <w:p w14:paraId="482348B4" w14:textId="57AD84BB" w:rsidR="003D710E" w:rsidRPr="00A7122B" w:rsidRDefault="0022478F" w:rsidP="003D710E">
            <w:pPr>
              <w:spacing w:after="0"/>
              <w:jc w:val="left"/>
              <w:rPr>
                <w:rFonts w:asciiTheme="minorHAnsi" w:hAnsiTheme="minorHAnsi"/>
                <w:bCs/>
                <w:sz w:val="18"/>
                <w:szCs w:val="18"/>
              </w:rPr>
            </w:pPr>
            <w:r w:rsidRPr="00A7122B">
              <w:rPr>
                <w:rFonts w:asciiTheme="minorHAnsi" w:hAnsiTheme="minorHAnsi"/>
                <w:bCs/>
                <w:sz w:val="18"/>
                <w:szCs w:val="18"/>
              </w:rPr>
              <w:t>0</w:t>
            </w:r>
          </w:p>
        </w:tc>
        <w:tc>
          <w:tcPr>
            <w:tcW w:w="2020" w:type="dxa"/>
          </w:tcPr>
          <w:p w14:paraId="6FE2E274" w14:textId="23248246" w:rsidR="0022478F" w:rsidRPr="00A7122B" w:rsidRDefault="0022478F" w:rsidP="003D710E">
            <w:pPr>
              <w:spacing w:after="0"/>
              <w:jc w:val="left"/>
              <w:rPr>
                <w:rFonts w:asciiTheme="minorHAnsi" w:hAnsiTheme="minorHAnsi"/>
                <w:sz w:val="18"/>
                <w:szCs w:val="18"/>
              </w:rPr>
            </w:pPr>
            <w:r w:rsidRPr="00A7122B">
              <w:rPr>
                <w:rFonts w:asciiTheme="minorHAnsi" w:hAnsiTheme="minorHAnsi"/>
                <w:sz w:val="18"/>
                <w:szCs w:val="18"/>
              </w:rPr>
              <w:t>2</w:t>
            </w:r>
            <w:r w:rsidR="00FD4F96" w:rsidRPr="00A7122B">
              <w:rPr>
                <w:rFonts w:asciiTheme="minorHAnsi" w:hAnsiTheme="minorHAnsi"/>
                <w:sz w:val="18"/>
                <w:szCs w:val="18"/>
              </w:rPr>
              <w:t>5</w:t>
            </w:r>
            <w:r w:rsidRPr="00A7122B">
              <w:rPr>
                <w:rFonts w:asciiTheme="minorHAnsi" w:hAnsiTheme="minorHAnsi"/>
                <w:sz w:val="18"/>
                <w:szCs w:val="18"/>
              </w:rPr>
              <w:t xml:space="preserve">0 </w:t>
            </w:r>
            <w:r w:rsidR="00F80A20" w:rsidRPr="00A7122B">
              <w:rPr>
                <w:rFonts w:asciiTheme="minorHAnsi" w:hAnsiTheme="minorHAnsi"/>
                <w:sz w:val="18"/>
                <w:szCs w:val="18"/>
              </w:rPr>
              <w:t>households</w:t>
            </w:r>
            <w:r w:rsidRPr="00A7122B">
              <w:rPr>
                <w:rFonts w:asciiTheme="minorHAnsi" w:hAnsiTheme="minorHAnsi"/>
                <w:sz w:val="18"/>
                <w:szCs w:val="18"/>
              </w:rPr>
              <w:t xml:space="preserve"> of </w:t>
            </w:r>
            <w:r w:rsidR="00F80A20" w:rsidRPr="00A7122B">
              <w:rPr>
                <w:rFonts w:asciiTheme="minorHAnsi" w:hAnsiTheme="minorHAnsi"/>
                <w:sz w:val="18"/>
                <w:szCs w:val="18"/>
              </w:rPr>
              <w:t>w</w:t>
            </w:r>
            <w:r w:rsidRPr="00A7122B">
              <w:rPr>
                <w:rFonts w:asciiTheme="minorHAnsi" w:hAnsiTheme="minorHAnsi"/>
                <w:sz w:val="18"/>
                <w:szCs w:val="18"/>
              </w:rPr>
              <w:t>hich 1</w:t>
            </w:r>
            <w:r w:rsidR="00F80A20" w:rsidRPr="00A7122B">
              <w:rPr>
                <w:rFonts w:asciiTheme="minorHAnsi" w:hAnsiTheme="minorHAnsi"/>
                <w:sz w:val="18"/>
                <w:szCs w:val="18"/>
              </w:rPr>
              <w:t>0</w:t>
            </w:r>
            <w:r w:rsidRPr="00A7122B">
              <w:rPr>
                <w:rFonts w:asciiTheme="minorHAnsi" w:hAnsiTheme="minorHAnsi"/>
                <w:sz w:val="18"/>
                <w:szCs w:val="18"/>
              </w:rPr>
              <w:t>0 are female</w:t>
            </w:r>
            <w:r w:rsidR="00F80A20" w:rsidRPr="00A7122B">
              <w:rPr>
                <w:rFonts w:asciiTheme="minorHAnsi" w:hAnsiTheme="minorHAnsi"/>
                <w:sz w:val="18"/>
                <w:szCs w:val="18"/>
              </w:rPr>
              <w:t>-headed households</w:t>
            </w:r>
          </w:p>
          <w:p w14:paraId="0CA8F59D" w14:textId="0B30F2E5" w:rsidR="003D710E" w:rsidRPr="00A7122B" w:rsidRDefault="003D710E" w:rsidP="003D710E">
            <w:pPr>
              <w:spacing w:after="0"/>
              <w:jc w:val="left"/>
              <w:rPr>
                <w:rFonts w:asciiTheme="minorHAnsi" w:hAnsiTheme="minorHAnsi"/>
                <w:bCs/>
                <w:i/>
                <w:sz w:val="18"/>
                <w:szCs w:val="18"/>
              </w:rPr>
            </w:pPr>
            <w:r w:rsidRPr="00A7122B">
              <w:rPr>
                <w:rFonts w:asciiTheme="minorHAnsi" w:hAnsiTheme="minorHAnsi"/>
                <w:sz w:val="18"/>
                <w:szCs w:val="18"/>
              </w:rPr>
              <w:t>(target to be verified during year one of project implementation)</w:t>
            </w:r>
          </w:p>
        </w:tc>
        <w:tc>
          <w:tcPr>
            <w:tcW w:w="1795" w:type="dxa"/>
          </w:tcPr>
          <w:p w14:paraId="37C8212C" w14:textId="25E5C85B" w:rsidR="0022478F" w:rsidRPr="00A7122B" w:rsidRDefault="00FD4F96" w:rsidP="003D710E">
            <w:pPr>
              <w:spacing w:after="0"/>
              <w:jc w:val="left"/>
              <w:rPr>
                <w:rFonts w:asciiTheme="minorHAnsi" w:hAnsiTheme="minorHAnsi"/>
                <w:sz w:val="18"/>
                <w:szCs w:val="18"/>
              </w:rPr>
            </w:pPr>
            <w:r w:rsidRPr="00A7122B">
              <w:rPr>
                <w:rFonts w:asciiTheme="minorHAnsi" w:hAnsiTheme="minorHAnsi"/>
                <w:sz w:val="18"/>
                <w:szCs w:val="18"/>
              </w:rPr>
              <w:t xml:space="preserve">600 </w:t>
            </w:r>
            <w:r w:rsidR="00F80A20" w:rsidRPr="00A7122B">
              <w:rPr>
                <w:rFonts w:asciiTheme="minorHAnsi" w:hAnsiTheme="minorHAnsi"/>
                <w:sz w:val="18"/>
                <w:szCs w:val="18"/>
              </w:rPr>
              <w:t>households</w:t>
            </w:r>
            <w:r w:rsidRPr="00A7122B">
              <w:rPr>
                <w:rFonts w:asciiTheme="minorHAnsi" w:hAnsiTheme="minorHAnsi"/>
                <w:sz w:val="18"/>
                <w:szCs w:val="18"/>
              </w:rPr>
              <w:t xml:space="preserve"> of which </w:t>
            </w:r>
            <w:r w:rsidR="00F80A20" w:rsidRPr="00A7122B">
              <w:rPr>
                <w:rFonts w:asciiTheme="minorHAnsi" w:hAnsiTheme="minorHAnsi"/>
                <w:sz w:val="18"/>
                <w:szCs w:val="18"/>
              </w:rPr>
              <w:t>3</w:t>
            </w:r>
            <w:r w:rsidRPr="00A7122B">
              <w:rPr>
                <w:rFonts w:asciiTheme="minorHAnsi" w:hAnsiTheme="minorHAnsi"/>
                <w:sz w:val="18"/>
                <w:szCs w:val="18"/>
              </w:rPr>
              <w:t>0</w:t>
            </w:r>
            <w:r w:rsidR="0022478F" w:rsidRPr="00A7122B">
              <w:rPr>
                <w:rFonts w:asciiTheme="minorHAnsi" w:hAnsiTheme="minorHAnsi"/>
                <w:sz w:val="18"/>
                <w:szCs w:val="18"/>
              </w:rPr>
              <w:t>0 are female</w:t>
            </w:r>
            <w:r w:rsidR="00F80A20" w:rsidRPr="00A7122B">
              <w:rPr>
                <w:rFonts w:asciiTheme="minorHAnsi" w:hAnsiTheme="minorHAnsi"/>
                <w:sz w:val="18"/>
                <w:szCs w:val="18"/>
              </w:rPr>
              <w:t>-headed households</w:t>
            </w:r>
          </w:p>
          <w:p w14:paraId="48E341CE" w14:textId="044A771C" w:rsidR="003D710E" w:rsidRPr="00A7122B" w:rsidRDefault="003D710E" w:rsidP="003D710E">
            <w:pPr>
              <w:spacing w:after="0"/>
              <w:jc w:val="left"/>
              <w:rPr>
                <w:rFonts w:asciiTheme="minorHAnsi" w:hAnsiTheme="minorHAnsi"/>
                <w:bCs/>
                <w:i/>
                <w:sz w:val="18"/>
                <w:szCs w:val="18"/>
              </w:rPr>
            </w:pPr>
            <w:r w:rsidRPr="00A7122B">
              <w:rPr>
                <w:rFonts w:asciiTheme="minorHAnsi" w:hAnsiTheme="minorHAnsi"/>
                <w:sz w:val="18"/>
                <w:szCs w:val="18"/>
              </w:rPr>
              <w:t>(target to be verified during year one of project implementation)</w:t>
            </w:r>
          </w:p>
        </w:tc>
        <w:tc>
          <w:tcPr>
            <w:tcW w:w="2817" w:type="dxa"/>
          </w:tcPr>
          <w:p w14:paraId="232F366E" w14:textId="77777777" w:rsidR="003D710E" w:rsidRPr="00A7122B" w:rsidRDefault="007651AD" w:rsidP="003D710E">
            <w:pPr>
              <w:spacing w:after="0"/>
              <w:jc w:val="left"/>
              <w:rPr>
                <w:rFonts w:asciiTheme="minorHAnsi" w:hAnsiTheme="minorHAnsi"/>
                <w:bCs/>
                <w:sz w:val="18"/>
                <w:szCs w:val="18"/>
              </w:rPr>
            </w:pPr>
            <w:r w:rsidRPr="00A7122B">
              <w:rPr>
                <w:rFonts w:asciiTheme="minorHAnsi" w:hAnsiTheme="minorHAnsi"/>
                <w:bCs/>
                <w:sz w:val="18"/>
                <w:szCs w:val="18"/>
              </w:rPr>
              <w:t>Trainees leave with training capacity.</w:t>
            </w:r>
          </w:p>
          <w:p w14:paraId="34BDF90A" w14:textId="77777777" w:rsidR="007651AD" w:rsidRPr="00A7122B" w:rsidRDefault="007651AD" w:rsidP="003D710E">
            <w:pPr>
              <w:spacing w:after="0"/>
              <w:jc w:val="left"/>
              <w:rPr>
                <w:rFonts w:asciiTheme="minorHAnsi" w:hAnsiTheme="minorHAnsi"/>
                <w:bCs/>
                <w:sz w:val="18"/>
                <w:szCs w:val="18"/>
              </w:rPr>
            </w:pPr>
            <w:r w:rsidRPr="00A7122B">
              <w:rPr>
                <w:rFonts w:asciiTheme="minorHAnsi" w:hAnsiTheme="minorHAnsi"/>
                <w:bCs/>
                <w:sz w:val="18"/>
                <w:szCs w:val="18"/>
              </w:rPr>
              <w:t>Staff will apply outcomes of climate-related research.</w:t>
            </w:r>
          </w:p>
          <w:p w14:paraId="51605766" w14:textId="34F86A31" w:rsidR="007651AD" w:rsidRPr="00A7122B" w:rsidRDefault="007651AD" w:rsidP="003D710E">
            <w:pPr>
              <w:spacing w:after="0"/>
              <w:jc w:val="left"/>
              <w:rPr>
                <w:rFonts w:asciiTheme="minorHAnsi" w:hAnsiTheme="minorHAnsi"/>
                <w:bCs/>
                <w:sz w:val="18"/>
                <w:szCs w:val="18"/>
              </w:rPr>
            </w:pPr>
          </w:p>
        </w:tc>
      </w:tr>
      <w:tr w:rsidR="003D710E" w:rsidRPr="00A7122B" w14:paraId="45D09BB5" w14:textId="77777777" w:rsidTr="00AF5D29">
        <w:trPr>
          <w:trHeight w:val="390"/>
        </w:trPr>
        <w:tc>
          <w:tcPr>
            <w:tcW w:w="2605" w:type="dxa"/>
            <w:shd w:val="pct12" w:color="auto" w:fill="auto"/>
          </w:tcPr>
          <w:p w14:paraId="3B9A4AA7" w14:textId="549356A7" w:rsidR="003D710E" w:rsidRPr="00A7122B" w:rsidRDefault="003D710E" w:rsidP="003D710E">
            <w:pPr>
              <w:spacing w:after="0"/>
              <w:jc w:val="left"/>
              <w:rPr>
                <w:rFonts w:asciiTheme="minorHAnsi" w:hAnsiTheme="minorHAnsi"/>
                <w:b/>
                <w:bCs/>
                <w:sz w:val="18"/>
                <w:szCs w:val="18"/>
              </w:rPr>
            </w:pPr>
            <w:r w:rsidRPr="00A7122B">
              <w:rPr>
                <w:rFonts w:asciiTheme="minorHAnsi" w:hAnsiTheme="minorHAnsi"/>
                <w:b/>
                <w:bCs/>
                <w:sz w:val="18"/>
                <w:szCs w:val="18"/>
              </w:rPr>
              <w:t xml:space="preserve">Outcome 4: </w:t>
            </w:r>
            <w:r w:rsidRPr="00A7122B">
              <w:rPr>
                <w:rFonts w:asciiTheme="minorHAnsi" w:hAnsiTheme="minorHAnsi" w:cs="Arial"/>
                <w:sz w:val="18"/>
                <w:szCs w:val="18"/>
              </w:rPr>
              <w:t>Increased monitoring, knowledge-sharing and awareness at national and sub-national levels on: i) climate change; and ii) natural disaster risk management.</w:t>
            </w:r>
          </w:p>
        </w:tc>
        <w:tc>
          <w:tcPr>
            <w:tcW w:w="3595" w:type="dxa"/>
          </w:tcPr>
          <w:p w14:paraId="1CCDAFC6" w14:textId="333A4577" w:rsidR="003D710E" w:rsidRPr="00A7122B" w:rsidRDefault="003D710E" w:rsidP="003D710E">
            <w:pPr>
              <w:spacing w:after="0"/>
              <w:rPr>
                <w:rFonts w:asciiTheme="minorHAnsi" w:hAnsiTheme="minorHAnsi"/>
                <w:sz w:val="18"/>
                <w:szCs w:val="18"/>
              </w:rPr>
            </w:pPr>
            <w:r w:rsidRPr="00A7122B">
              <w:rPr>
                <w:rFonts w:asciiTheme="minorHAnsi" w:hAnsiTheme="minorHAnsi"/>
                <w:bCs/>
                <w:i/>
                <w:sz w:val="18"/>
                <w:szCs w:val="18"/>
              </w:rPr>
              <w:t xml:space="preserve">Indicator 6: </w:t>
            </w:r>
            <w:r w:rsidRPr="00A7122B">
              <w:rPr>
                <w:rFonts w:asciiTheme="minorHAnsi" w:hAnsiTheme="minorHAnsi"/>
                <w:sz w:val="18"/>
                <w:szCs w:val="18"/>
              </w:rPr>
              <w:t>Public awareness activities carried out and population reached. (Yes/no/</w:t>
            </w:r>
            <w:r w:rsidR="0022478F" w:rsidRPr="00A7122B">
              <w:rPr>
                <w:rFonts w:asciiTheme="minorHAnsi" w:hAnsiTheme="minorHAnsi"/>
                <w:sz w:val="18"/>
                <w:szCs w:val="18"/>
              </w:rPr>
              <w:t>percentage</w:t>
            </w:r>
            <w:r w:rsidRPr="00A7122B">
              <w:rPr>
                <w:rFonts w:asciiTheme="minorHAnsi" w:hAnsiTheme="minorHAnsi"/>
                <w:sz w:val="18"/>
                <w:szCs w:val="18"/>
              </w:rPr>
              <w:t xml:space="preserve"> of p</w:t>
            </w:r>
            <w:r w:rsidR="0022478F" w:rsidRPr="00A7122B">
              <w:rPr>
                <w:rFonts w:asciiTheme="minorHAnsi" w:hAnsiTheme="minorHAnsi"/>
                <w:sz w:val="18"/>
                <w:szCs w:val="18"/>
              </w:rPr>
              <w:t>opulation</w:t>
            </w:r>
            <w:r w:rsidRPr="00A7122B">
              <w:rPr>
                <w:rFonts w:asciiTheme="minorHAnsi" w:hAnsiTheme="minorHAnsi"/>
                <w:sz w:val="18"/>
                <w:szCs w:val="18"/>
              </w:rPr>
              <w:t>/% female)</w:t>
            </w:r>
          </w:p>
          <w:p w14:paraId="292EBCBD" w14:textId="0E52BCCB" w:rsidR="003D710E" w:rsidRPr="00A7122B" w:rsidRDefault="003D710E" w:rsidP="003D710E">
            <w:pPr>
              <w:spacing w:after="0"/>
              <w:jc w:val="left"/>
              <w:rPr>
                <w:rFonts w:asciiTheme="minorHAnsi" w:hAnsiTheme="minorHAnsi"/>
                <w:bCs/>
                <w:i/>
                <w:sz w:val="18"/>
                <w:szCs w:val="18"/>
              </w:rPr>
            </w:pPr>
            <w:r w:rsidRPr="00A7122B">
              <w:rPr>
                <w:rFonts w:asciiTheme="minorHAnsi" w:hAnsiTheme="minorHAnsi"/>
                <w:bCs/>
                <w:i/>
                <w:sz w:val="18"/>
                <w:szCs w:val="18"/>
              </w:rPr>
              <w:t>(</w:t>
            </w:r>
            <w:r w:rsidR="007460E4" w:rsidRPr="00A7122B">
              <w:rPr>
                <w:rFonts w:asciiTheme="minorHAnsi" w:hAnsiTheme="minorHAnsi"/>
                <w:bCs/>
                <w:i/>
                <w:sz w:val="18"/>
                <w:szCs w:val="18"/>
              </w:rPr>
              <w:t xml:space="preserve">adapted from </w:t>
            </w:r>
            <w:r w:rsidRPr="00A7122B">
              <w:rPr>
                <w:rFonts w:asciiTheme="minorHAnsi" w:hAnsiTheme="minorHAnsi"/>
                <w:bCs/>
                <w:i/>
                <w:sz w:val="18"/>
                <w:szCs w:val="18"/>
              </w:rPr>
              <w:t>AMAT Indicator 5)</w:t>
            </w:r>
          </w:p>
        </w:tc>
        <w:tc>
          <w:tcPr>
            <w:tcW w:w="1558" w:type="dxa"/>
          </w:tcPr>
          <w:p w14:paraId="010B70DC" w14:textId="71F40AF0" w:rsidR="003D710E" w:rsidRPr="00A7122B" w:rsidRDefault="007460E4" w:rsidP="003D710E">
            <w:pPr>
              <w:spacing w:after="0"/>
              <w:jc w:val="left"/>
              <w:rPr>
                <w:rFonts w:asciiTheme="minorHAnsi" w:hAnsiTheme="minorHAnsi"/>
                <w:bCs/>
                <w:sz w:val="18"/>
                <w:szCs w:val="18"/>
              </w:rPr>
            </w:pPr>
            <w:r w:rsidRPr="00A7122B">
              <w:rPr>
                <w:rFonts w:asciiTheme="minorHAnsi" w:hAnsiTheme="minorHAnsi"/>
                <w:bCs/>
                <w:sz w:val="18"/>
                <w:szCs w:val="18"/>
              </w:rPr>
              <w:t>0</w:t>
            </w:r>
          </w:p>
        </w:tc>
        <w:tc>
          <w:tcPr>
            <w:tcW w:w="2020" w:type="dxa"/>
          </w:tcPr>
          <w:p w14:paraId="55EAB191" w14:textId="1A82D683" w:rsidR="0022478F" w:rsidRPr="00A7122B" w:rsidRDefault="0022478F" w:rsidP="003D710E">
            <w:pPr>
              <w:spacing w:after="0"/>
              <w:jc w:val="left"/>
              <w:rPr>
                <w:rFonts w:asciiTheme="minorHAnsi" w:hAnsiTheme="minorHAnsi"/>
                <w:sz w:val="18"/>
                <w:szCs w:val="18"/>
              </w:rPr>
            </w:pPr>
            <w:r w:rsidRPr="00A7122B">
              <w:rPr>
                <w:rFonts w:asciiTheme="minorHAnsi" w:hAnsiTheme="minorHAnsi"/>
                <w:sz w:val="18"/>
                <w:szCs w:val="18"/>
              </w:rPr>
              <w:t>40% of population of which 25% are female</w:t>
            </w:r>
          </w:p>
          <w:p w14:paraId="2EF5655D" w14:textId="3AC941B6" w:rsidR="003D710E" w:rsidRPr="00A7122B" w:rsidRDefault="003D710E" w:rsidP="003D710E">
            <w:pPr>
              <w:spacing w:after="0"/>
              <w:jc w:val="left"/>
              <w:rPr>
                <w:rFonts w:asciiTheme="minorHAnsi" w:hAnsiTheme="minorHAnsi"/>
                <w:bCs/>
                <w:i/>
                <w:sz w:val="18"/>
                <w:szCs w:val="18"/>
              </w:rPr>
            </w:pPr>
            <w:r w:rsidRPr="00A7122B">
              <w:rPr>
                <w:rFonts w:asciiTheme="minorHAnsi" w:hAnsiTheme="minorHAnsi"/>
                <w:sz w:val="18"/>
                <w:szCs w:val="18"/>
              </w:rPr>
              <w:t>(target to be verified during year one of project implementation)</w:t>
            </w:r>
          </w:p>
        </w:tc>
        <w:tc>
          <w:tcPr>
            <w:tcW w:w="1795" w:type="dxa"/>
          </w:tcPr>
          <w:p w14:paraId="173E7888" w14:textId="56123F02" w:rsidR="003D710E" w:rsidRPr="00A7122B" w:rsidRDefault="0022478F" w:rsidP="0022478F">
            <w:pPr>
              <w:spacing w:after="0"/>
              <w:jc w:val="left"/>
              <w:rPr>
                <w:rFonts w:asciiTheme="minorHAnsi" w:hAnsiTheme="minorHAnsi"/>
                <w:bCs/>
                <w:i/>
                <w:sz w:val="18"/>
                <w:szCs w:val="18"/>
              </w:rPr>
            </w:pPr>
            <w:r w:rsidRPr="00A7122B">
              <w:rPr>
                <w:rFonts w:asciiTheme="minorHAnsi" w:hAnsiTheme="minorHAnsi"/>
                <w:sz w:val="18"/>
                <w:szCs w:val="18"/>
              </w:rPr>
              <w:t xml:space="preserve">70% of population of which 45% are female </w:t>
            </w:r>
            <w:r w:rsidR="003D710E" w:rsidRPr="00A7122B">
              <w:rPr>
                <w:rFonts w:asciiTheme="minorHAnsi" w:hAnsiTheme="minorHAnsi"/>
                <w:sz w:val="18"/>
                <w:szCs w:val="18"/>
              </w:rPr>
              <w:t>(target to be verified during year one of project implementation)</w:t>
            </w:r>
          </w:p>
        </w:tc>
        <w:tc>
          <w:tcPr>
            <w:tcW w:w="2817" w:type="dxa"/>
          </w:tcPr>
          <w:p w14:paraId="52A2ACEB" w14:textId="1CE98495" w:rsidR="003D710E" w:rsidRPr="00A7122B" w:rsidRDefault="007651AD" w:rsidP="003D710E">
            <w:pPr>
              <w:spacing w:after="0"/>
              <w:jc w:val="left"/>
              <w:rPr>
                <w:rFonts w:asciiTheme="minorHAnsi" w:hAnsiTheme="minorHAnsi"/>
                <w:bCs/>
                <w:sz w:val="18"/>
                <w:szCs w:val="18"/>
              </w:rPr>
            </w:pPr>
            <w:r w:rsidRPr="00A7122B">
              <w:rPr>
                <w:rFonts w:asciiTheme="minorHAnsi" w:hAnsiTheme="minorHAnsi"/>
                <w:bCs/>
                <w:sz w:val="18"/>
                <w:szCs w:val="18"/>
              </w:rPr>
              <w:t xml:space="preserve">Involvement in the design and implementation of project interventions and ongoing communication in the expected benefits of income-generating activities will result in long-term support of the project and adoption of new knowledge, skills and practices. </w:t>
            </w:r>
          </w:p>
        </w:tc>
      </w:tr>
    </w:tbl>
    <w:p w14:paraId="6960137C" w14:textId="593B586D" w:rsidR="0053408E" w:rsidRPr="00A7122B" w:rsidRDefault="0053408E" w:rsidP="00F346AF">
      <w:pPr>
        <w:spacing w:after="120"/>
        <w:rPr>
          <w:rFonts w:asciiTheme="minorHAnsi" w:hAnsiTheme="minorHAnsi"/>
        </w:rPr>
      </w:pPr>
    </w:p>
    <w:p w14:paraId="54BC40E9" w14:textId="77777777" w:rsidR="00795A11" w:rsidRPr="00A7122B" w:rsidRDefault="00795A11" w:rsidP="00F346AF">
      <w:pPr>
        <w:spacing w:after="120"/>
        <w:rPr>
          <w:rFonts w:asciiTheme="minorHAnsi" w:hAnsiTheme="minorHAnsi"/>
        </w:rPr>
        <w:sectPr w:rsidR="00795A11" w:rsidRPr="00A7122B" w:rsidSect="009F19D4">
          <w:pgSz w:w="15840" w:h="12240" w:orient="landscape" w:code="1"/>
          <w:pgMar w:top="720" w:right="720" w:bottom="720" w:left="720" w:header="720" w:footer="432" w:gutter="0"/>
          <w:cols w:space="708"/>
          <w:titlePg/>
          <w:docGrid w:linePitch="360"/>
        </w:sectPr>
      </w:pPr>
    </w:p>
    <w:p w14:paraId="25D875F5" w14:textId="77777777" w:rsidR="0053408E" w:rsidRPr="00A7122B" w:rsidRDefault="0053408E" w:rsidP="00F346AF">
      <w:pPr>
        <w:pStyle w:val="Titre1"/>
        <w:spacing w:before="0" w:after="120"/>
        <w:rPr>
          <w:rFonts w:asciiTheme="minorHAnsi" w:hAnsiTheme="minorHAnsi"/>
          <w:szCs w:val="28"/>
        </w:rPr>
      </w:pPr>
      <w:bookmarkStart w:id="16" w:name="_Toc469302487"/>
      <w:bookmarkStart w:id="17" w:name="_Toc207800914"/>
      <w:bookmarkStart w:id="18" w:name="_Toc407785522"/>
      <w:bookmarkEnd w:id="13"/>
      <w:r w:rsidRPr="00A7122B">
        <w:rPr>
          <w:rFonts w:asciiTheme="minorHAnsi" w:hAnsiTheme="minorHAnsi"/>
          <w:szCs w:val="28"/>
        </w:rPr>
        <w:t>Monitoring and Evaluation (M&amp;E) Plan</w:t>
      </w:r>
      <w:bookmarkEnd w:id="16"/>
    </w:p>
    <w:p w14:paraId="2031C4A4" w14:textId="6E31FD44" w:rsidR="00393350" w:rsidRPr="00A7122B" w:rsidRDefault="0053408E" w:rsidP="004868D0">
      <w:pPr>
        <w:spacing w:after="120"/>
        <w:rPr>
          <w:rFonts w:asciiTheme="minorHAnsi" w:hAnsiTheme="minorHAnsi" w:cs="Calibri"/>
          <w:i/>
          <w:szCs w:val="20"/>
        </w:rPr>
      </w:pPr>
      <w:r w:rsidRPr="00A7122B">
        <w:rPr>
          <w:rFonts w:asciiTheme="minorHAnsi" w:hAnsiTheme="minorHAnsi" w:cs="Calibri"/>
          <w:szCs w:val="20"/>
        </w:rPr>
        <w:t>The project results as outlined in the project results framework will be monitored annually and evaluated periodically during project implementation to ensure the project effectively achieves these results. Supported by Component</w:t>
      </w:r>
      <w:r w:rsidR="00600E38" w:rsidRPr="00A7122B">
        <w:rPr>
          <w:rFonts w:asciiTheme="minorHAnsi" w:hAnsiTheme="minorHAnsi" w:cs="Calibri"/>
          <w:szCs w:val="20"/>
        </w:rPr>
        <w:t>/Outcome</w:t>
      </w:r>
      <w:r w:rsidRPr="00A7122B">
        <w:rPr>
          <w:rFonts w:asciiTheme="minorHAnsi" w:hAnsiTheme="minorHAnsi" w:cs="Calibri"/>
          <w:szCs w:val="20"/>
        </w:rPr>
        <w:t xml:space="preserve"> Four: </w:t>
      </w:r>
      <w:r w:rsidR="00A1363C" w:rsidRPr="00A7122B">
        <w:rPr>
          <w:rFonts w:asciiTheme="minorHAnsi" w:hAnsiTheme="minorHAnsi" w:cs="Calibri"/>
          <w:szCs w:val="20"/>
        </w:rPr>
        <w:t xml:space="preserve">Knowledge Management </w:t>
      </w:r>
      <w:r w:rsidRPr="00A7122B">
        <w:rPr>
          <w:rFonts w:asciiTheme="minorHAnsi" w:hAnsiTheme="minorHAnsi" w:cs="Calibri"/>
          <w:szCs w:val="20"/>
        </w:rPr>
        <w:t xml:space="preserve">and M&amp;E, the project monitoring and evaluation plan will also facilitate learning and ensure knowledge is shared and widely disseminated to support the scaling up and </w:t>
      </w:r>
      <w:r w:rsidR="00393350" w:rsidRPr="00A7122B">
        <w:rPr>
          <w:rFonts w:asciiTheme="minorHAnsi" w:hAnsiTheme="minorHAnsi" w:cs="Calibri"/>
          <w:szCs w:val="20"/>
        </w:rPr>
        <w:t>replication of project results.</w:t>
      </w:r>
    </w:p>
    <w:p w14:paraId="42DBE362" w14:textId="77777777" w:rsidR="00BC1B09" w:rsidRPr="00A7122B" w:rsidRDefault="0053408E" w:rsidP="004868D0">
      <w:pPr>
        <w:spacing w:after="120"/>
        <w:rPr>
          <w:rFonts w:asciiTheme="minorHAnsi" w:hAnsiTheme="minorHAnsi" w:cs="Calibri"/>
          <w:i/>
          <w:szCs w:val="20"/>
        </w:rPr>
      </w:pPr>
      <w:r w:rsidRPr="00A7122B">
        <w:rPr>
          <w:rFonts w:asciiTheme="minorHAnsi" w:hAnsiTheme="minorHAnsi" w:cs="Calibri"/>
          <w:szCs w:val="20"/>
        </w:rPr>
        <w:t>Project-level monitoring and evaluation will be undertaken in compliance with</w:t>
      </w:r>
      <w:r w:rsidR="004D2F82" w:rsidRPr="00A7122B">
        <w:rPr>
          <w:rFonts w:asciiTheme="minorHAnsi" w:hAnsiTheme="minorHAnsi" w:cs="Calibri"/>
          <w:szCs w:val="20"/>
        </w:rPr>
        <w:t xml:space="preserve"> </w:t>
      </w:r>
      <w:r w:rsidR="00C36EC7" w:rsidRPr="00A7122B">
        <w:rPr>
          <w:rFonts w:asciiTheme="minorHAnsi" w:hAnsiTheme="minorHAnsi" w:cs="Calibri"/>
          <w:szCs w:val="20"/>
        </w:rPr>
        <w:t xml:space="preserve">UNDP </w:t>
      </w:r>
      <w:r w:rsidR="004D2F82" w:rsidRPr="00A7122B">
        <w:rPr>
          <w:rFonts w:asciiTheme="minorHAnsi" w:hAnsiTheme="minorHAnsi" w:cs="Calibri"/>
          <w:szCs w:val="20"/>
        </w:rPr>
        <w:t>requirements as outlined in the</w:t>
      </w:r>
      <w:r w:rsidRPr="00A7122B">
        <w:rPr>
          <w:rFonts w:asciiTheme="minorHAnsi" w:hAnsiTheme="minorHAnsi" w:cs="Calibri"/>
          <w:szCs w:val="20"/>
        </w:rPr>
        <w:t xml:space="preserve"> </w:t>
      </w:r>
      <w:hyperlink r:id="rId18" w:history="1">
        <w:r w:rsidRPr="00A7122B">
          <w:rPr>
            <w:rStyle w:val="Lienhypertexte"/>
            <w:rFonts w:asciiTheme="minorHAnsi" w:hAnsiTheme="minorHAnsi" w:cs="Calibri"/>
            <w:szCs w:val="20"/>
          </w:rPr>
          <w:t>UNDP POPP</w:t>
        </w:r>
      </w:hyperlink>
      <w:r w:rsidR="004D2F82" w:rsidRPr="00A7122B">
        <w:rPr>
          <w:rStyle w:val="Lienhypertexte"/>
          <w:rFonts w:asciiTheme="minorHAnsi" w:hAnsiTheme="minorHAnsi" w:cs="Calibri"/>
          <w:szCs w:val="20"/>
        </w:rPr>
        <w:t xml:space="preserve"> </w:t>
      </w:r>
      <w:r w:rsidR="004D2F82" w:rsidRPr="00A7122B">
        <w:rPr>
          <w:rStyle w:val="Lienhypertexte"/>
          <w:rFonts w:asciiTheme="minorHAnsi" w:hAnsiTheme="minorHAnsi" w:cs="Calibri"/>
          <w:color w:val="auto"/>
          <w:szCs w:val="20"/>
          <w:u w:val="none"/>
        </w:rPr>
        <w:t xml:space="preserve">and </w:t>
      </w:r>
      <w:hyperlink r:id="rId19" w:history="1">
        <w:r w:rsidR="004D2F82" w:rsidRPr="00A7122B">
          <w:rPr>
            <w:rStyle w:val="Lienhypertexte"/>
            <w:rFonts w:asciiTheme="minorHAnsi" w:hAnsiTheme="minorHAnsi" w:cs="Calibri"/>
            <w:szCs w:val="20"/>
          </w:rPr>
          <w:t>UNDP Evaluation Policy</w:t>
        </w:r>
      </w:hyperlink>
      <w:r w:rsidR="004D2F82" w:rsidRPr="00A7122B">
        <w:rPr>
          <w:rFonts w:asciiTheme="minorHAnsi" w:hAnsiTheme="minorHAnsi" w:cs="Calibri"/>
          <w:szCs w:val="20"/>
        </w:rPr>
        <w:t xml:space="preserve">. </w:t>
      </w:r>
      <w:r w:rsidR="00B83FE7" w:rsidRPr="00A7122B">
        <w:rPr>
          <w:rFonts w:asciiTheme="minorHAnsi" w:hAnsiTheme="minorHAnsi" w:cs="Calibri"/>
          <w:szCs w:val="20"/>
        </w:rPr>
        <w:t xml:space="preserve">While </w:t>
      </w:r>
      <w:r w:rsidR="00C36EC7" w:rsidRPr="00A7122B">
        <w:rPr>
          <w:rFonts w:asciiTheme="minorHAnsi" w:hAnsiTheme="minorHAnsi" w:cs="Calibri"/>
          <w:szCs w:val="20"/>
        </w:rPr>
        <w:t xml:space="preserve">these UNDP requirements are not </w:t>
      </w:r>
      <w:r w:rsidR="00B83FE7" w:rsidRPr="00A7122B">
        <w:rPr>
          <w:rFonts w:asciiTheme="minorHAnsi" w:hAnsiTheme="minorHAnsi" w:cs="Calibri"/>
          <w:szCs w:val="20"/>
        </w:rPr>
        <w:t>outlined</w:t>
      </w:r>
      <w:r w:rsidR="00C36EC7" w:rsidRPr="00A7122B">
        <w:rPr>
          <w:rFonts w:asciiTheme="minorHAnsi" w:hAnsiTheme="minorHAnsi" w:cs="Calibri"/>
          <w:szCs w:val="20"/>
        </w:rPr>
        <w:t xml:space="preserve"> in this project document</w:t>
      </w:r>
      <w:r w:rsidR="007E6657" w:rsidRPr="00A7122B">
        <w:rPr>
          <w:rFonts w:asciiTheme="minorHAnsi" w:hAnsiTheme="minorHAnsi" w:cs="Calibri"/>
          <w:szCs w:val="20"/>
        </w:rPr>
        <w:t>,</w:t>
      </w:r>
      <w:r w:rsidR="00C36EC7" w:rsidRPr="00A7122B">
        <w:rPr>
          <w:rFonts w:asciiTheme="minorHAnsi" w:hAnsiTheme="minorHAnsi" w:cs="Calibri"/>
          <w:szCs w:val="20"/>
        </w:rPr>
        <w:t xml:space="preserve"> the UNDP Country Office will </w:t>
      </w:r>
      <w:r w:rsidR="004C4F40" w:rsidRPr="00A7122B">
        <w:rPr>
          <w:rFonts w:asciiTheme="minorHAnsi" w:hAnsiTheme="minorHAnsi" w:cs="Calibri"/>
          <w:szCs w:val="20"/>
        </w:rPr>
        <w:t xml:space="preserve">work with the relevant project stakeholders to </w:t>
      </w:r>
      <w:r w:rsidR="00C36EC7" w:rsidRPr="00A7122B">
        <w:rPr>
          <w:rFonts w:asciiTheme="minorHAnsi" w:hAnsiTheme="minorHAnsi" w:cs="Calibri"/>
          <w:szCs w:val="20"/>
        </w:rPr>
        <w:t xml:space="preserve">ensure </w:t>
      </w:r>
      <w:r w:rsidR="007E6657" w:rsidRPr="00A7122B">
        <w:rPr>
          <w:rFonts w:asciiTheme="minorHAnsi" w:hAnsiTheme="minorHAnsi" w:cs="Calibri"/>
          <w:szCs w:val="20"/>
        </w:rPr>
        <w:t>UNDP M&amp;E re</w:t>
      </w:r>
      <w:r w:rsidR="00C36EC7" w:rsidRPr="00A7122B">
        <w:rPr>
          <w:rFonts w:asciiTheme="minorHAnsi" w:hAnsiTheme="minorHAnsi" w:cs="Calibri"/>
          <w:szCs w:val="20"/>
        </w:rPr>
        <w:t>quirements are met</w:t>
      </w:r>
      <w:r w:rsidR="00E80AE7" w:rsidRPr="00A7122B">
        <w:rPr>
          <w:rFonts w:asciiTheme="minorHAnsi" w:hAnsiTheme="minorHAnsi" w:cs="Calibri"/>
          <w:szCs w:val="20"/>
        </w:rPr>
        <w:t xml:space="preserve"> in a timely fashion and to high quality standards</w:t>
      </w:r>
      <w:r w:rsidR="007E6657" w:rsidRPr="00A7122B">
        <w:rPr>
          <w:rFonts w:asciiTheme="minorHAnsi" w:hAnsiTheme="minorHAnsi" w:cs="Calibri"/>
          <w:szCs w:val="20"/>
        </w:rPr>
        <w:t xml:space="preserve">. </w:t>
      </w:r>
      <w:r w:rsidR="00B83FE7" w:rsidRPr="00A7122B">
        <w:rPr>
          <w:rFonts w:asciiTheme="minorHAnsi" w:hAnsiTheme="minorHAnsi" w:cs="Calibri"/>
          <w:szCs w:val="20"/>
        </w:rPr>
        <w:t>A</w:t>
      </w:r>
      <w:r w:rsidR="00C36EC7" w:rsidRPr="00A7122B">
        <w:rPr>
          <w:rFonts w:asciiTheme="minorHAnsi" w:hAnsiTheme="minorHAnsi" w:cs="Calibri"/>
          <w:szCs w:val="20"/>
        </w:rPr>
        <w:t>dditional</w:t>
      </w:r>
      <w:r w:rsidR="004D2F82" w:rsidRPr="00A7122B">
        <w:rPr>
          <w:rFonts w:asciiTheme="minorHAnsi" w:hAnsiTheme="minorHAnsi" w:cs="Calibri"/>
          <w:szCs w:val="20"/>
        </w:rPr>
        <w:t xml:space="preserve"> </w:t>
      </w:r>
      <w:r w:rsidR="00C36EC7" w:rsidRPr="00A7122B">
        <w:rPr>
          <w:rFonts w:asciiTheme="minorHAnsi" w:hAnsiTheme="minorHAnsi" w:cs="Calibri"/>
          <w:szCs w:val="20"/>
        </w:rPr>
        <w:t xml:space="preserve">mandatory </w:t>
      </w:r>
      <w:r w:rsidR="004D2F82" w:rsidRPr="00A7122B">
        <w:rPr>
          <w:rFonts w:asciiTheme="minorHAnsi" w:hAnsiTheme="minorHAnsi" w:cs="Calibri"/>
          <w:szCs w:val="20"/>
        </w:rPr>
        <w:t xml:space="preserve">GEF-specific M&amp;E requirements </w:t>
      </w:r>
      <w:r w:rsidR="004C4F40" w:rsidRPr="00A7122B">
        <w:rPr>
          <w:rFonts w:asciiTheme="minorHAnsi" w:hAnsiTheme="minorHAnsi" w:cs="Calibri"/>
          <w:szCs w:val="20"/>
        </w:rPr>
        <w:t xml:space="preserve">(as </w:t>
      </w:r>
      <w:r w:rsidR="004D2F82" w:rsidRPr="00A7122B">
        <w:rPr>
          <w:rFonts w:asciiTheme="minorHAnsi" w:hAnsiTheme="minorHAnsi" w:cs="Calibri"/>
          <w:szCs w:val="20"/>
        </w:rPr>
        <w:t xml:space="preserve">outlined </w:t>
      </w:r>
      <w:r w:rsidR="00B83FE7" w:rsidRPr="00A7122B">
        <w:rPr>
          <w:rFonts w:asciiTheme="minorHAnsi" w:hAnsiTheme="minorHAnsi" w:cs="Calibri"/>
          <w:szCs w:val="20"/>
        </w:rPr>
        <w:t>below</w:t>
      </w:r>
      <w:r w:rsidR="004C4F40" w:rsidRPr="00A7122B">
        <w:rPr>
          <w:rFonts w:asciiTheme="minorHAnsi" w:hAnsiTheme="minorHAnsi" w:cs="Calibri"/>
          <w:szCs w:val="20"/>
        </w:rPr>
        <w:t xml:space="preserve">) </w:t>
      </w:r>
      <w:r w:rsidR="00C36EC7" w:rsidRPr="00A7122B">
        <w:rPr>
          <w:rFonts w:asciiTheme="minorHAnsi" w:hAnsiTheme="minorHAnsi" w:cs="Calibri"/>
          <w:szCs w:val="20"/>
        </w:rPr>
        <w:t xml:space="preserve">will be undertaken in accordance with </w:t>
      </w:r>
      <w:r w:rsidRPr="00A7122B">
        <w:rPr>
          <w:rFonts w:asciiTheme="minorHAnsi" w:hAnsiTheme="minorHAnsi" w:cs="Calibri"/>
          <w:szCs w:val="20"/>
        </w:rPr>
        <w:t xml:space="preserve">the </w:t>
      </w:r>
      <w:hyperlink r:id="rId20" w:history="1">
        <w:r w:rsidRPr="00A7122B">
          <w:rPr>
            <w:rStyle w:val="Lienhypertexte"/>
            <w:rFonts w:asciiTheme="minorHAnsi" w:hAnsiTheme="minorHAnsi" w:cs="Calibri"/>
            <w:szCs w:val="20"/>
          </w:rPr>
          <w:t>GEF M&amp;E policy</w:t>
        </w:r>
      </w:hyperlink>
      <w:r w:rsidR="004D2F82" w:rsidRPr="00A7122B">
        <w:rPr>
          <w:rFonts w:asciiTheme="minorHAnsi" w:hAnsiTheme="minorHAnsi" w:cs="Calibri"/>
          <w:szCs w:val="20"/>
        </w:rPr>
        <w:t xml:space="preserve"> and </w:t>
      </w:r>
      <w:r w:rsidR="00B83FE7" w:rsidRPr="00A7122B">
        <w:rPr>
          <w:rFonts w:asciiTheme="minorHAnsi" w:hAnsiTheme="minorHAnsi" w:cs="Calibri"/>
          <w:szCs w:val="20"/>
        </w:rPr>
        <w:t xml:space="preserve">other relevant </w:t>
      </w:r>
      <w:r w:rsidRPr="00A7122B">
        <w:rPr>
          <w:rFonts w:asciiTheme="minorHAnsi" w:hAnsiTheme="minorHAnsi" w:cs="Calibri"/>
          <w:szCs w:val="20"/>
        </w:rPr>
        <w:t xml:space="preserve">GEF </w:t>
      </w:r>
      <w:r w:rsidR="00B83FE7" w:rsidRPr="00A7122B">
        <w:rPr>
          <w:rFonts w:asciiTheme="minorHAnsi" w:hAnsiTheme="minorHAnsi" w:cs="Calibri"/>
          <w:szCs w:val="20"/>
        </w:rPr>
        <w:t>policies</w:t>
      </w:r>
      <w:r w:rsidR="00B83FE7" w:rsidRPr="00A7122B">
        <w:rPr>
          <w:rStyle w:val="Appelnotedebasdep"/>
          <w:rFonts w:asciiTheme="minorHAnsi" w:hAnsiTheme="minorHAnsi"/>
          <w:szCs w:val="20"/>
        </w:rPr>
        <w:footnoteReference w:id="45"/>
      </w:r>
      <w:r w:rsidR="00941466" w:rsidRPr="00A7122B">
        <w:rPr>
          <w:rFonts w:asciiTheme="minorHAnsi" w:hAnsiTheme="minorHAnsi" w:cs="Calibri"/>
          <w:szCs w:val="20"/>
        </w:rPr>
        <w:t xml:space="preserve">.  </w:t>
      </w:r>
    </w:p>
    <w:p w14:paraId="3F03C5F4" w14:textId="77777777" w:rsidR="0053408E" w:rsidRPr="00A7122B" w:rsidRDefault="00941466" w:rsidP="004868D0">
      <w:pPr>
        <w:spacing w:after="120"/>
        <w:rPr>
          <w:rFonts w:asciiTheme="minorHAnsi" w:hAnsiTheme="minorHAnsi" w:cs="Calibri"/>
          <w:szCs w:val="20"/>
        </w:rPr>
      </w:pPr>
      <w:r w:rsidRPr="00A7122B">
        <w:rPr>
          <w:rFonts w:asciiTheme="minorHAnsi" w:hAnsiTheme="minorHAnsi" w:cs="Calibri"/>
          <w:szCs w:val="20"/>
        </w:rPr>
        <w:t>In addition to the</w:t>
      </w:r>
      <w:r w:rsidR="00C36EC7" w:rsidRPr="00A7122B">
        <w:rPr>
          <w:rFonts w:asciiTheme="minorHAnsi" w:hAnsiTheme="minorHAnsi" w:cs="Calibri"/>
          <w:szCs w:val="20"/>
        </w:rPr>
        <w:t>se</w:t>
      </w:r>
      <w:r w:rsidRPr="00A7122B">
        <w:rPr>
          <w:rFonts w:asciiTheme="minorHAnsi" w:hAnsiTheme="minorHAnsi" w:cs="Calibri"/>
          <w:szCs w:val="20"/>
        </w:rPr>
        <w:t xml:space="preserve"> </w:t>
      </w:r>
      <w:r w:rsidR="00C36EC7" w:rsidRPr="00A7122B">
        <w:rPr>
          <w:rFonts w:asciiTheme="minorHAnsi" w:hAnsiTheme="minorHAnsi" w:cs="Calibri"/>
          <w:szCs w:val="20"/>
        </w:rPr>
        <w:t xml:space="preserve">mandatory </w:t>
      </w:r>
      <w:r w:rsidRPr="00A7122B">
        <w:rPr>
          <w:rFonts w:asciiTheme="minorHAnsi" w:hAnsiTheme="minorHAnsi" w:cs="Calibri"/>
          <w:szCs w:val="20"/>
        </w:rPr>
        <w:t xml:space="preserve">UNDP </w:t>
      </w:r>
      <w:r w:rsidR="00C36EC7" w:rsidRPr="00A7122B">
        <w:rPr>
          <w:rFonts w:asciiTheme="minorHAnsi" w:hAnsiTheme="minorHAnsi" w:cs="Calibri"/>
          <w:szCs w:val="20"/>
        </w:rPr>
        <w:t xml:space="preserve">and GEF </w:t>
      </w:r>
      <w:r w:rsidRPr="00A7122B">
        <w:rPr>
          <w:rFonts w:asciiTheme="minorHAnsi" w:hAnsiTheme="minorHAnsi" w:cs="Calibri"/>
          <w:szCs w:val="20"/>
        </w:rPr>
        <w:t>M&amp;E requirements</w:t>
      </w:r>
      <w:r w:rsidR="00C36EC7" w:rsidRPr="00A7122B">
        <w:rPr>
          <w:rFonts w:asciiTheme="minorHAnsi" w:hAnsiTheme="minorHAnsi" w:cs="Calibri"/>
          <w:szCs w:val="20"/>
        </w:rPr>
        <w:t>, other</w:t>
      </w:r>
      <w:r w:rsidRPr="00A7122B">
        <w:rPr>
          <w:rFonts w:asciiTheme="minorHAnsi" w:hAnsiTheme="minorHAnsi" w:cs="Calibri"/>
          <w:szCs w:val="20"/>
        </w:rPr>
        <w:t xml:space="preserve"> </w:t>
      </w:r>
      <w:r w:rsidR="0053408E" w:rsidRPr="00A7122B">
        <w:rPr>
          <w:rFonts w:asciiTheme="minorHAnsi" w:hAnsiTheme="minorHAnsi" w:cs="Calibri"/>
          <w:szCs w:val="20"/>
        </w:rPr>
        <w:t xml:space="preserve">M&amp;E </w:t>
      </w:r>
      <w:r w:rsidRPr="00A7122B">
        <w:rPr>
          <w:rFonts w:asciiTheme="minorHAnsi" w:hAnsiTheme="minorHAnsi" w:cs="Calibri"/>
          <w:szCs w:val="20"/>
        </w:rPr>
        <w:t>a</w:t>
      </w:r>
      <w:r w:rsidR="0053408E" w:rsidRPr="00A7122B">
        <w:rPr>
          <w:rFonts w:asciiTheme="minorHAnsi" w:hAnsiTheme="minorHAnsi" w:cs="Calibri"/>
          <w:szCs w:val="20"/>
        </w:rPr>
        <w:t>ctivities deemed necessary to support project-level adaptive management</w:t>
      </w:r>
      <w:r w:rsidR="00BC1B09" w:rsidRPr="00A7122B">
        <w:rPr>
          <w:rFonts w:asciiTheme="minorHAnsi" w:hAnsiTheme="minorHAnsi" w:cs="Calibri"/>
          <w:szCs w:val="20"/>
        </w:rPr>
        <w:t xml:space="preserve"> will be </w:t>
      </w:r>
      <w:r w:rsidR="008071BF" w:rsidRPr="00A7122B">
        <w:rPr>
          <w:rFonts w:asciiTheme="minorHAnsi" w:hAnsiTheme="minorHAnsi" w:cs="Calibri"/>
          <w:szCs w:val="20"/>
        </w:rPr>
        <w:t>agreed</w:t>
      </w:r>
      <w:r w:rsidR="00BC1B09" w:rsidRPr="00A7122B">
        <w:rPr>
          <w:rFonts w:asciiTheme="minorHAnsi" w:hAnsiTheme="minorHAnsi" w:cs="Calibri"/>
          <w:szCs w:val="20"/>
        </w:rPr>
        <w:t xml:space="preserve"> during the</w:t>
      </w:r>
      <w:r w:rsidR="00E804FD" w:rsidRPr="00A7122B">
        <w:rPr>
          <w:rFonts w:asciiTheme="minorHAnsi" w:hAnsiTheme="minorHAnsi" w:cs="Calibri"/>
          <w:szCs w:val="20"/>
        </w:rPr>
        <w:t xml:space="preserve"> Project</w:t>
      </w:r>
      <w:r w:rsidR="00BC1B09" w:rsidRPr="00A7122B">
        <w:rPr>
          <w:rFonts w:asciiTheme="minorHAnsi" w:hAnsiTheme="minorHAnsi" w:cs="Calibri"/>
          <w:szCs w:val="20"/>
        </w:rPr>
        <w:t xml:space="preserve"> Inception Workshop and will be detailed in the Inception Report. This will include the e</w:t>
      </w:r>
      <w:r w:rsidR="0053408E" w:rsidRPr="00A7122B">
        <w:rPr>
          <w:rFonts w:asciiTheme="minorHAnsi" w:hAnsiTheme="minorHAnsi" w:cs="Calibri"/>
          <w:szCs w:val="20"/>
        </w:rPr>
        <w:t>xact role of project target groups and other stakeholders in project M&amp;E activities</w:t>
      </w:r>
      <w:r w:rsidR="00AF5DF8" w:rsidRPr="00A7122B">
        <w:rPr>
          <w:rFonts w:asciiTheme="minorHAnsi" w:hAnsiTheme="minorHAnsi" w:cs="Calibri"/>
          <w:szCs w:val="20"/>
        </w:rPr>
        <w:t xml:space="preserve"> including the GEF Operational Focal Point</w:t>
      </w:r>
      <w:r w:rsidR="00BC1B09" w:rsidRPr="00A7122B">
        <w:rPr>
          <w:rFonts w:asciiTheme="minorHAnsi" w:hAnsiTheme="minorHAnsi" w:cs="Calibri"/>
          <w:szCs w:val="20"/>
        </w:rPr>
        <w:t xml:space="preserve"> and national/regional institutes assigned to undertake project monitoring.</w:t>
      </w:r>
      <w:r w:rsidR="00E336E5" w:rsidRPr="00A7122B">
        <w:rPr>
          <w:rFonts w:asciiTheme="minorHAnsi" w:hAnsiTheme="minorHAnsi" w:cs="Calibri"/>
          <w:szCs w:val="20"/>
        </w:rPr>
        <w:t xml:space="preserve"> </w:t>
      </w:r>
      <w:r w:rsidR="004C4F40" w:rsidRPr="00A7122B">
        <w:rPr>
          <w:rFonts w:asciiTheme="minorHAnsi" w:hAnsiTheme="minorHAnsi" w:cs="Calibri"/>
          <w:szCs w:val="20"/>
        </w:rPr>
        <w:t>The GEF Operational Focal Point will</w:t>
      </w:r>
      <w:r w:rsidR="00E804FD" w:rsidRPr="00A7122B">
        <w:rPr>
          <w:rFonts w:asciiTheme="minorHAnsi" w:hAnsiTheme="minorHAnsi" w:cs="Calibri"/>
          <w:szCs w:val="20"/>
        </w:rPr>
        <w:t xml:space="preserve"> strive to</w:t>
      </w:r>
      <w:r w:rsidR="004C4F40" w:rsidRPr="00A7122B">
        <w:rPr>
          <w:rFonts w:asciiTheme="minorHAnsi" w:hAnsiTheme="minorHAnsi" w:cs="Calibri"/>
          <w:szCs w:val="20"/>
        </w:rPr>
        <w:t xml:space="preserve"> ensure consistency in the approach t</w:t>
      </w:r>
      <w:r w:rsidR="00E804FD" w:rsidRPr="00A7122B">
        <w:rPr>
          <w:rFonts w:asciiTheme="minorHAnsi" w:hAnsiTheme="minorHAnsi" w:cs="Calibri"/>
          <w:szCs w:val="20"/>
        </w:rPr>
        <w:t>aken to</w:t>
      </w:r>
      <w:r w:rsidR="004C4F40" w:rsidRPr="00A7122B">
        <w:rPr>
          <w:rFonts w:asciiTheme="minorHAnsi" w:hAnsiTheme="minorHAnsi" w:cs="Calibri"/>
          <w:szCs w:val="20"/>
        </w:rPr>
        <w:t xml:space="preserve"> the GEF-specific M&amp;E requirements (notably the GEF Tracking Tools) across all GEF-financed projects in the country. This could be achieve</w:t>
      </w:r>
      <w:r w:rsidR="00E804FD" w:rsidRPr="00A7122B">
        <w:rPr>
          <w:rFonts w:asciiTheme="minorHAnsi" w:hAnsiTheme="minorHAnsi" w:cs="Calibri"/>
          <w:szCs w:val="20"/>
        </w:rPr>
        <w:t>d</w:t>
      </w:r>
      <w:r w:rsidR="004C4F40" w:rsidRPr="00A7122B">
        <w:rPr>
          <w:rFonts w:asciiTheme="minorHAnsi" w:hAnsiTheme="minorHAnsi" w:cs="Calibri"/>
          <w:szCs w:val="20"/>
        </w:rPr>
        <w:t xml:space="preserve"> for example by using one national institute to </w:t>
      </w:r>
      <w:r w:rsidR="00E804FD" w:rsidRPr="00A7122B">
        <w:rPr>
          <w:rFonts w:asciiTheme="minorHAnsi" w:hAnsiTheme="minorHAnsi" w:cs="Calibri"/>
          <w:szCs w:val="20"/>
        </w:rPr>
        <w:t>complete</w:t>
      </w:r>
      <w:r w:rsidR="004C4F40" w:rsidRPr="00A7122B">
        <w:rPr>
          <w:rFonts w:asciiTheme="minorHAnsi" w:hAnsiTheme="minorHAnsi" w:cs="Calibri"/>
          <w:szCs w:val="20"/>
        </w:rPr>
        <w:t xml:space="preserve"> the GEF Tracking Tools for all GEF-</w:t>
      </w:r>
      <w:r w:rsidR="00E804FD" w:rsidRPr="00A7122B">
        <w:rPr>
          <w:rFonts w:asciiTheme="minorHAnsi" w:hAnsiTheme="minorHAnsi" w:cs="Calibri"/>
          <w:szCs w:val="20"/>
        </w:rPr>
        <w:t>financed</w:t>
      </w:r>
      <w:r w:rsidR="004C4F40" w:rsidRPr="00A7122B">
        <w:rPr>
          <w:rFonts w:asciiTheme="minorHAnsi" w:hAnsiTheme="minorHAnsi" w:cs="Calibri"/>
          <w:szCs w:val="20"/>
        </w:rPr>
        <w:t xml:space="preserve"> projects in the country, including projects supported by other GEF Agencies</w:t>
      </w:r>
      <w:r w:rsidR="00B54BF6" w:rsidRPr="00A7122B">
        <w:rPr>
          <w:rFonts w:asciiTheme="minorHAnsi" w:hAnsiTheme="minorHAnsi" w:cs="Calibri"/>
          <w:szCs w:val="20"/>
        </w:rPr>
        <w:t>.</w:t>
      </w:r>
      <w:r w:rsidR="004C4F40" w:rsidRPr="00A7122B">
        <w:rPr>
          <w:rStyle w:val="Appelnotedebasdep"/>
          <w:rFonts w:asciiTheme="minorHAnsi" w:hAnsiTheme="minorHAnsi"/>
          <w:szCs w:val="20"/>
        </w:rPr>
        <w:footnoteReference w:id="46"/>
      </w:r>
      <w:r w:rsidR="004C4F40" w:rsidRPr="00A7122B">
        <w:rPr>
          <w:rFonts w:asciiTheme="minorHAnsi" w:hAnsiTheme="minorHAnsi" w:cs="Calibri"/>
          <w:szCs w:val="20"/>
        </w:rPr>
        <w:t xml:space="preserve"> </w:t>
      </w:r>
      <w:r w:rsidR="00BC1B09" w:rsidRPr="00A7122B">
        <w:rPr>
          <w:rFonts w:asciiTheme="minorHAnsi" w:hAnsiTheme="minorHAnsi" w:cs="Calibri"/>
          <w:szCs w:val="20"/>
        </w:rPr>
        <w:t xml:space="preserve">  </w:t>
      </w:r>
      <w:r w:rsidR="0053408E" w:rsidRPr="00A7122B">
        <w:rPr>
          <w:rFonts w:asciiTheme="minorHAnsi" w:hAnsiTheme="minorHAnsi" w:cs="Calibri"/>
          <w:szCs w:val="20"/>
        </w:rPr>
        <w:t xml:space="preserve"> </w:t>
      </w:r>
    </w:p>
    <w:p w14:paraId="0DC85FC9" w14:textId="77777777" w:rsidR="0053408E" w:rsidRPr="00A7122B" w:rsidRDefault="00B83FE7" w:rsidP="00F346AF">
      <w:pPr>
        <w:spacing w:after="120"/>
        <w:jc w:val="left"/>
        <w:rPr>
          <w:rFonts w:asciiTheme="minorHAnsi" w:hAnsiTheme="minorHAnsi" w:cs="Calibri"/>
          <w:b/>
          <w:szCs w:val="20"/>
        </w:rPr>
      </w:pPr>
      <w:r w:rsidRPr="00A7122B">
        <w:rPr>
          <w:rFonts w:asciiTheme="minorHAnsi" w:hAnsiTheme="minorHAnsi" w:cs="Calibri"/>
          <w:b/>
          <w:szCs w:val="20"/>
        </w:rPr>
        <w:t xml:space="preserve">M&amp;E </w:t>
      </w:r>
      <w:r w:rsidR="0053408E" w:rsidRPr="00A7122B">
        <w:rPr>
          <w:rFonts w:asciiTheme="minorHAnsi" w:hAnsiTheme="minorHAnsi" w:cs="Calibri"/>
          <w:b/>
          <w:szCs w:val="20"/>
        </w:rPr>
        <w:t>Oversight and monitoring responsibilities:</w:t>
      </w:r>
    </w:p>
    <w:p w14:paraId="5B0F4755" w14:textId="6A8578CF" w:rsidR="00DF7AB2" w:rsidRPr="00A7122B" w:rsidRDefault="00111BEE" w:rsidP="004868D0">
      <w:pPr>
        <w:spacing w:after="120"/>
        <w:rPr>
          <w:rFonts w:asciiTheme="minorHAnsi" w:hAnsiTheme="minorHAnsi" w:cs="Calibri"/>
          <w:szCs w:val="20"/>
        </w:rPr>
      </w:pPr>
      <w:r w:rsidRPr="00A7122B">
        <w:rPr>
          <w:rFonts w:asciiTheme="minorHAnsi" w:hAnsiTheme="minorHAnsi" w:cs="Calibri"/>
          <w:szCs w:val="20"/>
          <w:u w:val="single"/>
        </w:rPr>
        <w:t>Project Coordinator</w:t>
      </w:r>
      <w:r w:rsidR="00AF5DF8" w:rsidRPr="00A7122B">
        <w:rPr>
          <w:rFonts w:asciiTheme="minorHAnsi" w:hAnsiTheme="minorHAnsi" w:cs="Calibri"/>
          <w:szCs w:val="20"/>
        </w:rPr>
        <w:t xml:space="preserve">: </w:t>
      </w:r>
      <w:r w:rsidR="0053408E" w:rsidRPr="00A7122B">
        <w:rPr>
          <w:rFonts w:asciiTheme="minorHAnsi" w:hAnsiTheme="minorHAnsi" w:cs="Calibri"/>
          <w:szCs w:val="20"/>
        </w:rPr>
        <w:t xml:space="preserve">The </w:t>
      </w:r>
      <w:r w:rsidR="008253E8" w:rsidRPr="00A7122B">
        <w:rPr>
          <w:rFonts w:asciiTheme="minorHAnsi" w:hAnsiTheme="minorHAnsi" w:cs="Calibri"/>
          <w:szCs w:val="20"/>
        </w:rPr>
        <w:t xml:space="preserve">Project </w:t>
      </w:r>
      <w:r w:rsidRPr="00A7122B">
        <w:rPr>
          <w:rFonts w:asciiTheme="minorHAnsi" w:hAnsiTheme="minorHAnsi" w:cs="Calibri"/>
          <w:szCs w:val="20"/>
        </w:rPr>
        <w:t>Coordinator</w:t>
      </w:r>
      <w:r w:rsidR="008253E8" w:rsidRPr="00A7122B">
        <w:rPr>
          <w:rFonts w:asciiTheme="minorHAnsi" w:hAnsiTheme="minorHAnsi" w:cs="Calibri"/>
          <w:szCs w:val="20"/>
        </w:rPr>
        <w:t xml:space="preserve"> is </w:t>
      </w:r>
      <w:r w:rsidR="0053408E" w:rsidRPr="00A7122B">
        <w:rPr>
          <w:rFonts w:asciiTheme="minorHAnsi" w:hAnsiTheme="minorHAnsi" w:cs="Calibri"/>
          <w:szCs w:val="20"/>
        </w:rPr>
        <w:t>responsibl</w:t>
      </w:r>
      <w:r w:rsidR="008253E8" w:rsidRPr="00A7122B">
        <w:rPr>
          <w:rFonts w:asciiTheme="minorHAnsi" w:hAnsiTheme="minorHAnsi" w:cs="Calibri"/>
          <w:szCs w:val="20"/>
        </w:rPr>
        <w:t>e</w:t>
      </w:r>
      <w:r w:rsidR="0053408E" w:rsidRPr="00A7122B">
        <w:rPr>
          <w:rFonts w:asciiTheme="minorHAnsi" w:hAnsiTheme="minorHAnsi" w:cs="Calibri"/>
          <w:szCs w:val="20"/>
        </w:rPr>
        <w:t xml:space="preserve"> for day-to</w:t>
      </w:r>
      <w:r w:rsidR="004E32F3" w:rsidRPr="00A7122B">
        <w:rPr>
          <w:rFonts w:asciiTheme="minorHAnsi" w:hAnsiTheme="minorHAnsi" w:cs="Calibri"/>
          <w:szCs w:val="20"/>
        </w:rPr>
        <w:t>-</w:t>
      </w:r>
      <w:r w:rsidR="0053408E" w:rsidRPr="00A7122B">
        <w:rPr>
          <w:rFonts w:asciiTheme="minorHAnsi" w:hAnsiTheme="minorHAnsi" w:cs="Calibri"/>
          <w:szCs w:val="20"/>
        </w:rPr>
        <w:t xml:space="preserve">day project </w:t>
      </w:r>
      <w:r w:rsidR="008253E8" w:rsidRPr="00A7122B">
        <w:rPr>
          <w:rFonts w:asciiTheme="minorHAnsi" w:hAnsiTheme="minorHAnsi" w:cs="Calibri"/>
          <w:szCs w:val="20"/>
        </w:rPr>
        <w:t xml:space="preserve">management </w:t>
      </w:r>
      <w:r w:rsidR="004E32F3" w:rsidRPr="00A7122B">
        <w:rPr>
          <w:rFonts w:asciiTheme="minorHAnsi" w:hAnsiTheme="minorHAnsi" w:cs="Calibri"/>
          <w:szCs w:val="20"/>
        </w:rPr>
        <w:t>and regular monitoring</w:t>
      </w:r>
      <w:r w:rsidR="008253E8" w:rsidRPr="00A7122B">
        <w:rPr>
          <w:rFonts w:asciiTheme="minorHAnsi" w:hAnsiTheme="minorHAnsi" w:cs="Calibri"/>
          <w:szCs w:val="20"/>
        </w:rPr>
        <w:t xml:space="preserve"> of project results and risks, including social and environmental risks</w:t>
      </w:r>
      <w:r w:rsidR="0053408E" w:rsidRPr="00A7122B">
        <w:rPr>
          <w:rFonts w:asciiTheme="minorHAnsi" w:hAnsiTheme="minorHAnsi" w:cs="Calibri"/>
          <w:szCs w:val="20"/>
        </w:rPr>
        <w:t xml:space="preserve">. </w:t>
      </w:r>
      <w:r w:rsidR="008253E8" w:rsidRPr="00A7122B">
        <w:rPr>
          <w:rFonts w:asciiTheme="minorHAnsi" w:hAnsiTheme="minorHAnsi" w:cs="Calibri"/>
          <w:szCs w:val="20"/>
        </w:rPr>
        <w:t xml:space="preserve">The Project </w:t>
      </w:r>
      <w:r w:rsidRPr="00A7122B">
        <w:rPr>
          <w:rFonts w:asciiTheme="minorHAnsi" w:hAnsiTheme="minorHAnsi" w:cs="Calibri"/>
          <w:szCs w:val="20"/>
        </w:rPr>
        <w:t>Coordinator</w:t>
      </w:r>
      <w:r w:rsidR="008253E8" w:rsidRPr="00A7122B">
        <w:rPr>
          <w:rFonts w:asciiTheme="minorHAnsi" w:hAnsiTheme="minorHAnsi" w:cs="Calibri"/>
          <w:szCs w:val="20"/>
        </w:rPr>
        <w:t xml:space="preserve"> will </w:t>
      </w:r>
      <w:r w:rsidR="00AF5DF8" w:rsidRPr="00A7122B">
        <w:rPr>
          <w:rFonts w:asciiTheme="minorHAnsi" w:hAnsiTheme="minorHAnsi" w:cs="Calibri"/>
          <w:szCs w:val="20"/>
        </w:rPr>
        <w:t xml:space="preserve">ensure that all project staff maintain a high level of transparency, responsibility and accountability in </w:t>
      </w:r>
      <w:r w:rsidR="00763414" w:rsidRPr="00A7122B">
        <w:rPr>
          <w:rFonts w:asciiTheme="minorHAnsi" w:hAnsiTheme="minorHAnsi" w:cs="Calibri"/>
          <w:szCs w:val="20"/>
        </w:rPr>
        <w:t>M&amp;E</w:t>
      </w:r>
      <w:r w:rsidR="00AF5DF8" w:rsidRPr="00A7122B">
        <w:rPr>
          <w:rFonts w:asciiTheme="minorHAnsi" w:hAnsiTheme="minorHAnsi" w:cs="Calibri"/>
          <w:szCs w:val="20"/>
        </w:rPr>
        <w:t xml:space="preserve"> and reporting </w:t>
      </w:r>
      <w:r w:rsidR="00763414" w:rsidRPr="00A7122B">
        <w:rPr>
          <w:rFonts w:asciiTheme="minorHAnsi" w:hAnsiTheme="minorHAnsi" w:cs="Calibri"/>
          <w:szCs w:val="20"/>
        </w:rPr>
        <w:t xml:space="preserve">of </w:t>
      </w:r>
      <w:r w:rsidR="00AF5DF8" w:rsidRPr="00A7122B">
        <w:rPr>
          <w:rFonts w:asciiTheme="minorHAnsi" w:hAnsiTheme="minorHAnsi" w:cs="Calibri"/>
          <w:szCs w:val="20"/>
        </w:rPr>
        <w:t xml:space="preserve">project results. </w:t>
      </w:r>
      <w:r w:rsidRPr="00A7122B">
        <w:rPr>
          <w:rFonts w:asciiTheme="minorHAnsi" w:hAnsiTheme="minorHAnsi" w:cs="Calibri"/>
          <w:szCs w:val="20"/>
        </w:rPr>
        <w:t>The Project Coordinator</w:t>
      </w:r>
      <w:r w:rsidR="00DF7AB2" w:rsidRPr="00A7122B">
        <w:rPr>
          <w:rFonts w:asciiTheme="minorHAnsi" w:hAnsiTheme="minorHAnsi" w:cs="Calibri"/>
          <w:szCs w:val="20"/>
        </w:rPr>
        <w:t xml:space="preserve"> will inform the Project Board</w:t>
      </w:r>
      <w:r w:rsidR="00272864" w:rsidRPr="00A7122B">
        <w:rPr>
          <w:rFonts w:asciiTheme="minorHAnsi" w:hAnsiTheme="minorHAnsi" w:cs="Calibri"/>
          <w:szCs w:val="20"/>
        </w:rPr>
        <w:t xml:space="preserve">, </w:t>
      </w:r>
      <w:r w:rsidR="00DF7AB2" w:rsidRPr="00A7122B">
        <w:rPr>
          <w:rFonts w:asciiTheme="minorHAnsi" w:hAnsiTheme="minorHAnsi" w:cs="Calibri"/>
          <w:szCs w:val="20"/>
        </w:rPr>
        <w:t xml:space="preserve">the UNDP Country Office </w:t>
      </w:r>
      <w:r w:rsidR="00272864" w:rsidRPr="00A7122B">
        <w:rPr>
          <w:rFonts w:asciiTheme="minorHAnsi" w:hAnsiTheme="minorHAnsi" w:cs="Calibri"/>
          <w:szCs w:val="20"/>
        </w:rPr>
        <w:t xml:space="preserve">and the UNDP-GEF RTA </w:t>
      </w:r>
      <w:r w:rsidR="00DF7AB2" w:rsidRPr="00A7122B">
        <w:rPr>
          <w:rFonts w:asciiTheme="minorHAnsi" w:hAnsiTheme="minorHAnsi" w:cs="Calibri"/>
          <w:szCs w:val="20"/>
        </w:rPr>
        <w:t xml:space="preserve">of any delays or difficulties as they arise during implementation so that appropriate support and corrective measures can be adopted. </w:t>
      </w:r>
    </w:p>
    <w:p w14:paraId="01C24342" w14:textId="21BE0BAB" w:rsidR="00AF5DF8" w:rsidRPr="00A7122B" w:rsidRDefault="00111BEE" w:rsidP="004868D0">
      <w:pPr>
        <w:spacing w:after="120"/>
        <w:rPr>
          <w:rFonts w:asciiTheme="minorHAnsi" w:hAnsiTheme="minorHAnsi" w:cs="Calibri"/>
          <w:szCs w:val="20"/>
        </w:rPr>
      </w:pPr>
      <w:r w:rsidRPr="00A7122B">
        <w:rPr>
          <w:rFonts w:asciiTheme="minorHAnsi" w:hAnsiTheme="minorHAnsi" w:cs="Calibri"/>
          <w:szCs w:val="20"/>
        </w:rPr>
        <w:t>The Project Coordinator</w:t>
      </w:r>
      <w:r w:rsidR="0053408E" w:rsidRPr="00A7122B">
        <w:rPr>
          <w:rFonts w:asciiTheme="minorHAnsi" w:hAnsiTheme="minorHAnsi" w:cs="Calibri"/>
          <w:szCs w:val="20"/>
        </w:rPr>
        <w:t xml:space="preserve"> will develop annual work plans </w:t>
      </w:r>
      <w:r w:rsidR="004E32F3" w:rsidRPr="00A7122B">
        <w:rPr>
          <w:rFonts w:asciiTheme="minorHAnsi" w:hAnsiTheme="minorHAnsi" w:cs="Calibri"/>
          <w:szCs w:val="20"/>
        </w:rPr>
        <w:t>based on the multi-year work</w:t>
      </w:r>
      <w:r w:rsidR="000A20A2" w:rsidRPr="00A7122B">
        <w:rPr>
          <w:rFonts w:asciiTheme="minorHAnsi" w:hAnsiTheme="minorHAnsi" w:cs="Calibri"/>
          <w:szCs w:val="20"/>
        </w:rPr>
        <w:t xml:space="preserve"> </w:t>
      </w:r>
      <w:r w:rsidR="008253E8" w:rsidRPr="00A7122B">
        <w:rPr>
          <w:rFonts w:asciiTheme="minorHAnsi" w:hAnsiTheme="minorHAnsi" w:cs="Calibri"/>
          <w:szCs w:val="20"/>
        </w:rPr>
        <w:t>plan included in An</w:t>
      </w:r>
      <w:r w:rsidR="004E32F3" w:rsidRPr="00A7122B">
        <w:rPr>
          <w:rFonts w:asciiTheme="minorHAnsi" w:hAnsiTheme="minorHAnsi" w:cs="Calibri"/>
          <w:szCs w:val="20"/>
        </w:rPr>
        <w:t>nex</w:t>
      </w:r>
      <w:r w:rsidR="008253E8" w:rsidRPr="00A7122B">
        <w:rPr>
          <w:rFonts w:asciiTheme="minorHAnsi" w:hAnsiTheme="minorHAnsi" w:cs="Calibri"/>
          <w:szCs w:val="20"/>
        </w:rPr>
        <w:t xml:space="preserve"> A</w:t>
      </w:r>
      <w:r w:rsidR="004E32F3" w:rsidRPr="00A7122B">
        <w:rPr>
          <w:rFonts w:asciiTheme="minorHAnsi" w:hAnsiTheme="minorHAnsi" w:cs="Calibri"/>
          <w:szCs w:val="20"/>
        </w:rPr>
        <w:t xml:space="preserve">, </w:t>
      </w:r>
      <w:r w:rsidR="0053408E" w:rsidRPr="00A7122B">
        <w:rPr>
          <w:rFonts w:asciiTheme="minorHAnsi" w:hAnsiTheme="minorHAnsi" w:cs="Calibri"/>
          <w:szCs w:val="20"/>
        </w:rPr>
        <w:t xml:space="preserve">including annual </w:t>
      </w:r>
      <w:r w:rsidR="008253E8" w:rsidRPr="00A7122B">
        <w:rPr>
          <w:rFonts w:asciiTheme="minorHAnsi" w:hAnsiTheme="minorHAnsi" w:cs="Calibri"/>
          <w:szCs w:val="20"/>
        </w:rPr>
        <w:t xml:space="preserve">output </w:t>
      </w:r>
      <w:r w:rsidR="0053408E" w:rsidRPr="00A7122B">
        <w:rPr>
          <w:rFonts w:asciiTheme="minorHAnsi" w:hAnsiTheme="minorHAnsi" w:cs="Calibri"/>
          <w:szCs w:val="20"/>
        </w:rPr>
        <w:t xml:space="preserve">targets </w:t>
      </w:r>
      <w:r w:rsidR="008253E8" w:rsidRPr="00A7122B">
        <w:rPr>
          <w:rFonts w:asciiTheme="minorHAnsi" w:hAnsiTheme="minorHAnsi" w:cs="Calibri"/>
          <w:szCs w:val="20"/>
        </w:rPr>
        <w:t>t</w:t>
      </w:r>
      <w:r w:rsidR="0053408E" w:rsidRPr="00A7122B">
        <w:rPr>
          <w:rFonts w:asciiTheme="minorHAnsi" w:hAnsiTheme="minorHAnsi" w:cs="Calibri"/>
          <w:szCs w:val="20"/>
        </w:rPr>
        <w:t>o</w:t>
      </w:r>
      <w:r w:rsidR="008253E8" w:rsidRPr="00A7122B">
        <w:rPr>
          <w:rFonts w:asciiTheme="minorHAnsi" w:hAnsiTheme="minorHAnsi" w:cs="Calibri"/>
          <w:szCs w:val="20"/>
        </w:rPr>
        <w:t xml:space="preserve"> support</w:t>
      </w:r>
      <w:r w:rsidR="0053408E" w:rsidRPr="00A7122B">
        <w:rPr>
          <w:rFonts w:asciiTheme="minorHAnsi" w:hAnsiTheme="minorHAnsi" w:cs="Calibri"/>
          <w:szCs w:val="20"/>
        </w:rPr>
        <w:t xml:space="preserve"> the efficient </w:t>
      </w:r>
      <w:r w:rsidR="00033EB5" w:rsidRPr="00A7122B">
        <w:rPr>
          <w:rFonts w:asciiTheme="minorHAnsi" w:hAnsiTheme="minorHAnsi" w:cs="Calibri"/>
          <w:szCs w:val="20"/>
        </w:rPr>
        <w:t xml:space="preserve">implementation of the project. </w:t>
      </w:r>
      <w:r w:rsidRPr="00A7122B">
        <w:rPr>
          <w:rFonts w:asciiTheme="minorHAnsi" w:hAnsiTheme="minorHAnsi" w:cs="Calibri"/>
          <w:szCs w:val="20"/>
        </w:rPr>
        <w:t>The Project Coordinator</w:t>
      </w:r>
      <w:r w:rsidR="0053408E" w:rsidRPr="00A7122B">
        <w:rPr>
          <w:rFonts w:asciiTheme="minorHAnsi" w:hAnsiTheme="minorHAnsi" w:cs="Calibri"/>
          <w:szCs w:val="20"/>
        </w:rPr>
        <w:t xml:space="preserve"> will </w:t>
      </w:r>
      <w:r w:rsidR="004E32F3" w:rsidRPr="00A7122B">
        <w:rPr>
          <w:rFonts w:asciiTheme="minorHAnsi" w:hAnsiTheme="minorHAnsi" w:cs="Calibri"/>
          <w:szCs w:val="20"/>
        </w:rPr>
        <w:t xml:space="preserve">ensure that the standard UNDP and GEF M&amp;E requirements are fulfilled to the highest quality. This includes, but is not limited to, ensuring the results framework indicators are monitored annually in time for </w:t>
      </w:r>
      <w:r w:rsidR="008253E8" w:rsidRPr="00A7122B">
        <w:rPr>
          <w:rFonts w:asciiTheme="minorHAnsi" w:hAnsiTheme="minorHAnsi" w:cs="Calibri"/>
          <w:szCs w:val="20"/>
        </w:rPr>
        <w:t xml:space="preserve">evidence-based </w:t>
      </w:r>
      <w:r w:rsidR="00E336E5" w:rsidRPr="00A7122B">
        <w:rPr>
          <w:rFonts w:asciiTheme="minorHAnsi" w:hAnsiTheme="minorHAnsi" w:cs="Calibri"/>
          <w:szCs w:val="20"/>
        </w:rPr>
        <w:t xml:space="preserve">reporting </w:t>
      </w:r>
      <w:r w:rsidR="008253E8" w:rsidRPr="00A7122B">
        <w:rPr>
          <w:rFonts w:asciiTheme="minorHAnsi" w:hAnsiTheme="minorHAnsi" w:cs="Calibri"/>
          <w:szCs w:val="20"/>
        </w:rPr>
        <w:t xml:space="preserve">in the </w:t>
      </w:r>
      <w:r w:rsidR="00647AD9" w:rsidRPr="00A7122B">
        <w:rPr>
          <w:rFonts w:asciiTheme="minorHAnsi" w:hAnsiTheme="minorHAnsi" w:cs="Calibri"/>
          <w:szCs w:val="20"/>
        </w:rPr>
        <w:t xml:space="preserve">GEF </w:t>
      </w:r>
      <w:r w:rsidR="004E32F3" w:rsidRPr="00A7122B">
        <w:rPr>
          <w:rFonts w:asciiTheme="minorHAnsi" w:hAnsiTheme="minorHAnsi" w:cs="Calibri"/>
          <w:szCs w:val="20"/>
        </w:rPr>
        <w:t>PIR</w:t>
      </w:r>
      <w:r w:rsidR="008253E8" w:rsidRPr="00A7122B">
        <w:rPr>
          <w:rFonts w:asciiTheme="minorHAnsi" w:hAnsiTheme="minorHAnsi" w:cs="Calibri"/>
          <w:szCs w:val="20"/>
        </w:rPr>
        <w:t>, and that the monitoring of risks and the various plans/strategies developed to support project implementation</w:t>
      </w:r>
      <w:r w:rsidR="00763414" w:rsidRPr="00A7122B">
        <w:rPr>
          <w:rFonts w:asciiTheme="minorHAnsi" w:hAnsiTheme="minorHAnsi" w:cs="Calibri"/>
          <w:szCs w:val="20"/>
        </w:rPr>
        <w:t xml:space="preserve"> (e.g. gender strategy, KM strategy etc.)</w:t>
      </w:r>
      <w:r w:rsidR="008253E8" w:rsidRPr="00A7122B">
        <w:rPr>
          <w:rFonts w:asciiTheme="minorHAnsi" w:hAnsiTheme="minorHAnsi" w:cs="Calibri"/>
          <w:szCs w:val="20"/>
        </w:rPr>
        <w:t xml:space="preserve"> occur on a regular basis.</w:t>
      </w:r>
      <w:r w:rsidR="004E32F3" w:rsidRPr="00A7122B">
        <w:rPr>
          <w:rFonts w:asciiTheme="minorHAnsi" w:hAnsiTheme="minorHAnsi" w:cs="Calibri"/>
          <w:szCs w:val="20"/>
        </w:rPr>
        <w:t xml:space="preserve">  </w:t>
      </w:r>
    </w:p>
    <w:p w14:paraId="15E033A5" w14:textId="33CA9FEC" w:rsidR="008253E8" w:rsidRPr="00A7122B" w:rsidRDefault="00AF5DF8" w:rsidP="004868D0">
      <w:pPr>
        <w:spacing w:after="120"/>
        <w:rPr>
          <w:rFonts w:asciiTheme="minorHAnsi" w:hAnsiTheme="minorHAnsi" w:cs="Calibri"/>
          <w:szCs w:val="20"/>
        </w:rPr>
      </w:pPr>
      <w:r w:rsidRPr="00A7122B">
        <w:rPr>
          <w:rFonts w:asciiTheme="minorHAnsi" w:hAnsiTheme="minorHAnsi" w:cs="Calibri"/>
          <w:szCs w:val="20"/>
          <w:u w:val="single"/>
        </w:rPr>
        <w:t>Project Board</w:t>
      </w:r>
      <w:r w:rsidRPr="00A7122B">
        <w:rPr>
          <w:rFonts w:asciiTheme="minorHAnsi" w:hAnsiTheme="minorHAnsi" w:cs="Calibri"/>
          <w:szCs w:val="20"/>
        </w:rPr>
        <w:t>: The Project Board will take corrective action as needed to ensure the project</w:t>
      </w:r>
      <w:r w:rsidR="0093185E" w:rsidRPr="00A7122B">
        <w:rPr>
          <w:rFonts w:asciiTheme="minorHAnsi" w:hAnsiTheme="minorHAnsi" w:cs="Calibri"/>
          <w:szCs w:val="20"/>
        </w:rPr>
        <w:t xml:space="preserve"> achieves the desired results. </w:t>
      </w:r>
      <w:r w:rsidRPr="00A7122B">
        <w:rPr>
          <w:rFonts w:asciiTheme="minorHAnsi" w:hAnsiTheme="minorHAnsi" w:cs="Calibri"/>
          <w:szCs w:val="20"/>
        </w:rPr>
        <w:t xml:space="preserve">The Project Board will </w:t>
      </w:r>
      <w:r w:rsidR="008253E8" w:rsidRPr="00A7122B">
        <w:rPr>
          <w:rFonts w:asciiTheme="minorHAnsi" w:hAnsiTheme="minorHAnsi" w:cs="Calibri"/>
          <w:szCs w:val="20"/>
        </w:rPr>
        <w:t>hold project reviews to assess the performance of the project and appraise the Annual Work Plan for the following year</w:t>
      </w:r>
      <w:r w:rsidR="0093185E" w:rsidRPr="00A7122B">
        <w:rPr>
          <w:rFonts w:asciiTheme="minorHAnsi" w:hAnsiTheme="minorHAnsi" w:cs="Calibri"/>
          <w:szCs w:val="20"/>
        </w:rPr>
        <w:t xml:space="preserve">. </w:t>
      </w:r>
      <w:r w:rsidR="008253E8" w:rsidRPr="00A7122B">
        <w:rPr>
          <w:rFonts w:asciiTheme="minorHAnsi" w:hAnsiTheme="minorHAnsi" w:cs="Calibri"/>
          <w:szCs w:val="20"/>
        </w:rPr>
        <w:t xml:space="preserve">In the project’s final year, the Project Board </w:t>
      </w:r>
      <w:r w:rsidR="0093185E" w:rsidRPr="00A7122B">
        <w:rPr>
          <w:rFonts w:asciiTheme="minorHAnsi" w:hAnsiTheme="minorHAnsi" w:cs="Calibri"/>
          <w:szCs w:val="20"/>
        </w:rPr>
        <w:t>will</w:t>
      </w:r>
      <w:r w:rsidR="008253E8" w:rsidRPr="00A7122B">
        <w:rPr>
          <w:rFonts w:asciiTheme="minorHAnsi" w:hAnsiTheme="minorHAnsi" w:cs="Calibri"/>
          <w:szCs w:val="20"/>
        </w:rPr>
        <w:t xml:space="preserve"> hold an end-of-project review to capture lessons learned and discuss opportunities for scaling up and to </w:t>
      </w:r>
      <w:r w:rsidR="00E336E5" w:rsidRPr="00A7122B">
        <w:rPr>
          <w:rFonts w:asciiTheme="minorHAnsi" w:hAnsiTheme="minorHAnsi" w:cs="Calibri"/>
          <w:szCs w:val="20"/>
        </w:rPr>
        <w:t xml:space="preserve">highlight </w:t>
      </w:r>
      <w:r w:rsidR="008253E8" w:rsidRPr="00A7122B">
        <w:rPr>
          <w:rFonts w:asciiTheme="minorHAnsi" w:hAnsiTheme="minorHAnsi" w:cs="Calibri"/>
          <w:szCs w:val="20"/>
        </w:rPr>
        <w:t xml:space="preserve">project results and lessons learned with relevant audiences. This final review </w:t>
      </w:r>
      <w:r w:rsidR="0093185E" w:rsidRPr="00A7122B">
        <w:rPr>
          <w:rFonts w:asciiTheme="minorHAnsi" w:hAnsiTheme="minorHAnsi" w:cs="Calibri"/>
          <w:szCs w:val="20"/>
        </w:rPr>
        <w:t xml:space="preserve">meeting will also </w:t>
      </w:r>
      <w:r w:rsidR="008253E8" w:rsidRPr="00A7122B">
        <w:rPr>
          <w:rFonts w:asciiTheme="minorHAnsi" w:hAnsiTheme="minorHAnsi" w:cs="Calibri"/>
          <w:szCs w:val="20"/>
        </w:rPr>
        <w:t xml:space="preserve">discuss the </w:t>
      </w:r>
      <w:r w:rsidR="0093185E" w:rsidRPr="00A7122B">
        <w:rPr>
          <w:rFonts w:asciiTheme="minorHAnsi" w:hAnsiTheme="minorHAnsi" w:cs="Calibri"/>
          <w:szCs w:val="20"/>
        </w:rPr>
        <w:t xml:space="preserve">findings outlined in the project </w:t>
      </w:r>
      <w:r w:rsidR="008253E8" w:rsidRPr="00A7122B">
        <w:rPr>
          <w:rFonts w:asciiTheme="minorHAnsi" w:hAnsiTheme="minorHAnsi" w:cs="Calibri"/>
          <w:szCs w:val="20"/>
        </w:rPr>
        <w:t xml:space="preserve">terminal evaluation </w:t>
      </w:r>
      <w:r w:rsidR="0093185E" w:rsidRPr="00A7122B">
        <w:rPr>
          <w:rFonts w:asciiTheme="minorHAnsi" w:hAnsiTheme="minorHAnsi" w:cs="Calibri"/>
          <w:szCs w:val="20"/>
        </w:rPr>
        <w:t xml:space="preserve">report </w:t>
      </w:r>
      <w:r w:rsidR="008253E8" w:rsidRPr="00A7122B">
        <w:rPr>
          <w:rFonts w:asciiTheme="minorHAnsi" w:hAnsiTheme="minorHAnsi" w:cs="Calibri"/>
          <w:szCs w:val="20"/>
        </w:rPr>
        <w:t>and the management response.</w:t>
      </w:r>
    </w:p>
    <w:p w14:paraId="49E52CC1" w14:textId="2C8CC050" w:rsidR="00812001" w:rsidRPr="00A7122B" w:rsidRDefault="008253E8" w:rsidP="004868D0">
      <w:pPr>
        <w:spacing w:after="120"/>
        <w:rPr>
          <w:rFonts w:asciiTheme="minorHAnsi" w:hAnsiTheme="minorHAnsi" w:cs="Calibri"/>
          <w:szCs w:val="20"/>
        </w:rPr>
      </w:pPr>
      <w:r w:rsidRPr="00A7122B">
        <w:rPr>
          <w:rFonts w:asciiTheme="minorHAnsi" w:hAnsiTheme="minorHAnsi" w:cs="Calibri"/>
          <w:szCs w:val="20"/>
          <w:u w:val="single"/>
        </w:rPr>
        <w:t xml:space="preserve">Project </w:t>
      </w:r>
      <w:r w:rsidR="00812001" w:rsidRPr="00A7122B">
        <w:rPr>
          <w:rFonts w:asciiTheme="minorHAnsi" w:hAnsiTheme="minorHAnsi" w:cs="Calibri"/>
          <w:szCs w:val="20"/>
          <w:u w:val="single"/>
        </w:rPr>
        <w:t>Implementing Partner</w:t>
      </w:r>
      <w:r w:rsidR="00812001" w:rsidRPr="00A7122B">
        <w:rPr>
          <w:rFonts w:asciiTheme="minorHAnsi" w:hAnsiTheme="minorHAnsi" w:cs="Calibri"/>
          <w:szCs w:val="20"/>
        </w:rPr>
        <w:t>: The Implementing Partner is responsible for providing any and all required information and data necessary for timely</w:t>
      </w:r>
      <w:r w:rsidR="004440C2" w:rsidRPr="00A7122B">
        <w:rPr>
          <w:rFonts w:asciiTheme="minorHAnsi" w:hAnsiTheme="minorHAnsi" w:cs="Calibri"/>
          <w:szCs w:val="20"/>
        </w:rPr>
        <w:t xml:space="preserve">, </w:t>
      </w:r>
      <w:r w:rsidR="00812001" w:rsidRPr="00A7122B">
        <w:rPr>
          <w:rFonts w:asciiTheme="minorHAnsi" w:hAnsiTheme="minorHAnsi" w:cs="Calibri"/>
          <w:szCs w:val="20"/>
        </w:rPr>
        <w:t xml:space="preserve">comprehensive </w:t>
      </w:r>
      <w:r w:rsidR="004440C2" w:rsidRPr="00A7122B">
        <w:rPr>
          <w:rFonts w:asciiTheme="minorHAnsi" w:hAnsiTheme="minorHAnsi" w:cs="Calibri"/>
          <w:szCs w:val="20"/>
        </w:rPr>
        <w:t xml:space="preserve">and evidence-based </w:t>
      </w:r>
      <w:r w:rsidR="00812001" w:rsidRPr="00A7122B">
        <w:rPr>
          <w:rFonts w:asciiTheme="minorHAnsi" w:hAnsiTheme="minorHAnsi" w:cs="Calibri"/>
          <w:szCs w:val="20"/>
        </w:rPr>
        <w:t>project reporting, including results and financial data, as necessary and appropriate.</w:t>
      </w:r>
      <w:r w:rsidR="0093185E" w:rsidRPr="00A7122B">
        <w:rPr>
          <w:rFonts w:asciiTheme="minorHAnsi" w:hAnsiTheme="minorHAnsi" w:cs="Calibri"/>
          <w:szCs w:val="20"/>
        </w:rPr>
        <w:t xml:space="preserve"> The Implementing Partner will strive to ensure project</w:t>
      </w:r>
      <w:r w:rsidR="004440C2" w:rsidRPr="00A7122B">
        <w:rPr>
          <w:rFonts w:asciiTheme="minorHAnsi" w:hAnsiTheme="minorHAnsi" w:cs="Calibri"/>
          <w:szCs w:val="20"/>
        </w:rPr>
        <w:t>-</w:t>
      </w:r>
      <w:r w:rsidR="0093185E" w:rsidRPr="00A7122B">
        <w:rPr>
          <w:rFonts w:asciiTheme="minorHAnsi" w:hAnsiTheme="minorHAnsi" w:cs="Calibri"/>
          <w:szCs w:val="20"/>
        </w:rPr>
        <w:t>level M&amp;E is undertaken by</w:t>
      </w:r>
      <w:r w:rsidR="004440C2" w:rsidRPr="00A7122B">
        <w:rPr>
          <w:rFonts w:asciiTheme="minorHAnsi" w:hAnsiTheme="minorHAnsi" w:cs="Calibri"/>
          <w:szCs w:val="20"/>
        </w:rPr>
        <w:t xml:space="preserve"> national institutes, and</w:t>
      </w:r>
      <w:r w:rsidR="0093185E" w:rsidRPr="00A7122B">
        <w:rPr>
          <w:rFonts w:asciiTheme="minorHAnsi" w:hAnsiTheme="minorHAnsi" w:cs="Calibri"/>
          <w:szCs w:val="20"/>
        </w:rPr>
        <w:t xml:space="preserve"> </w:t>
      </w:r>
      <w:r w:rsidR="004440C2" w:rsidRPr="00A7122B">
        <w:rPr>
          <w:rFonts w:asciiTheme="minorHAnsi" w:hAnsiTheme="minorHAnsi" w:cs="Calibri"/>
          <w:szCs w:val="20"/>
        </w:rPr>
        <w:t xml:space="preserve">is </w:t>
      </w:r>
      <w:r w:rsidR="0093185E" w:rsidRPr="00A7122B">
        <w:rPr>
          <w:rFonts w:asciiTheme="minorHAnsi" w:hAnsiTheme="minorHAnsi" w:cs="Calibri"/>
          <w:szCs w:val="20"/>
        </w:rPr>
        <w:t xml:space="preserve">aligned with national systems so that the data used by and generated by the project supports national systems. </w:t>
      </w:r>
    </w:p>
    <w:p w14:paraId="34E837C2" w14:textId="4AF0549A" w:rsidR="00AF5DF8" w:rsidRPr="00A7122B" w:rsidRDefault="00AF5DF8" w:rsidP="004868D0">
      <w:pPr>
        <w:spacing w:after="120"/>
        <w:rPr>
          <w:rFonts w:asciiTheme="minorHAnsi" w:hAnsiTheme="minorHAnsi" w:cs="Calibri"/>
          <w:szCs w:val="20"/>
        </w:rPr>
      </w:pPr>
      <w:r w:rsidRPr="00A7122B">
        <w:rPr>
          <w:rFonts w:asciiTheme="minorHAnsi" w:hAnsiTheme="minorHAnsi" w:cs="Calibri"/>
          <w:szCs w:val="20"/>
          <w:u w:val="single"/>
        </w:rPr>
        <w:t>UNDP Country Office</w:t>
      </w:r>
      <w:r w:rsidRPr="00A7122B">
        <w:rPr>
          <w:rFonts w:asciiTheme="minorHAnsi" w:hAnsiTheme="minorHAnsi" w:cs="Calibri"/>
          <w:szCs w:val="20"/>
        </w:rPr>
        <w:t xml:space="preserve">: </w:t>
      </w:r>
      <w:r w:rsidR="0053408E" w:rsidRPr="00A7122B">
        <w:rPr>
          <w:rFonts w:asciiTheme="minorHAnsi" w:hAnsiTheme="minorHAnsi" w:cs="Calibri"/>
          <w:szCs w:val="20"/>
        </w:rPr>
        <w:t xml:space="preserve">The UNDP Country Office will support the Project </w:t>
      </w:r>
      <w:r w:rsidR="00111BEE" w:rsidRPr="00A7122B">
        <w:rPr>
          <w:rFonts w:asciiTheme="minorHAnsi" w:hAnsiTheme="minorHAnsi" w:cs="Calibri"/>
          <w:szCs w:val="20"/>
        </w:rPr>
        <w:t>Coordinator</w:t>
      </w:r>
      <w:r w:rsidR="0053408E" w:rsidRPr="00A7122B">
        <w:rPr>
          <w:rFonts w:asciiTheme="minorHAnsi" w:hAnsiTheme="minorHAnsi" w:cs="Calibri"/>
          <w:szCs w:val="20"/>
        </w:rPr>
        <w:t xml:space="preserve"> as needed, including through annual supervision missions.</w:t>
      </w:r>
      <w:r w:rsidRPr="00A7122B">
        <w:rPr>
          <w:rFonts w:asciiTheme="minorHAnsi" w:hAnsiTheme="minorHAnsi" w:cs="Calibri"/>
          <w:szCs w:val="20"/>
        </w:rPr>
        <w:t xml:space="preserve"> </w:t>
      </w:r>
      <w:r w:rsidR="009B2545" w:rsidRPr="00A7122B">
        <w:rPr>
          <w:rFonts w:asciiTheme="minorHAnsi" w:hAnsiTheme="minorHAnsi" w:cs="Calibri"/>
          <w:szCs w:val="20"/>
        </w:rPr>
        <w:t xml:space="preserve">The </w:t>
      </w:r>
      <w:r w:rsidR="004440C2" w:rsidRPr="00A7122B">
        <w:rPr>
          <w:rFonts w:asciiTheme="minorHAnsi" w:hAnsiTheme="minorHAnsi" w:cs="Calibri"/>
          <w:szCs w:val="20"/>
        </w:rPr>
        <w:t xml:space="preserve">annual </w:t>
      </w:r>
      <w:r w:rsidR="009B2545" w:rsidRPr="00A7122B">
        <w:rPr>
          <w:rFonts w:asciiTheme="minorHAnsi" w:hAnsiTheme="minorHAnsi" w:cs="Calibri"/>
          <w:szCs w:val="20"/>
        </w:rPr>
        <w:t xml:space="preserve">supervision missions will take place according to the schedule outlined in the annual work plan. Supervision mission reports will be circulated to the project team and Project Board within one month of the mission. </w:t>
      </w:r>
      <w:r w:rsidRPr="00A7122B">
        <w:rPr>
          <w:rFonts w:asciiTheme="minorHAnsi" w:hAnsiTheme="minorHAnsi" w:cs="Calibri"/>
          <w:szCs w:val="20"/>
        </w:rPr>
        <w:t xml:space="preserve">The UNDP Country Office will initiate and organize key </w:t>
      </w:r>
      <w:r w:rsidR="004440C2" w:rsidRPr="00A7122B">
        <w:rPr>
          <w:rFonts w:asciiTheme="minorHAnsi" w:hAnsiTheme="minorHAnsi" w:cs="Calibri"/>
          <w:szCs w:val="20"/>
        </w:rPr>
        <w:t>GEF M&amp;E activities</w:t>
      </w:r>
      <w:r w:rsidRPr="00A7122B">
        <w:rPr>
          <w:rFonts w:asciiTheme="minorHAnsi" w:hAnsiTheme="minorHAnsi" w:cs="Calibri"/>
          <w:szCs w:val="20"/>
        </w:rPr>
        <w:t xml:space="preserve"> including the annual </w:t>
      </w:r>
      <w:r w:rsidR="004440C2" w:rsidRPr="00A7122B">
        <w:rPr>
          <w:rFonts w:asciiTheme="minorHAnsi" w:hAnsiTheme="minorHAnsi" w:cs="Calibri"/>
          <w:szCs w:val="20"/>
        </w:rPr>
        <w:t xml:space="preserve">GEF </w:t>
      </w:r>
      <w:r w:rsidRPr="00A7122B">
        <w:rPr>
          <w:rFonts w:asciiTheme="minorHAnsi" w:hAnsiTheme="minorHAnsi" w:cs="Calibri"/>
          <w:szCs w:val="20"/>
        </w:rPr>
        <w:t xml:space="preserve">PIR, the </w:t>
      </w:r>
      <w:r w:rsidR="00B54BF6" w:rsidRPr="00A7122B">
        <w:rPr>
          <w:rFonts w:asciiTheme="minorHAnsi" w:hAnsiTheme="minorHAnsi" w:cs="Calibri"/>
          <w:szCs w:val="20"/>
        </w:rPr>
        <w:t xml:space="preserve">independent </w:t>
      </w:r>
      <w:r w:rsidRPr="00A7122B">
        <w:rPr>
          <w:rFonts w:asciiTheme="minorHAnsi" w:hAnsiTheme="minorHAnsi" w:cs="Calibri"/>
          <w:szCs w:val="20"/>
        </w:rPr>
        <w:t>mid-term review and the</w:t>
      </w:r>
      <w:r w:rsidR="00B54BF6" w:rsidRPr="00A7122B">
        <w:rPr>
          <w:rFonts w:asciiTheme="minorHAnsi" w:hAnsiTheme="minorHAnsi" w:cs="Calibri"/>
          <w:szCs w:val="20"/>
        </w:rPr>
        <w:t xml:space="preserve"> independent</w:t>
      </w:r>
      <w:r w:rsidRPr="00A7122B">
        <w:rPr>
          <w:rFonts w:asciiTheme="minorHAnsi" w:hAnsiTheme="minorHAnsi" w:cs="Calibri"/>
          <w:szCs w:val="20"/>
        </w:rPr>
        <w:t xml:space="preserve"> terminal evaluation.</w:t>
      </w:r>
      <w:r w:rsidR="00B54BF6" w:rsidRPr="00A7122B">
        <w:rPr>
          <w:rFonts w:asciiTheme="minorHAnsi" w:hAnsiTheme="minorHAnsi" w:cs="Calibri"/>
          <w:szCs w:val="20"/>
        </w:rPr>
        <w:t xml:space="preserve"> The UNDP Country Office will also ensure that the standard UNDP and GEF M&amp;E requirements are fulfilled to the highest quality.  </w:t>
      </w:r>
    </w:p>
    <w:p w14:paraId="32394EEA" w14:textId="3CD2E961" w:rsidR="00AF5DF8" w:rsidRPr="00A7122B" w:rsidRDefault="0053408E" w:rsidP="004868D0">
      <w:pPr>
        <w:spacing w:after="120"/>
        <w:rPr>
          <w:rStyle w:val="Lienhypertexte"/>
          <w:rFonts w:asciiTheme="minorHAnsi" w:hAnsiTheme="minorHAnsi" w:cs="Calibri"/>
          <w:color w:val="auto"/>
          <w:szCs w:val="20"/>
          <w:u w:val="none"/>
        </w:rPr>
      </w:pPr>
      <w:r w:rsidRPr="00A7122B">
        <w:rPr>
          <w:rFonts w:asciiTheme="minorHAnsi" w:hAnsiTheme="minorHAnsi" w:cs="Calibri"/>
          <w:szCs w:val="20"/>
        </w:rPr>
        <w:t xml:space="preserve">The UNDP Country Office is responsible for complying with all UNDP project-level M&amp;E requirements as outlined in the </w:t>
      </w:r>
      <w:hyperlink r:id="rId21" w:history="1">
        <w:r w:rsidRPr="00A7122B">
          <w:rPr>
            <w:rStyle w:val="Lienhypertexte"/>
            <w:rFonts w:asciiTheme="minorHAnsi" w:hAnsiTheme="minorHAnsi" w:cs="Calibri"/>
            <w:szCs w:val="20"/>
          </w:rPr>
          <w:t>UNDP POPP</w:t>
        </w:r>
      </w:hyperlink>
      <w:r w:rsidRPr="00A7122B">
        <w:rPr>
          <w:rStyle w:val="Lienhypertexte"/>
          <w:rFonts w:asciiTheme="minorHAnsi" w:hAnsiTheme="minorHAnsi" w:cs="Calibri"/>
          <w:szCs w:val="20"/>
        </w:rPr>
        <w:t>.</w:t>
      </w:r>
      <w:r w:rsidRPr="00A7122B">
        <w:rPr>
          <w:rStyle w:val="Lienhypertexte"/>
          <w:rFonts w:asciiTheme="minorHAnsi" w:hAnsiTheme="minorHAnsi" w:cs="Calibri"/>
          <w:szCs w:val="20"/>
          <w:u w:val="none"/>
        </w:rPr>
        <w:t xml:space="preserve"> </w:t>
      </w:r>
      <w:r w:rsidRPr="00A7122B">
        <w:rPr>
          <w:rStyle w:val="Lienhypertexte"/>
          <w:rFonts w:asciiTheme="minorHAnsi" w:hAnsiTheme="minorHAnsi" w:cs="Calibri"/>
          <w:color w:val="auto"/>
          <w:szCs w:val="20"/>
          <w:u w:val="none"/>
        </w:rPr>
        <w:t xml:space="preserve">This includes ensuring the UNDP Quality Assurance Assessment during implementation is undertaken annually; that annual targets at the output level are developed, and monitored and reported using UNDP corporate systems; </w:t>
      </w:r>
      <w:r w:rsidR="004440C2" w:rsidRPr="00A7122B">
        <w:rPr>
          <w:rStyle w:val="Lienhypertexte"/>
          <w:rFonts w:asciiTheme="minorHAnsi" w:hAnsiTheme="minorHAnsi" w:cs="Calibri"/>
          <w:color w:val="auto"/>
          <w:szCs w:val="20"/>
          <w:u w:val="none"/>
        </w:rPr>
        <w:t xml:space="preserve">the regular updating of the ATLAS risk log; </w:t>
      </w:r>
      <w:r w:rsidRPr="00A7122B">
        <w:rPr>
          <w:rStyle w:val="Lienhypertexte"/>
          <w:rFonts w:asciiTheme="minorHAnsi" w:hAnsiTheme="minorHAnsi" w:cs="Calibri"/>
          <w:color w:val="auto"/>
          <w:szCs w:val="20"/>
          <w:u w:val="none"/>
        </w:rPr>
        <w:t xml:space="preserve">and, </w:t>
      </w:r>
      <w:r w:rsidR="004440C2" w:rsidRPr="00A7122B">
        <w:rPr>
          <w:rStyle w:val="Lienhypertexte"/>
          <w:rFonts w:asciiTheme="minorHAnsi" w:hAnsiTheme="minorHAnsi" w:cs="Calibri"/>
          <w:color w:val="auto"/>
          <w:szCs w:val="20"/>
          <w:u w:val="none"/>
        </w:rPr>
        <w:t xml:space="preserve">the </w:t>
      </w:r>
      <w:r w:rsidR="00647AD9" w:rsidRPr="00A7122B">
        <w:rPr>
          <w:rStyle w:val="Lienhypertexte"/>
          <w:rFonts w:asciiTheme="minorHAnsi" w:hAnsiTheme="minorHAnsi" w:cs="Calibri"/>
          <w:color w:val="auto"/>
          <w:szCs w:val="20"/>
          <w:u w:val="none"/>
        </w:rPr>
        <w:t xml:space="preserve">updating </w:t>
      </w:r>
      <w:r w:rsidR="004440C2" w:rsidRPr="00A7122B">
        <w:rPr>
          <w:rStyle w:val="Lienhypertexte"/>
          <w:rFonts w:asciiTheme="minorHAnsi" w:hAnsiTheme="minorHAnsi" w:cs="Calibri"/>
          <w:color w:val="auto"/>
          <w:szCs w:val="20"/>
          <w:u w:val="none"/>
        </w:rPr>
        <w:t xml:space="preserve">of </w:t>
      </w:r>
      <w:r w:rsidR="00647AD9" w:rsidRPr="00A7122B">
        <w:rPr>
          <w:rStyle w:val="Lienhypertexte"/>
          <w:rFonts w:asciiTheme="minorHAnsi" w:hAnsiTheme="minorHAnsi" w:cs="Calibri"/>
          <w:color w:val="auto"/>
          <w:szCs w:val="20"/>
          <w:u w:val="none"/>
        </w:rPr>
        <w:t xml:space="preserve">the UNDP </w:t>
      </w:r>
      <w:r w:rsidRPr="00A7122B">
        <w:rPr>
          <w:rStyle w:val="Lienhypertexte"/>
          <w:rFonts w:asciiTheme="minorHAnsi" w:hAnsiTheme="minorHAnsi" w:cs="Calibri"/>
          <w:color w:val="auto"/>
          <w:szCs w:val="20"/>
          <w:u w:val="none"/>
        </w:rPr>
        <w:t xml:space="preserve">gender marker </w:t>
      </w:r>
      <w:r w:rsidR="00647AD9" w:rsidRPr="00A7122B">
        <w:rPr>
          <w:rStyle w:val="Lienhypertexte"/>
          <w:rFonts w:asciiTheme="minorHAnsi" w:hAnsiTheme="minorHAnsi" w:cs="Calibri"/>
          <w:color w:val="auto"/>
          <w:szCs w:val="20"/>
          <w:u w:val="none"/>
        </w:rPr>
        <w:t xml:space="preserve">on an annual basis </w:t>
      </w:r>
      <w:r w:rsidRPr="00A7122B">
        <w:rPr>
          <w:rStyle w:val="Lienhypertexte"/>
          <w:rFonts w:asciiTheme="minorHAnsi" w:hAnsiTheme="minorHAnsi" w:cs="Calibri"/>
          <w:color w:val="auto"/>
          <w:szCs w:val="20"/>
          <w:u w:val="none"/>
        </w:rPr>
        <w:t xml:space="preserve">based on </w:t>
      </w:r>
      <w:r w:rsidR="004440C2" w:rsidRPr="00A7122B">
        <w:rPr>
          <w:rStyle w:val="Lienhypertexte"/>
          <w:rFonts w:asciiTheme="minorHAnsi" w:hAnsiTheme="minorHAnsi" w:cs="Calibri"/>
          <w:color w:val="auto"/>
          <w:szCs w:val="20"/>
          <w:u w:val="none"/>
        </w:rPr>
        <w:t xml:space="preserve">gender mainstreaming </w:t>
      </w:r>
      <w:r w:rsidR="000A20A2" w:rsidRPr="00A7122B">
        <w:rPr>
          <w:rStyle w:val="Lienhypertexte"/>
          <w:rFonts w:asciiTheme="minorHAnsi" w:hAnsiTheme="minorHAnsi" w:cs="Calibri"/>
          <w:color w:val="auto"/>
          <w:szCs w:val="20"/>
          <w:u w:val="none"/>
        </w:rPr>
        <w:t xml:space="preserve">progress reported in the </w:t>
      </w:r>
      <w:r w:rsidR="00647AD9" w:rsidRPr="00A7122B">
        <w:rPr>
          <w:rStyle w:val="Lienhypertexte"/>
          <w:rFonts w:asciiTheme="minorHAnsi" w:hAnsiTheme="minorHAnsi" w:cs="Calibri"/>
          <w:color w:val="auto"/>
          <w:szCs w:val="20"/>
          <w:u w:val="none"/>
        </w:rPr>
        <w:t xml:space="preserve">GEF </w:t>
      </w:r>
      <w:r w:rsidRPr="00A7122B">
        <w:rPr>
          <w:rStyle w:val="Lienhypertexte"/>
          <w:rFonts w:asciiTheme="minorHAnsi" w:hAnsiTheme="minorHAnsi" w:cs="Calibri"/>
          <w:color w:val="auto"/>
          <w:szCs w:val="20"/>
          <w:u w:val="none"/>
        </w:rPr>
        <w:t xml:space="preserve">PIR and </w:t>
      </w:r>
      <w:r w:rsidR="004440C2" w:rsidRPr="00A7122B">
        <w:rPr>
          <w:rStyle w:val="Lienhypertexte"/>
          <w:rFonts w:asciiTheme="minorHAnsi" w:hAnsiTheme="minorHAnsi" w:cs="Calibri"/>
          <w:color w:val="auto"/>
          <w:szCs w:val="20"/>
          <w:u w:val="none"/>
        </w:rPr>
        <w:t xml:space="preserve">the </w:t>
      </w:r>
      <w:r w:rsidR="00647AD9" w:rsidRPr="00A7122B">
        <w:rPr>
          <w:rStyle w:val="Lienhypertexte"/>
          <w:rFonts w:asciiTheme="minorHAnsi" w:hAnsiTheme="minorHAnsi" w:cs="Calibri"/>
          <w:color w:val="auto"/>
          <w:szCs w:val="20"/>
          <w:u w:val="none"/>
        </w:rPr>
        <w:t xml:space="preserve">UNDP </w:t>
      </w:r>
      <w:r w:rsidRPr="00A7122B">
        <w:rPr>
          <w:rStyle w:val="Lienhypertexte"/>
          <w:rFonts w:asciiTheme="minorHAnsi" w:hAnsiTheme="minorHAnsi" w:cs="Calibri"/>
          <w:color w:val="auto"/>
          <w:szCs w:val="20"/>
          <w:u w:val="none"/>
        </w:rPr>
        <w:t xml:space="preserve">ROAR. Any quality concerns flagged </w:t>
      </w:r>
      <w:r w:rsidR="004440C2" w:rsidRPr="00A7122B">
        <w:rPr>
          <w:rStyle w:val="Lienhypertexte"/>
          <w:rFonts w:asciiTheme="minorHAnsi" w:hAnsiTheme="minorHAnsi" w:cs="Calibri"/>
          <w:color w:val="auto"/>
          <w:szCs w:val="20"/>
          <w:u w:val="none"/>
        </w:rPr>
        <w:t xml:space="preserve">during these M&amp;E activities (e.g. annual GEF PIR quality assessment ratings) </w:t>
      </w:r>
      <w:r w:rsidRPr="00A7122B">
        <w:rPr>
          <w:rStyle w:val="Lienhypertexte"/>
          <w:rFonts w:asciiTheme="minorHAnsi" w:hAnsiTheme="minorHAnsi" w:cs="Calibri"/>
          <w:color w:val="auto"/>
          <w:szCs w:val="20"/>
          <w:u w:val="none"/>
        </w:rPr>
        <w:t xml:space="preserve">must be addressed by </w:t>
      </w:r>
      <w:r w:rsidR="004440C2" w:rsidRPr="00A7122B">
        <w:rPr>
          <w:rStyle w:val="Lienhypertexte"/>
          <w:rFonts w:asciiTheme="minorHAnsi" w:hAnsiTheme="minorHAnsi" w:cs="Calibri"/>
          <w:color w:val="auto"/>
          <w:szCs w:val="20"/>
          <w:u w:val="none"/>
        </w:rPr>
        <w:t>the UNDP Countr</w:t>
      </w:r>
      <w:r w:rsidR="00111BEE" w:rsidRPr="00A7122B">
        <w:rPr>
          <w:rStyle w:val="Lienhypertexte"/>
          <w:rFonts w:asciiTheme="minorHAnsi" w:hAnsiTheme="minorHAnsi" w:cs="Calibri"/>
          <w:color w:val="auto"/>
          <w:szCs w:val="20"/>
          <w:u w:val="none"/>
        </w:rPr>
        <w:t>y Office and the Project Coordinator</w:t>
      </w:r>
      <w:r w:rsidRPr="00A7122B">
        <w:rPr>
          <w:rStyle w:val="Lienhypertexte"/>
          <w:rFonts w:asciiTheme="minorHAnsi" w:hAnsiTheme="minorHAnsi" w:cs="Calibri"/>
          <w:color w:val="auto"/>
          <w:szCs w:val="20"/>
          <w:u w:val="none"/>
        </w:rPr>
        <w:t xml:space="preserve">.  </w:t>
      </w:r>
    </w:p>
    <w:p w14:paraId="072D9EC9" w14:textId="77777777" w:rsidR="00AF5DF8" w:rsidRPr="00A7122B" w:rsidRDefault="00AF5DF8" w:rsidP="004868D0">
      <w:pPr>
        <w:spacing w:after="120"/>
        <w:rPr>
          <w:rFonts w:asciiTheme="minorHAnsi" w:hAnsiTheme="minorHAnsi" w:cs="Calibri"/>
          <w:szCs w:val="20"/>
        </w:rPr>
      </w:pPr>
      <w:r w:rsidRPr="00A7122B">
        <w:rPr>
          <w:rFonts w:asciiTheme="minorHAnsi" w:hAnsiTheme="minorHAnsi" w:cs="Calibri"/>
          <w:szCs w:val="20"/>
        </w:rPr>
        <w:t>The UNDP Country Office will retain all M&amp;E records for this project for up to seven years after project financial closure in order to support ex-post evaluations undertaken by the UNDP Independent Evaluation Office</w:t>
      </w:r>
      <w:r w:rsidR="004440C2" w:rsidRPr="00A7122B">
        <w:rPr>
          <w:rFonts w:asciiTheme="minorHAnsi" w:hAnsiTheme="minorHAnsi" w:cs="Calibri"/>
          <w:szCs w:val="20"/>
        </w:rPr>
        <w:t xml:space="preserve"> (IEO)</w:t>
      </w:r>
      <w:r w:rsidRPr="00A7122B">
        <w:rPr>
          <w:rFonts w:asciiTheme="minorHAnsi" w:hAnsiTheme="minorHAnsi" w:cs="Calibri"/>
          <w:szCs w:val="20"/>
        </w:rPr>
        <w:t xml:space="preserve"> and/or the GEF Independent Evaluation Office</w:t>
      </w:r>
      <w:r w:rsidR="00C24F2A" w:rsidRPr="00A7122B">
        <w:rPr>
          <w:rFonts w:asciiTheme="minorHAnsi" w:hAnsiTheme="minorHAnsi" w:cs="Calibri"/>
          <w:szCs w:val="20"/>
        </w:rPr>
        <w:t xml:space="preserve"> (IEO)</w:t>
      </w:r>
      <w:r w:rsidRPr="00A7122B">
        <w:rPr>
          <w:rFonts w:asciiTheme="minorHAnsi" w:hAnsiTheme="minorHAnsi" w:cs="Calibri"/>
          <w:szCs w:val="20"/>
        </w:rPr>
        <w:t xml:space="preserve">.  </w:t>
      </w:r>
    </w:p>
    <w:p w14:paraId="0687FADD" w14:textId="2FA4212A" w:rsidR="0053408E" w:rsidRPr="00A7122B" w:rsidRDefault="00AF5DF8" w:rsidP="004868D0">
      <w:pPr>
        <w:spacing w:after="120"/>
        <w:rPr>
          <w:rFonts w:asciiTheme="minorHAnsi" w:hAnsiTheme="minorHAnsi" w:cs="Calibri"/>
          <w:szCs w:val="20"/>
        </w:rPr>
      </w:pPr>
      <w:r w:rsidRPr="00A7122B">
        <w:rPr>
          <w:rFonts w:asciiTheme="minorHAnsi" w:hAnsiTheme="minorHAnsi" w:cs="Calibri"/>
          <w:szCs w:val="20"/>
          <w:u w:val="single"/>
        </w:rPr>
        <w:t>UNDP-GEF Unit</w:t>
      </w:r>
      <w:r w:rsidRPr="00A7122B">
        <w:rPr>
          <w:rFonts w:asciiTheme="minorHAnsi" w:hAnsiTheme="minorHAnsi" w:cs="Calibri"/>
          <w:szCs w:val="20"/>
        </w:rPr>
        <w:t xml:space="preserve">: </w:t>
      </w:r>
      <w:r w:rsidR="0053408E" w:rsidRPr="00A7122B">
        <w:rPr>
          <w:rFonts w:asciiTheme="minorHAnsi" w:hAnsiTheme="minorHAnsi" w:cs="Calibri"/>
          <w:szCs w:val="20"/>
        </w:rPr>
        <w:t xml:space="preserve">Additional M&amp;E and implementation quality assurance and troubleshooting support will be </w:t>
      </w:r>
      <w:r w:rsidR="00FC195B" w:rsidRPr="00A7122B">
        <w:rPr>
          <w:rFonts w:asciiTheme="minorHAnsi" w:hAnsiTheme="minorHAnsi" w:cs="Calibri"/>
          <w:szCs w:val="20"/>
        </w:rPr>
        <w:t>p</w:t>
      </w:r>
      <w:r w:rsidR="0053408E" w:rsidRPr="00A7122B">
        <w:rPr>
          <w:rFonts w:asciiTheme="minorHAnsi" w:hAnsiTheme="minorHAnsi" w:cs="Calibri"/>
          <w:szCs w:val="20"/>
        </w:rPr>
        <w:t xml:space="preserve">rovided by the UNDP-GEF Regional Technical Advisor and the UNDP-GEF </w:t>
      </w:r>
      <w:r w:rsidR="00043A4B" w:rsidRPr="00A7122B">
        <w:rPr>
          <w:rFonts w:asciiTheme="minorHAnsi" w:hAnsiTheme="minorHAnsi" w:cs="Calibri"/>
          <w:szCs w:val="20"/>
        </w:rPr>
        <w:t>Directorate</w:t>
      </w:r>
      <w:r w:rsidR="0053408E" w:rsidRPr="00A7122B">
        <w:rPr>
          <w:rFonts w:asciiTheme="minorHAnsi" w:hAnsiTheme="minorHAnsi" w:cs="Calibri"/>
          <w:szCs w:val="20"/>
        </w:rPr>
        <w:t xml:space="preserve"> as needed.  </w:t>
      </w:r>
    </w:p>
    <w:p w14:paraId="55159FE3" w14:textId="77777777" w:rsidR="004E7826" w:rsidRPr="00A7122B" w:rsidRDefault="004E7826" w:rsidP="004868D0">
      <w:pPr>
        <w:spacing w:after="120"/>
        <w:rPr>
          <w:rFonts w:asciiTheme="minorHAnsi" w:hAnsiTheme="minorHAnsi" w:cs="Calibri"/>
          <w:szCs w:val="20"/>
        </w:rPr>
      </w:pPr>
      <w:r w:rsidRPr="00A7122B">
        <w:rPr>
          <w:rFonts w:asciiTheme="minorHAnsi" w:hAnsiTheme="minorHAnsi" w:cs="Calibri"/>
          <w:b/>
          <w:szCs w:val="20"/>
        </w:rPr>
        <w:t>Audit</w:t>
      </w:r>
      <w:r w:rsidRPr="00A7122B">
        <w:rPr>
          <w:rFonts w:asciiTheme="minorHAnsi" w:hAnsiTheme="minorHAnsi" w:cs="Calibri"/>
          <w:szCs w:val="20"/>
        </w:rPr>
        <w:t>: The project will be audited according to UNDP Financial Regulations and Rules and applicable audit policies on NIM implemented projects</w:t>
      </w:r>
      <w:r w:rsidR="004440C2" w:rsidRPr="00A7122B">
        <w:rPr>
          <w:rFonts w:asciiTheme="minorHAnsi" w:hAnsiTheme="minorHAnsi" w:cs="Calibri"/>
          <w:szCs w:val="20"/>
        </w:rPr>
        <w:t>.</w:t>
      </w:r>
      <w:r w:rsidR="004440C2" w:rsidRPr="00A7122B">
        <w:rPr>
          <w:rStyle w:val="Appelnotedebasdep"/>
          <w:rFonts w:asciiTheme="minorHAnsi" w:hAnsiTheme="minorHAnsi"/>
          <w:szCs w:val="20"/>
        </w:rPr>
        <w:footnoteReference w:id="47"/>
      </w:r>
    </w:p>
    <w:p w14:paraId="55C63B21" w14:textId="77777777" w:rsidR="0053408E" w:rsidRPr="00A7122B" w:rsidRDefault="0053408E" w:rsidP="004868D0">
      <w:pPr>
        <w:spacing w:after="120"/>
        <w:rPr>
          <w:rFonts w:asciiTheme="minorHAnsi" w:hAnsiTheme="minorHAnsi" w:cs="Calibri"/>
          <w:b/>
          <w:szCs w:val="20"/>
        </w:rPr>
      </w:pPr>
      <w:r w:rsidRPr="00A7122B">
        <w:rPr>
          <w:rFonts w:asciiTheme="minorHAnsi" w:hAnsiTheme="minorHAnsi" w:cs="Calibri"/>
          <w:b/>
          <w:szCs w:val="20"/>
        </w:rPr>
        <w:t>Additional GEF monitoring and reporting requirements:</w:t>
      </w:r>
    </w:p>
    <w:p w14:paraId="30D731D6" w14:textId="0D80735D" w:rsidR="004440C2" w:rsidRPr="00A7122B" w:rsidRDefault="0053408E" w:rsidP="004868D0">
      <w:pPr>
        <w:spacing w:after="120"/>
        <w:rPr>
          <w:rFonts w:asciiTheme="minorHAnsi" w:hAnsiTheme="minorHAnsi" w:cs="Calibri"/>
          <w:szCs w:val="20"/>
        </w:rPr>
      </w:pPr>
      <w:r w:rsidRPr="00A7122B">
        <w:rPr>
          <w:rFonts w:asciiTheme="minorHAnsi" w:hAnsiTheme="minorHAnsi" w:cs="Calibri"/>
          <w:szCs w:val="20"/>
          <w:u w:val="single"/>
        </w:rPr>
        <w:t>Inception Workshop</w:t>
      </w:r>
      <w:r w:rsidR="005A5CD9" w:rsidRPr="00A7122B">
        <w:rPr>
          <w:rFonts w:asciiTheme="minorHAnsi" w:hAnsiTheme="minorHAnsi" w:cs="Calibri"/>
          <w:szCs w:val="20"/>
          <w:u w:val="single"/>
        </w:rPr>
        <w:t xml:space="preserve"> and Report</w:t>
      </w:r>
      <w:r w:rsidRPr="00A7122B">
        <w:rPr>
          <w:rFonts w:asciiTheme="minorHAnsi" w:hAnsiTheme="minorHAnsi" w:cs="Calibri"/>
          <w:szCs w:val="20"/>
        </w:rPr>
        <w:t xml:space="preserve">: A project inception workshop will be held </w:t>
      </w:r>
      <w:r w:rsidR="00CE2AA6" w:rsidRPr="00A7122B">
        <w:rPr>
          <w:rFonts w:asciiTheme="minorHAnsi" w:hAnsiTheme="minorHAnsi" w:cs="Calibri"/>
          <w:szCs w:val="20"/>
        </w:rPr>
        <w:t xml:space="preserve">within two months </w:t>
      </w:r>
      <w:r w:rsidRPr="00A7122B">
        <w:rPr>
          <w:rFonts w:asciiTheme="minorHAnsi" w:hAnsiTheme="minorHAnsi" w:cs="Calibri"/>
          <w:szCs w:val="20"/>
        </w:rPr>
        <w:t>after the project document has been signed by all relevant parties to</w:t>
      </w:r>
      <w:r w:rsidR="004440C2" w:rsidRPr="00A7122B">
        <w:rPr>
          <w:rFonts w:asciiTheme="minorHAnsi" w:hAnsiTheme="minorHAnsi" w:cs="Calibri"/>
          <w:szCs w:val="20"/>
        </w:rPr>
        <w:t>, amongst others</w:t>
      </w:r>
      <w:r w:rsidRPr="00A7122B">
        <w:rPr>
          <w:rFonts w:asciiTheme="minorHAnsi" w:hAnsiTheme="minorHAnsi" w:cs="Calibri"/>
          <w:szCs w:val="20"/>
        </w:rPr>
        <w:t xml:space="preserve">:  </w:t>
      </w:r>
    </w:p>
    <w:p w14:paraId="4A9FB835" w14:textId="77777777" w:rsidR="004440C2" w:rsidRPr="00A7122B" w:rsidRDefault="0053408E" w:rsidP="004868D0">
      <w:pPr>
        <w:spacing w:after="0"/>
        <w:rPr>
          <w:rFonts w:asciiTheme="minorHAnsi" w:hAnsiTheme="minorHAnsi" w:cs="Calibri"/>
          <w:szCs w:val="20"/>
        </w:rPr>
      </w:pPr>
      <w:r w:rsidRPr="00A7122B">
        <w:rPr>
          <w:rFonts w:asciiTheme="minorHAnsi" w:hAnsiTheme="minorHAnsi" w:cs="Calibri"/>
          <w:szCs w:val="20"/>
        </w:rPr>
        <w:t xml:space="preserve">a) </w:t>
      </w:r>
      <w:r w:rsidR="004440C2" w:rsidRPr="00A7122B">
        <w:rPr>
          <w:rFonts w:asciiTheme="minorHAnsi" w:hAnsiTheme="minorHAnsi" w:cs="Calibri"/>
          <w:szCs w:val="20"/>
        </w:rPr>
        <w:t>R</w:t>
      </w:r>
      <w:r w:rsidRPr="00A7122B">
        <w:rPr>
          <w:rFonts w:asciiTheme="minorHAnsi" w:hAnsiTheme="minorHAnsi" w:cs="Calibri"/>
          <w:szCs w:val="20"/>
        </w:rPr>
        <w:t>e-orient project stakeholders to the project strategy and discuss any changes in the overall context that influence project</w:t>
      </w:r>
      <w:r w:rsidR="009A0D83" w:rsidRPr="00A7122B">
        <w:rPr>
          <w:rFonts w:asciiTheme="minorHAnsi" w:hAnsiTheme="minorHAnsi" w:cs="Calibri"/>
          <w:szCs w:val="20"/>
        </w:rPr>
        <w:t xml:space="preserve"> strategy and</w:t>
      </w:r>
      <w:r w:rsidRPr="00A7122B">
        <w:rPr>
          <w:rFonts w:asciiTheme="minorHAnsi" w:hAnsiTheme="minorHAnsi" w:cs="Calibri"/>
          <w:szCs w:val="20"/>
        </w:rPr>
        <w:t xml:space="preserve"> implementation; </w:t>
      </w:r>
    </w:p>
    <w:p w14:paraId="6C6A9E72" w14:textId="77777777" w:rsidR="004440C2" w:rsidRPr="00A7122B" w:rsidRDefault="004440C2" w:rsidP="004868D0">
      <w:pPr>
        <w:spacing w:after="0"/>
        <w:rPr>
          <w:rFonts w:asciiTheme="minorHAnsi" w:hAnsiTheme="minorHAnsi" w:cs="Calibri"/>
          <w:szCs w:val="20"/>
        </w:rPr>
      </w:pPr>
      <w:r w:rsidRPr="00A7122B">
        <w:rPr>
          <w:rFonts w:asciiTheme="minorHAnsi" w:hAnsiTheme="minorHAnsi" w:cs="Calibri"/>
          <w:szCs w:val="20"/>
        </w:rPr>
        <w:t>b) D</w:t>
      </w:r>
      <w:r w:rsidR="0053408E" w:rsidRPr="00A7122B">
        <w:rPr>
          <w:rFonts w:asciiTheme="minorHAnsi" w:hAnsiTheme="minorHAnsi" w:cs="Calibri"/>
          <w:szCs w:val="20"/>
        </w:rPr>
        <w:t xml:space="preserve">iscuss the roles and responsibilities of the project team, including reporting and communication lines and conflict resolution mechanisms; </w:t>
      </w:r>
    </w:p>
    <w:p w14:paraId="514D6968" w14:textId="77777777" w:rsidR="004440C2" w:rsidRPr="00A7122B" w:rsidRDefault="004440C2" w:rsidP="004868D0">
      <w:pPr>
        <w:spacing w:after="0"/>
        <w:rPr>
          <w:rFonts w:asciiTheme="minorHAnsi" w:hAnsiTheme="minorHAnsi" w:cs="Calibri"/>
          <w:szCs w:val="20"/>
        </w:rPr>
      </w:pPr>
      <w:r w:rsidRPr="00A7122B">
        <w:rPr>
          <w:rFonts w:asciiTheme="minorHAnsi" w:hAnsiTheme="minorHAnsi" w:cs="Calibri"/>
          <w:szCs w:val="20"/>
        </w:rPr>
        <w:t>c) R</w:t>
      </w:r>
      <w:r w:rsidR="0053408E" w:rsidRPr="00A7122B">
        <w:rPr>
          <w:rFonts w:asciiTheme="minorHAnsi" w:hAnsiTheme="minorHAnsi" w:cs="Calibri"/>
          <w:szCs w:val="20"/>
        </w:rPr>
        <w:t>eview the results framework and</w:t>
      </w:r>
      <w:r w:rsidR="00CE2AA6" w:rsidRPr="00A7122B">
        <w:rPr>
          <w:rFonts w:asciiTheme="minorHAnsi" w:hAnsiTheme="minorHAnsi" w:cs="Calibri"/>
          <w:szCs w:val="20"/>
        </w:rPr>
        <w:t xml:space="preserve"> finalize the indicators, means of verification and monitoring plan</w:t>
      </w:r>
      <w:r w:rsidRPr="00A7122B">
        <w:rPr>
          <w:rFonts w:asciiTheme="minorHAnsi" w:hAnsiTheme="minorHAnsi" w:cs="Calibri"/>
          <w:szCs w:val="20"/>
        </w:rPr>
        <w:t>;</w:t>
      </w:r>
      <w:r w:rsidR="0053408E" w:rsidRPr="00A7122B">
        <w:rPr>
          <w:rFonts w:asciiTheme="minorHAnsi" w:hAnsiTheme="minorHAnsi" w:cs="Calibri"/>
          <w:szCs w:val="20"/>
        </w:rPr>
        <w:t xml:space="preserve"> </w:t>
      </w:r>
    </w:p>
    <w:p w14:paraId="21D1AD80" w14:textId="77777777" w:rsidR="004440C2" w:rsidRPr="00A7122B" w:rsidRDefault="00CE2AA6" w:rsidP="004868D0">
      <w:pPr>
        <w:spacing w:after="0"/>
        <w:rPr>
          <w:rFonts w:asciiTheme="minorHAnsi" w:hAnsiTheme="minorHAnsi" w:cs="Calibri"/>
          <w:szCs w:val="20"/>
        </w:rPr>
      </w:pPr>
      <w:r w:rsidRPr="00A7122B">
        <w:rPr>
          <w:rFonts w:asciiTheme="minorHAnsi" w:hAnsiTheme="minorHAnsi" w:cs="Calibri"/>
          <w:szCs w:val="20"/>
        </w:rPr>
        <w:t xml:space="preserve">d) </w:t>
      </w:r>
      <w:r w:rsidR="004440C2" w:rsidRPr="00A7122B">
        <w:rPr>
          <w:rFonts w:asciiTheme="minorHAnsi" w:hAnsiTheme="minorHAnsi" w:cs="Calibri"/>
          <w:szCs w:val="20"/>
        </w:rPr>
        <w:t>D</w:t>
      </w:r>
      <w:r w:rsidR="0053408E" w:rsidRPr="00A7122B">
        <w:rPr>
          <w:rFonts w:asciiTheme="minorHAnsi" w:hAnsiTheme="minorHAnsi" w:cs="Calibri"/>
          <w:szCs w:val="20"/>
        </w:rPr>
        <w:t xml:space="preserve">iscuss reporting, monitoring and evaluation roles and responsibilities and finalize the M&amp;E </w:t>
      </w:r>
      <w:r w:rsidRPr="00A7122B">
        <w:rPr>
          <w:rFonts w:asciiTheme="minorHAnsi" w:hAnsiTheme="minorHAnsi" w:cs="Calibri"/>
          <w:szCs w:val="20"/>
        </w:rPr>
        <w:t>budget</w:t>
      </w:r>
      <w:r w:rsidR="0053408E" w:rsidRPr="00A7122B">
        <w:rPr>
          <w:rFonts w:asciiTheme="minorHAnsi" w:hAnsiTheme="minorHAnsi" w:cs="Calibri"/>
          <w:szCs w:val="20"/>
        </w:rPr>
        <w:t xml:space="preserve">; </w:t>
      </w:r>
      <w:r w:rsidR="009A0D83" w:rsidRPr="00A7122B">
        <w:rPr>
          <w:rFonts w:asciiTheme="minorHAnsi" w:hAnsiTheme="minorHAnsi" w:cs="Calibri"/>
          <w:szCs w:val="20"/>
        </w:rPr>
        <w:t>identify national/regional institutes to be involved in project-level M&amp;E; discuss the role of the GEF OFP in M&amp;E;</w:t>
      </w:r>
    </w:p>
    <w:p w14:paraId="03F9BE80" w14:textId="77777777" w:rsidR="00E45EC4" w:rsidRPr="00A7122B" w:rsidRDefault="00E45EC4" w:rsidP="004868D0">
      <w:pPr>
        <w:spacing w:after="0"/>
        <w:rPr>
          <w:rFonts w:asciiTheme="minorHAnsi" w:hAnsiTheme="minorHAnsi" w:cs="Calibri"/>
          <w:szCs w:val="20"/>
        </w:rPr>
      </w:pPr>
      <w:r w:rsidRPr="00A7122B">
        <w:rPr>
          <w:rFonts w:asciiTheme="minorHAnsi" w:hAnsiTheme="minorHAnsi" w:cs="Calibri"/>
          <w:szCs w:val="20"/>
        </w:rPr>
        <w:t xml:space="preserve">e) Update and review responsibilities for monitoring the various project plans and strategies, including the risk log; Environmental and Social Management Plan and other safeguard </w:t>
      </w:r>
      <w:r w:rsidR="00C24F2A" w:rsidRPr="00A7122B">
        <w:rPr>
          <w:rFonts w:asciiTheme="minorHAnsi" w:hAnsiTheme="minorHAnsi" w:cs="Calibri"/>
          <w:szCs w:val="20"/>
        </w:rPr>
        <w:t>requirements</w:t>
      </w:r>
      <w:r w:rsidRPr="00A7122B">
        <w:rPr>
          <w:rFonts w:asciiTheme="minorHAnsi" w:hAnsiTheme="minorHAnsi" w:cs="Calibri"/>
          <w:szCs w:val="20"/>
        </w:rPr>
        <w:t>; the gender strategy</w:t>
      </w:r>
      <w:r w:rsidR="00162DAA" w:rsidRPr="00A7122B">
        <w:rPr>
          <w:rFonts w:asciiTheme="minorHAnsi" w:hAnsiTheme="minorHAnsi" w:cs="Calibri"/>
          <w:szCs w:val="20"/>
        </w:rPr>
        <w:t>;</w:t>
      </w:r>
      <w:r w:rsidRPr="00A7122B">
        <w:rPr>
          <w:rFonts w:asciiTheme="minorHAnsi" w:hAnsiTheme="minorHAnsi" w:cs="Calibri"/>
          <w:szCs w:val="20"/>
        </w:rPr>
        <w:t xml:space="preserve"> the knowledge management strategy</w:t>
      </w:r>
      <w:r w:rsidR="00162DAA" w:rsidRPr="00A7122B">
        <w:rPr>
          <w:rFonts w:asciiTheme="minorHAnsi" w:hAnsiTheme="minorHAnsi" w:cs="Calibri"/>
          <w:szCs w:val="20"/>
        </w:rPr>
        <w:t>,</w:t>
      </w:r>
      <w:r w:rsidRPr="00A7122B">
        <w:rPr>
          <w:rFonts w:asciiTheme="minorHAnsi" w:hAnsiTheme="minorHAnsi" w:cs="Calibri"/>
          <w:szCs w:val="20"/>
        </w:rPr>
        <w:t xml:space="preserve"> and other relevant strategies; </w:t>
      </w:r>
    </w:p>
    <w:p w14:paraId="1F0DF46B" w14:textId="77777777" w:rsidR="004440C2" w:rsidRPr="00A7122B" w:rsidRDefault="00E45EC4" w:rsidP="004868D0">
      <w:pPr>
        <w:spacing w:after="0"/>
        <w:rPr>
          <w:rFonts w:asciiTheme="minorHAnsi" w:hAnsiTheme="minorHAnsi" w:cs="Calibri"/>
          <w:szCs w:val="20"/>
        </w:rPr>
      </w:pPr>
      <w:r w:rsidRPr="00A7122B">
        <w:rPr>
          <w:rFonts w:asciiTheme="minorHAnsi" w:hAnsiTheme="minorHAnsi" w:cs="Calibri"/>
          <w:szCs w:val="20"/>
        </w:rPr>
        <w:t>f</w:t>
      </w:r>
      <w:r w:rsidR="0053408E" w:rsidRPr="00A7122B">
        <w:rPr>
          <w:rFonts w:asciiTheme="minorHAnsi" w:hAnsiTheme="minorHAnsi" w:cs="Calibri"/>
          <w:szCs w:val="20"/>
        </w:rPr>
        <w:t xml:space="preserve">) </w:t>
      </w:r>
      <w:r w:rsidR="004440C2" w:rsidRPr="00A7122B">
        <w:rPr>
          <w:rFonts w:asciiTheme="minorHAnsi" w:hAnsiTheme="minorHAnsi" w:cs="Calibri"/>
          <w:szCs w:val="20"/>
        </w:rPr>
        <w:t>R</w:t>
      </w:r>
      <w:r w:rsidR="0053408E" w:rsidRPr="00A7122B">
        <w:rPr>
          <w:rFonts w:asciiTheme="minorHAnsi" w:hAnsiTheme="minorHAnsi" w:cs="Calibri"/>
          <w:szCs w:val="20"/>
        </w:rPr>
        <w:t xml:space="preserve">eview financial reporting procedures and mandatory requirements, and agree on the arrangements for the annual audit; </w:t>
      </w:r>
      <w:r w:rsidR="004440C2" w:rsidRPr="00A7122B">
        <w:rPr>
          <w:rFonts w:asciiTheme="minorHAnsi" w:hAnsiTheme="minorHAnsi" w:cs="Calibri"/>
          <w:szCs w:val="20"/>
        </w:rPr>
        <w:t>and</w:t>
      </w:r>
    </w:p>
    <w:p w14:paraId="75665E05" w14:textId="50D155DD" w:rsidR="004440C2" w:rsidRPr="00A7122B" w:rsidRDefault="00E45EC4" w:rsidP="004868D0">
      <w:pPr>
        <w:spacing w:after="120"/>
        <w:rPr>
          <w:rFonts w:asciiTheme="minorHAnsi" w:hAnsiTheme="minorHAnsi" w:cs="Calibri"/>
          <w:szCs w:val="20"/>
        </w:rPr>
      </w:pPr>
      <w:r w:rsidRPr="00A7122B">
        <w:rPr>
          <w:rFonts w:asciiTheme="minorHAnsi" w:hAnsiTheme="minorHAnsi" w:cs="Calibri"/>
          <w:szCs w:val="20"/>
        </w:rPr>
        <w:t>g</w:t>
      </w:r>
      <w:r w:rsidR="004440C2" w:rsidRPr="00A7122B">
        <w:rPr>
          <w:rFonts w:asciiTheme="minorHAnsi" w:hAnsiTheme="minorHAnsi" w:cs="Calibri"/>
          <w:szCs w:val="20"/>
        </w:rPr>
        <w:t>)</w:t>
      </w:r>
      <w:r w:rsidR="0053408E" w:rsidRPr="00A7122B">
        <w:rPr>
          <w:rFonts w:asciiTheme="minorHAnsi" w:hAnsiTheme="minorHAnsi" w:cs="Calibri"/>
          <w:szCs w:val="20"/>
        </w:rPr>
        <w:t xml:space="preserve"> </w:t>
      </w:r>
      <w:r w:rsidR="004440C2" w:rsidRPr="00A7122B">
        <w:rPr>
          <w:rFonts w:asciiTheme="minorHAnsi" w:hAnsiTheme="minorHAnsi" w:cs="Calibri"/>
          <w:szCs w:val="20"/>
        </w:rPr>
        <w:t>P</w:t>
      </w:r>
      <w:r w:rsidR="0053408E" w:rsidRPr="00A7122B">
        <w:rPr>
          <w:rFonts w:asciiTheme="minorHAnsi" w:hAnsiTheme="minorHAnsi" w:cs="Calibri"/>
          <w:szCs w:val="20"/>
        </w:rPr>
        <w:t>lan and schedule Project Board meetings and finalize the first</w:t>
      </w:r>
      <w:r w:rsidR="008F2A25" w:rsidRPr="00A7122B">
        <w:rPr>
          <w:rFonts w:asciiTheme="minorHAnsi" w:hAnsiTheme="minorHAnsi" w:cs="Calibri"/>
          <w:szCs w:val="20"/>
        </w:rPr>
        <w:t>-</w:t>
      </w:r>
      <w:r w:rsidR="0053408E" w:rsidRPr="00A7122B">
        <w:rPr>
          <w:rFonts w:asciiTheme="minorHAnsi" w:hAnsiTheme="minorHAnsi" w:cs="Calibri"/>
          <w:szCs w:val="20"/>
        </w:rPr>
        <w:t xml:space="preserve">year annual work plan.  </w:t>
      </w:r>
    </w:p>
    <w:p w14:paraId="5D381537" w14:textId="436DAD80" w:rsidR="0053408E" w:rsidRPr="00A7122B" w:rsidRDefault="00111BEE" w:rsidP="004868D0">
      <w:pPr>
        <w:spacing w:after="120"/>
        <w:rPr>
          <w:rFonts w:asciiTheme="minorHAnsi" w:hAnsiTheme="minorHAnsi" w:cs="Calibri"/>
          <w:szCs w:val="20"/>
        </w:rPr>
      </w:pPr>
      <w:r w:rsidRPr="00A7122B">
        <w:rPr>
          <w:rFonts w:asciiTheme="minorHAnsi" w:hAnsiTheme="minorHAnsi" w:cs="Calibri"/>
          <w:szCs w:val="20"/>
        </w:rPr>
        <w:t>The Project Coordinator</w:t>
      </w:r>
      <w:r w:rsidR="0053408E" w:rsidRPr="00A7122B">
        <w:rPr>
          <w:rFonts w:asciiTheme="minorHAnsi" w:hAnsiTheme="minorHAnsi" w:cs="Calibri"/>
          <w:szCs w:val="20"/>
        </w:rPr>
        <w:t xml:space="preserve"> will prepare the inception report no later than one month after the inception workshop. The inception report will be cleared by the UNDP Country Office and the UNDP-GEF Regional Technical Adviser, and will be approved by the Project Board.   </w:t>
      </w:r>
    </w:p>
    <w:p w14:paraId="5A1BFBAE" w14:textId="4952AF48" w:rsidR="009B2545" w:rsidRPr="00A7122B" w:rsidRDefault="0053408E" w:rsidP="004868D0">
      <w:pPr>
        <w:pStyle w:val="NormalWeb"/>
        <w:spacing w:before="0" w:beforeAutospacing="0" w:after="120" w:afterAutospacing="0"/>
        <w:rPr>
          <w:rFonts w:asciiTheme="minorHAnsi" w:hAnsiTheme="minorHAnsi" w:cs="Calibri"/>
          <w:sz w:val="20"/>
          <w:szCs w:val="20"/>
        </w:rPr>
      </w:pPr>
      <w:r w:rsidRPr="00A7122B">
        <w:rPr>
          <w:rFonts w:asciiTheme="minorHAnsi" w:hAnsiTheme="minorHAnsi" w:cs="Calibri"/>
          <w:sz w:val="20"/>
          <w:szCs w:val="20"/>
          <w:u w:val="single"/>
        </w:rPr>
        <w:t>GEF Project Implementation Report (PIR</w:t>
      </w:r>
      <w:r w:rsidRPr="00A7122B">
        <w:rPr>
          <w:rFonts w:asciiTheme="minorHAnsi" w:hAnsiTheme="minorHAnsi" w:cs="Calibri"/>
          <w:sz w:val="20"/>
          <w:szCs w:val="20"/>
        </w:rPr>
        <w:t xml:space="preserve">): The Project </w:t>
      </w:r>
      <w:r w:rsidR="00111BEE" w:rsidRPr="00A7122B">
        <w:rPr>
          <w:rFonts w:asciiTheme="minorHAnsi" w:hAnsiTheme="minorHAnsi" w:cs="Calibri"/>
          <w:sz w:val="20"/>
          <w:szCs w:val="20"/>
        </w:rPr>
        <w:t>Coordinator</w:t>
      </w:r>
      <w:r w:rsidRPr="00A7122B">
        <w:rPr>
          <w:rFonts w:asciiTheme="minorHAnsi" w:hAnsiTheme="minorHAnsi" w:cs="Calibri"/>
          <w:sz w:val="20"/>
          <w:szCs w:val="20"/>
        </w:rPr>
        <w:t>, the UNDP Country Office, and the UNDP-GEF Regional Technical Advisor will provide objective input to the annual GEF PIR covering the reporting period July (previous year) to June (current year) for each</w:t>
      </w:r>
      <w:r w:rsidR="009A0D83" w:rsidRPr="00A7122B">
        <w:rPr>
          <w:rFonts w:asciiTheme="minorHAnsi" w:hAnsiTheme="minorHAnsi" w:cs="Calibri"/>
          <w:sz w:val="20"/>
          <w:szCs w:val="20"/>
        </w:rPr>
        <w:t xml:space="preserve"> year of project implementation. </w:t>
      </w:r>
      <w:r w:rsidRPr="00A7122B">
        <w:rPr>
          <w:rFonts w:asciiTheme="minorHAnsi" w:hAnsiTheme="minorHAnsi" w:cs="Calibri"/>
          <w:sz w:val="20"/>
          <w:szCs w:val="20"/>
        </w:rPr>
        <w:t xml:space="preserve">The Project </w:t>
      </w:r>
      <w:r w:rsidR="00111BEE" w:rsidRPr="00A7122B">
        <w:rPr>
          <w:rFonts w:asciiTheme="minorHAnsi" w:hAnsiTheme="minorHAnsi" w:cs="Calibri"/>
          <w:sz w:val="20"/>
          <w:szCs w:val="20"/>
        </w:rPr>
        <w:t>Coordinator</w:t>
      </w:r>
      <w:r w:rsidRPr="00A7122B">
        <w:rPr>
          <w:rFonts w:asciiTheme="minorHAnsi" w:hAnsiTheme="minorHAnsi" w:cs="Calibri"/>
          <w:sz w:val="20"/>
          <w:szCs w:val="20"/>
        </w:rPr>
        <w:t xml:space="preserve"> will ensure that the indicators included in the project results framework are monitored annually </w:t>
      </w:r>
      <w:r w:rsidR="00C24F2A" w:rsidRPr="00A7122B">
        <w:rPr>
          <w:rFonts w:asciiTheme="minorHAnsi" w:hAnsiTheme="minorHAnsi" w:cs="Calibri"/>
          <w:sz w:val="20"/>
          <w:szCs w:val="20"/>
        </w:rPr>
        <w:t>in advance of the PIR submission deadline so that progress can be reported i</w:t>
      </w:r>
      <w:r w:rsidR="00DC1BE4" w:rsidRPr="00A7122B">
        <w:rPr>
          <w:rFonts w:asciiTheme="minorHAnsi" w:hAnsiTheme="minorHAnsi" w:cs="Calibri"/>
          <w:sz w:val="20"/>
          <w:szCs w:val="20"/>
        </w:rPr>
        <w:t>n the PIR</w:t>
      </w:r>
      <w:r w:rsidRPr="00A7122B">
        <w:rPr>
          <w:rFonts w:asciiTheme="minorHAnsi" w:hAnsiTheme="minorHAnsi" w:cs="Calibri"/>
          <w:sz w:val="20"/>
          <w:szCs w:val="20"/>
        </w:rPr>
        <w:t xml:space="preserve">. </w:t>
      </w:r>
      <w:r w:rsidR="009B2545" w:rsidRPr="00A7122B">
        <w:rPr>
          <w:rFonts w:asciiTheme="minorHAnsi" w:hAnsiTheme="minorHAnsi" w:cs="Calibri"/>
          <w:sz w:val="20"/>
          <w:szCs w:val="20"/>
        </w:rPr>
        <w:t xml:space="preserve">Any environmental and social risks and related management plans will be monitored regularly, and progress will be reported in the PIR. </w:t>
      </w:r>
    </w:p>
    <w:p w14:paraId="6DC1A3B8" w14:textId="77777777" w:rsidR="0053408E" w:rsidRPr="00A7122B" w:rsidRDefault="0053408E" w:rsidP="004868D0">
      <w:pPr>
        <w:pStyle w:val="NormalWeb"/>
        <w:spacing w:before="0" w:beforeAutospacing="0" w:after="120" w:afterAutospacing="0"/>
        <w:rPr>
          <w:rFonts w:asciiTheme="minorHAnsi" w:hAnsiTheme="minorHAnsi" w:cs="Calibri"/>
          <w:sz w:val="20"/>
          <w:szCs w:val="20"/>
        </w:rPr>
      </w:pPr>
      <w:r w:rsidRPr="00A7122B">
        <w:rPr>
          <w:rFonts w:asciiTheme="minorHAnsi" w:hAnsiTheme="minorHAnsi" w:cs="Calibri"/>
          <w:sz w:val="20"/>
          <w:szCs w:val="20"/>
        </w:rPr>
        <w:t xml:space="preserve">The PIR submitted to the GEF </w:t>
      </w:r>
      <w:r w:rsidR="00C24F2A" w:rsidRPr="00A7122B">
        <w:rPr>
          <w:rFonts w:asciiTheme="minorHAnsi" w:hAnsiTheme="minorHAnsi" w:cs="Calibri"/>
          <w:sz w:val="20"/>
          <w:szCs w:val="20"/>
        </w:rPr>
        <w:t xml:space="preserve">will be shared with the </w:t>
      </w:r>
      <w:r w:rsidRPr="00A7122B">
        <w:rPr>
          <w:rFonts w:asciiTheme="minorHAnsi" w:hAnsiTheme="minorHAnsi" w:cs="Calibri"/>
          <w:sz w:val="20"/>
          <w:szCs w:val="20"/>
        </w:rPr>
        <w:t>Project Board. The UNDP Country Office will coordinate the input of the GEF Operational Focal Point and other stakeholders to the PIR</w:t>
      </w:r>
      <w:r w:rsidR="00B13428" w:rsidRPr="00A7122B">
        <w:rPr>
          <w:rFonts w:asciiTheme="minorHAnsi" w:hAnsiTheme="minorHAnsi" w:cs="Calibri"/>
          <w:sz w:val="20"/>
          <w:szCs w:val="20"/>
        </w:rPr>
        <w:t xml:space="preserve"> as appropriate</w:t>
      </w:r>
      <w:r w:rsidR="009A0D83" w:rsidRPr="00A7122B">
        <w:rPr>
          <w:rFonts w:asciiTheme="minorHAnsi" w:hAnsiTheme="minorHAnsi" w:cs="Calibri"/>
          <w:sz w:val="20"/>
          <w:szCs w:val="20"/>
        </w:rPr>
        <w:t xml:space="preserve">. </w:t>
      </w:r>
      <w:r w:rsidRPr="00A7122B">
        <w:rPr>
          <w:rFonts w:asciiTheme="minorHAnsi" w:hAnsiTheme="minorHAnsi" w:cs="Calibri"/>
          <w:sz w:val="20"/>
          <w:szCs w:val="20"/>
        </w:rPr>
        <w:t xml:space="preserve">The quality rating of the previous year’s PIR will be used to inform the preparation of the </w:t>
      </w:r>
      <w:r w:rsidR="00E114E5" w:rsidRPr="00A7122B">
        <w:rPr>
          <w:rFonts w:asciiTheme="minorHAnsi" w:hAnsiTheme="minorHAnsi" w:cs="Calibri"/>
          <w:sz w:val="20"/>
          <w:szCs w:val="20"/>
        </w:rPr>
        <w:t>subsequent</w:t>
      </w:r>
      <w:r w:rsidRPr="00A7122B">
        <w:rPr>
          <w:rFonts w:asciiTheme="minorHAnsi" w:hAnsiTheme="minorHAnsi" w:cs="Calibri"/>
          <w:sz w:val="20"/>
          <w:szCs w:val="20"/>
        </w:rPr>
        <w:t xml:space="preserve"> PIR.  </w:t>
      </w:r>
    </w:p>
    <w:p w14:paraId="3AE4A3CD" w14:textId="6ABAA4BB" w:rsidR="001E6563" w:rsidRPr="00A7122B" w:rsidRDefault="001E6563" w:rsidP="004868D0">
      <w:pPr>
        <w:pStyle w:val="NormalWeb"/>
        <w:spacing w:before="0" w:beforeAutospacing="0" w:after="120" w:afterAutospacing="0"/>
        <w:rPr>
          <w:rFonts w:asciiTheme="minorHAnsi" w:hAnsiTheme="minorHAnsi" w:cs="Calibri"/>
          <w:sz w:val="20"/>
          <w:szCs w:val="20"/>
          <w:lang w:val="en-GB"/>
        </w:rPr>
      </w:pPr>
      <w:r w:rsidRPr="00A7122B">
        <w:rPr>
          <w:rFonts w:asciiTheme="minorHAnsi" w:hAnsiTheme="minorHAnsi" w:cs="Calibri"/>
          <w:sz w:val="20"/>
          <w:szCs w:val="20"/>
          <w:u w:val="single"/>
          <w:lang w:val="en-GB"/>
        </w:rPr>
        <w:t>Lessons learned and knowledge generation</w:t>
      </w:r>
      <w:r w:rsidRPr="00A7122B">
        <w:rPr>
          <w:rFonts w:asciiTheme="minorHAnsi" w:hAnsiTheme="minorHAnsi" w:cs="Calibri"/>
          <w:sz w:val="20"/>
          <w:szCs w:val="20"/>
          <w:lang w:val="en-GB"/>
        </w:rPr>
        <w:t>: Results from the project will be disseminated within and beyond the project intervention area through existing informatio</w:t>
      </w:r>
      <w:r w:rsidR="00F21E1A" w:rsidRPr="00A7122B">
        <w:rPr>
          <w:rFonts w:asciiTheme="minorHAnsi" w:hAnsiTheme="minorHAnsi" w:cs="Calibri"/>
          <w:sz w:val="20"/>
          <w:szCs w:val="20"/>
          <w:lang w:val="en-GB"/>
        </w:rPr>
        <w:t xml:space="preserve">n sharing networks and forums. </w:t>
      </w:r>
      <w:r w:rsidRPr="00A7122B">
        <w:rPr>
          <w:rFonts w:asciiTheme="minorHAnsi" w:hAnsiTheme="minorHAnsi" w:cs="Calibri"/>
          <w:sz w:val="20"/>
          <w:szCs w:val="20"/>
          <w:lang w:val="en-GB"/>
        </w:rPr>
        <w:t>The project will identify and participate, as relevant and appropriate, in scientific, policy-based and/or any other networks, which may</w:t>
      </w:r>
      <w:r w:rsidR="0029674B" w:rsidRPr="00A7122B">
        <w:rPr>
          <w:rFonts w:asciiTheme="minorHAnsi" w:hAnsiTheme="minorHAnsi" w:cs="Calibri"/>
          <w:sz w:val="20"/>
          <w:szCs w:val="20"/>
          <w:lang w:val="en-GB"/>
        </w:rPr>
        <w:t xml:space="preserve"> be of benefit to the project. </w:t>
      </w:r>
      <w:r w:rsidRPr="00A7122B">
        <w:rPr>
          <w:rFonts w:asciiTheme="minorHAnsi" w:hAnsiTheme="minorHAnsi" w:cs="Calibri"/>
          <w:sz w:val="20"/>
          <w:szCs w:val="20"/>
          <w:lang w:val="en-GB"/>
        </w:rPr>
        <w:t xml:space="preserve">The project will identify, analyse and share lessons learned that might be beneficial to the </w:t>
      </w:r>
      <w:r w:rsidR="003C290D" w:rsidRPr="00A7122B">
        <w:rPr>
          <w:rFonts w:asciiTheme="minorHAnsi" w:hAnsiTheme="minorHAnsi" w:cs="Calibri"/>
          <w:sz w:val="20"/>
          <w:szCs w:val="20"/>
          <w:lang w:val="en-GB"/>
        </w:rPr>
        <w:t>design</w:t>
      </w:r>
      <w:r w:rsidRPr="00A7122B">
        <w:rPr>
          <w:rFonts w:asciiTheme="minorHAnsi" w:hAnsiTheme="minorHAnsi" w:cs="Calibri"/>
          <w:sz w:val="20"/>
          <w:szCs w:val="20"/>
          <w:lang w:val="en-GB"/>
        </w:rPr>
        <w:t xml:space="preserve"> and implementation of similar projects</w:t>
      </w:r>
      <w:r w:rsidR="0029674B" w:rsidRPr="00A7122B">
        <w:rPr>
          <w:rFonts w:asciiTheme="minorHAnsi" w:hAnsiTheme="minorHAnsi" w:cs="Calibri"/>
          <w:sz w:val="20"/>
          <w:szCs w:val="20"/>
          <w:lang w:val="en-GB"/>
        </w:rPr>
        <w:t xml:space="preserve"> and </w:t>
      </w:r>
      <w:r w:rsidR="00D31041" w:rsidRPr="00A7122B">
        <w:rPr>
          <w:rFonts w:asciiTheme="minorHAnsi" w:hAnsiTheme="minorHAnsi" w:cs="Calibri"/>
          <w:sz w:val="20"/>
          <w:szCs w:val="20"/>
          <w:lang w:val="en-GB"/>
        </w:rPr>
        <w:t xml:space="preserve">disseminate </w:t>
      </w:r>
      <w:r w:rsidR="0029674B" w:rsidRPr="00A7122B">
        <w:rPr>
          <w:rFonts w:asciiTheme="minorHAnsi" w:hAnsiTheme="minorHAnsi" w:cs="Calibri"/>
          <w:sz w:val="20"/>
          <w:szCs w:val="20"/>
          <w:lang w:val="en-GB"/>
        </w:rPr>
        <w:t>these lessons widely</w:t>
      </w:r>
      <w:r w:rsidRPr="00A7122B">
        <w:rPr>
          <w:rFonts w:asciiTheme="minorHAnsi" w:hAnsiTheme="minorHAnsi" w:cs="Calibri"/>
          <w:sz w:val="20"/>
          <w:szCs w:val="20"/>
          <w:lang w:val="en-GB"/>
        </w:rPr>
        <w:t>. There will be</w:t>
      </w:r>
      <w:r w:rsidR="00D31041" w:rsidRPr="00A7122B">
        <w:rPr>
          <w:rFonts w:asciiTheme="minorHAnsi" w:hAnsiTheme="minorHAnsi" w:cs="Calibri"/>
          <w:sz w:val="20"/>
          <w:szCs w:val="20"/>
          <w:lang w:val="en-GB"/>
        </w:rPr>
        <w:t xml:space="preserve"> continuous i</w:t>
      </w:r>
      <w:r w:rsidRPr="00A7122B">
        <w:rPr>
          <w:rFonts w:asciiTheme="minorHAnsi" w:hAnsiTheme="minorHAnsi" w:cs="Calibri"/>
          <w:sz w:val="20"/>
          <w:szCs w:val="20"/>
          <w:lang w:val="en-GB"/>
        </w:rPr>
        <w:t xml:space="preserve">nformation </w:t>
      </w:r>
      <w:r w:rsidR="00D31041" w:rsidRPr="00A7122B">
        <w:rPr>
          <w:rFonts w:asciiTheme="minorHAnsi" w:hAnsiTheme="minorHAnsi" w:cs="Calibri"/>
          <w:sz w:val="20"/>
          <w:szCs w:val="20"/>
          <w:lang w:val="en-GB"/>
        </w:rPr>
        <w:t xml:space="preserve">exchange </w:t>
      </w:r>
      <w:r w:rsidRPr="00A7122B">
        <w:rPr>
          <w:rFonts w:asciiTheme="minorHAnsi" w:hAnsiTheme="minorHAnsi" w:cs="Calibri"/>
          <w:sz w:val="20"/>
          <w:szCs w:val="20"/>
          <w:lang w:val="en-GB"/>
        </w:rPr>
        <w:t>between this project and other projects</w:t>
      </w:r>
      <w:r w:rsidR="00E45EC4" w:rsidRPr="00A7122B">
        <w:rPr>
          <w:rFonts w:asciiTheme="minorHAnsi" w:hAnsiTheme="minorHAnsi" w:cs="Calibri"/>
          <w:sz w:val="20"/>
          <w:szCs w:val="20"/>
          <w:lang w:val="en-GB"/>
        </w:rPr>
        <w:t xml:space="preserve"> </w:t>
      </w:r>
      <w:r w:rsidRPr="00A7122B">
        <w:rPr>
          <w:rFonts w:asciiTheme="minorHAnsi" w:hAnsiTheme="minorHAnsi" w:cs="Calibri"/>
          <w:sz w:val="20"/>
          <w:szCs w:val="20"/>
          <w:lang w:val="en-GB"/>
        </w:rPr>
        <w:t>of similar focus in the same country, region and globally.</w:t>
      </w:r>
    </w:p>
    <w:p w14:paraId="17687FC4" w14:textId="301072E1" w:rsidR="003E3ABA" w:rsidRPr="00A7122B" w:rsidRDefault="003E3ABA" w:rsidP="004868D0">
      <w:pPr>
        <w:pStyle w:val="NormalWeb"/>
        <w:spacing w:before="0" w:beforeAutospacing="0" w:after="120" w:afterAutospacing="0"/>
        <w:rPr>
          <w:rFonts w:asciiTheme="minorHAnsi" w:hAnsiTheme="minorHAnsi" w:cs="Calibri"/>
          <w:sz w:val="20"/>
          <w:szCs w:val="20"/>
          <w:lang w:val="en-GB"/>
        </w:rPr>
      </w:pPr>
      <w:r w:rsidRPr="00A7122B">
        <w:rPr>
          <w:rFonts w:asciiTheme="minorHAnsi" w:hAnsiTheme="minorHAnsi" w:cs="Calibri"/>
          <w:sz w:val="20"/>
          <w:szCs w:val="20"/>
          <w:u w:val="single"/>
          <w:lang w:val="en-GB"/>
        </w:rPr>
        <w:t>GEF Focal Area Tracking Tools</w:t>
      </w:r>
      <w:r w:rsidRPr="00A7122B">
        <w:rPr>
          <w:rFonts w:asciiTheme="minorHAnsi" w:hAnsiTheme="minorHAnsi" w:cs="Calibri"/>
          <w:sz w:val="20"/>
          <w:szCs w:val="20"/>
          <w:lang w:val="en-GB"/>
        </w:rPr>
        <w:t xml:space="preserve">: </w:t>
      </w:r>
      <w:r w:rsidR="00C24F2A" w:rsidRPr="00A7122B">
        <w:rPr>
          <w:rFonts w:asciiTheme="minorHAnsi" w:hAnsiTheme="minorHAnsi" w:cs="Calibri"/>
          <w:sz w:val="20"/>
          <w:szCs w:val="20"/>
          <w:lang w:val="en-GB"/>
        </w:rPr>
        <w:t>T</w:t>
      </w:r>
      <w:r w:rsidRPr="00A7122B">
        <w:rPr>
          <w:rFonts w:asciiTheme="minorHAnsi" w:hAnsiTheme="minorHAnsi" w:cs="Calibri"/>
          <w:sz w:val="20"/>
          <w:szCs w:val="20"/>
          <w:lang w:val="en-GB"/>
        </w:rPr>
        <w:t>h</w:t>
      </w:r>
      <w:r w:rsidR="00C24F2A" w:rsidRPr="00A7122B">
        <w:rPr>
          <w:rFonts w:asciiTheme="minorHAnsi" w:hAnsiTheme="minorHAnsi" w:cs="Calibri"/>
          <w:sz w:val="20"/>
          <w:szCs w:val="20"/>
          <w:lang w:val="en-GB"/>
        </w:rPr>
        <w:t xml:space="preserve">e </w:t>
      </w:r>
      <w:r w:rsidRPr="00A7122B">
        <w:rPr>
          <w:rFonts w:asciiTheme="minorHAnsi" w:hAnsiTheme="minorHAnsi" w:cs="Calibri"/>
          <w:sz w:val="20"/>
          <w:szCs w:val="20"/>
          <w:lang w:val="en-GB"/>
        </w:rPr>
        <w:t>following GEF Tracking Tool(s)</w:t>
      </w:r>
      <w:r w:rsidR="00C24F2A" w:rsidRPr="00A7122B">
        <w:rPr>
          <w:rFonts w:asciiTheme="minorHAnsi" w:hAnsiTheme="minorHAnsi" w:cs="Calibri"/>
          <w:sz w:val="20"/>
          <w:szCs w:val="20"/>
          <w:lang w:val="en-GB"/>
        </w:rPr>
        <w:t xml:space="preserve"> will be used to monitor global environmental benefit results</w:t>
      </w:r>
      <w:r w:rsidRPr="00A7122B">
        <w:rPr>
          <w:rFonts w:asciiTheme="minorHAnsi" w:hAnsiTheme="minorHAnsi" w:cs="Calibri"/>
          <w:sz w:val="20"/>
          <w:szCs w:val="20"/>
          <w:lang w:val="en-GB"/>
        </w:rPr>
        <w:t xml:space="preserve">: </w:t>
      </w:r>
      <w:r w:rsidR="00FE7602" w:rsidRPr="00A7122B">
        <w:rPr>
          <w:rFonts w:asciiTheme="minorHAnsi" w:hAnsiTheme="minorHAnsi" w:cs="Calibri"/>
          <w:sz w:val="20"/>
          <w:szCs w:val="20"/>
          <w:lang w:val="en-GB"/>
        </w:rPr>
        <w:t>LDCF Adaption Monitoring and Assessment Tool (AMAT)</w:t>
      </w:r>
      <w:r w:rsidRPr="00A7122B">
        <w:rPr>
          <w:rFonts w:asciiTheme="minorHAnsi" w:hAnsiTheme="minorHAnsi" w:cs="Calibri"/>
          <w:sz w:val="20"/>
          <w:szCs w:val="20"/>
          <w:lang w:val="en-GB"/>
        </w:rPr>
        <w:t>.</w:t>
      </w:r>
      <w:r w:rsidRPr="00A7122B">
        <w:rPr>
          <w:rFonts w:asciiTheme="minorHAnsi" w:hAnsiTheme="minorHAnsi" w:cs="Calibri"/>
          <w:i/>
          <w:sz w:val="20"/>
          <w:szCs w:val="20"/>
          <w:lang w:val="en-GB"/>
        </w:rPr>
        <w:t xml:space="preserve"> </w:t>
      </w:r>
      <w:r w:rsidRPr="00A7122B">
        <w:rPr>
          <w:rFonts w:asciiTheme="minorHAnsi" w:hAnsiTheme="minorHAnsi" w:cs="Calibri"/>
          <w:sz w:val="20"/>
          <w:szCs w:val="20"/>
          <w:lang w:val="en-GB"/>
        </w:rPr>
        <w:t xml:space="preserve">The baseline/CEO Endorsement GEF Focal Area Tracking Tool(s) – submitted </w:t>
      </w:r>
      <w:r w:rsidR="009A0D83" w:rsidRPr="00A7122B">
        <w:rPr>
          <w:rFonts w:asciiTheme="minorHAnsi" w:hAnsiTheme="minorHAnsi" w:cs="Calibri"/>
          <w:sz w:val="20"/>
          <w:szCs w:val="20"/>
          <w:lang w:val="en-GB"/>
        </w:rPr>
        <w:t>as</w:t>
      </w:r>
      <w:r w:rsidRPr="00A7122B">
        <w:rPr>
          <w:rFonts w:asciiTheme="minorHAnsi" w:hAnsiTheme="minorHAnsi" w:cs="Calibri"/>
          <w:sz w:val="20"/>
          <w:szCs w:val="20"/>
          <w:lang w:val="en-GB"/>
        </w:rPr>
        <w:t xml:space="preserve"> Annex</w:t>
      </w:r>
      <w:r w:rsidR="00E45EC4" w:rsidRPr="00A7122B">
        <w:rPr>
          <w:rFonts w:asciiTheme="minorHAnsi" w:hAnsiTheme="minorHAnsi" w:cs="Calibri"/>
          <w:sz w:val="20"/>
          <w:szCs w:val="20"/>
          <w:lang w:val="en-GB"/>
        </w:rPr>
        <w:t xml:space="preserve"> D</w:t>
      </w:r>
      <w:r w:rsidRPr="00A7122B">
        <w:rPr>
          <w:rFonts w:asciiTheme="minorHAnsi" w:hAnsiTheme="minorHAnsi" w:cs="Calibri"/>
          <w:sz w:val="20"/>
          <w:szCs w:val="20"/>
          <w:lang w:val="en-GB"/>
        </w:rPr>
        <w:t xml:space="preserve"> to this project document – will be updated by the Proje</w:t>
      </w:r>
      <w:r w:rsidR="00111BEE" w:rsidRPr="00A7122B">
        <w:rPr>
          <w:rFonts w:asciiTheme="minorHAnsi" w:hAnsiTheme="minorHAnsi" w:cs="Calibri"/>
          <w:sz w:val="20"/>
          <w:szCs w:val="20"/>
          <w:lang w:val="en-GB"/>
        </w:rPr>
        <w:t>ct Coordinator</w:t>
      </w:r>
      <w:r w:rsidR="00FE7602" w:rsidRPr="00A7122B">
        <w:rPr>
          <w:rFonts w:asciiTheme="minorHAnsi" w:hAnsiTheme="minorHAnsi" w:cs="Calibri"/>
          <w:sz w:val="20"/>
          <w:szCs w:val="20"/>
          <w:lang w:val="en-GB"/>
        </w:rPr>
        <w:t xml:space="preserve"> and the Monitoring and Evaluation Expert </w:t>
      </w:r>
      <w:r w:rsidR="00CF0948" w:rsidRPr="00A7122B">
        <w:rPr>
          <w:rFonts w:asciiTheme="minorHAnsi" w:hAnsiTheme="minorHAnsi" w:cs="Calibri"/>
          <w:sz w:val="20"/>
          <w:szCs w:val="20"/>
          <w:lang w:val="en-GB"/>
        </w:rPr>
        <w:t>(not the evaluation consultants hired to undertake the MTR</w:t>
      </w:r>
      <w:r w:rsidR="00CF0948" w:rsidRPr="00A7122B">
        <w:rPr>
          <w:rFonts w:asciiTheme="minorHAnsi" w:hAnsiTheme="minorHAnsi" w:cs="Calibri"/>
          <w:i/>
          <w:sz w:val="20"/>
          <w:szCs w:val="20"/>
          <w:lang w:val="en-GB"/>
        </w:rPr>
        <w:t xml:space="preserve"> </w:t>
      </w:r>
      <w:r w:rsidR="00CF0948" w:rsidRPr="00A7122B">
        <w:rPr>
          <w:rFonts w:asciiTheme="minorHAnsi" w:hAnsiTheme="minorHAnsi" w:cs="Calibri"/>
          <w:sz w:val="20"/>
          <w:szCs w:val="20"/>
          <w:lang w:val="en-GB"/>
        </w:rPr>
        <w:t>or the TE)</w:t>
      </w:r>
      <w:r w:rsidRPr="00A7122B">
        <w:rPr>
          <w:rFonts w:asciiTheme="minorHAnsi" w:hAnsiTheme="minorHAnsi" w:cs="Calibri"/>
          <w:sz w:val="20"/>
          <w:szCs w:val="20"/>
          <w:lang w:val="en-GB"/>
        </w:rPr>
        <w:t xml:space="preserve"> and shared with the mid-term review consultants and terminal evaluation consultants before the required review/evaluation missions take place. The updated GEF Tracking Tool(s) will be submitted to the GEF along with the completed Mid-term Review report and Terminal Evaluation report.</w:t>
      </w:r>
    </w:p>
    <w:p w14:paraId="7FCD672C" w14:textId="29E027E8" w:rsidR="003E3ABA" w:rsidRPr="00A7122B" w:rsidRDefault="00B54BF6" w:rsidP="004868D0">
      <w:pPr>
        <w:spacing w:after="120"/>
        <w:rPr>
          <w:rFonts w:asciiTheme="minorHAnsi" w:hAnsiTheme="minorHAnsi"/>
        </w:rPr>
      </w:pPr>
      <w:r w:rsidRPr="00A7122B">
        <w:rPr>
          <w:rFonts w:asciiTheme="minorHAnsi" w:hAnsiTheme="minorHAnsi" w:cs="Calibri"/>
          <w:szCs w:val="20"/>
          <w:u w:val="single"/>
        </w:rPr>
        <w:t xml:space="preserve">Independent </w:t>
      </w:r>
      <w:r w:rsidR="003E3ABA" w:rsidRPr="00A7122B">
        <w:rPr>
          <w:rFonts w:asciiTheme="minorHAnsi" w:hAnsiTheme="minorHAnsi" w:cs="Calibri"/>
          <w:szCs w:val="20"/>
          <w:u w:val="single"/>
        </w:rPr>
        <w:t>Mid-term Review (MTR)</w:t>
      </w:r>
      <w:r w:rsidR="004868D0" w:rsidRPr="00A7122B">
        <w:rPr>
          <w:rFonts w:asciiTheme="minorHAnsi" w:hAnsiTheme="minorHAnsi" w:cs="Calibri"/>
          <w:szCs w:val="20"/>
        </w:rPr>
        <w:t xml:space="preserve">: </w:t>
      </w:r>
      <w:r w:rsidR="003E3ABA" w:rsidRPr="00A7122B">
        <w:rPr>
          <w:rFonts w:asciiTheme="minorHAnsi" w:hAnsiTheme="minorHAnsi" w:cs="Calibri"/>
          <w:szCs w:val="20"/>
        </w:rPr>
        <w:t>An independent mid-term review process will begin after the second PIR has been submitted to the GEF, and the MTR report will be submitted to the GEF in the same year as the 3</w:t>
      </w:r>
      <w:r w:rsidR="003E3ABA" w:rsidRPr="00A7122B">
        <w:rPr>
          <w:rFonts w:asciiTheme="minorHAnsi" w:hAnsiTheme="minorHAnsi" w:cs="Calibri"/>
          <w:szCs w:val="20"/>
          <w:vertAlign w:val="superscript"/>
        </w:rPr>
        <w:t>rd</w:t>
      </w:r>
      <w:r w:rsidR="00A04E6F" w:rsidRPr="00A7122B">
        <w:rPr>
          <w:rFonts w:asciiTheme="minorHAnsi" w:hAnsiTheme="minorHAnsi" w:cs="Calibri"/>
          <w:szCs w:val="20"/>
        </w:rPr>
        <w:t xml:space="preserve"> PIR. </w:t>
      </w:r>
      <w:r w:rsidR="003E3ABA" w:rsidRPr="00A7122B">
        <w:rPr>
          <w:rFonts w:asciiTheme="minorHAnsi" w:hAnsiTheme="minorHAnsi" w:cs="Calibri"/>
          <w:szCs w:val="20"/>
        </w:rPr>
        <w:t>The MTR findings and responses outlined in the management response will be incorporated as recommendations for enhanced implementation during the final h</w:t>
      </w:r>
      <w:r w:rsidR="00A04E6F" w:rsidRPr="00A7122B">
        <w:rPr>
          <w:rFonts w:asciiTheme="minorHAnsi" w:hAnsiTheme="minorHAnsi" w:cs="Calibri"/>
          <w:szCs w:val="20"/>
        </w:rPr>
        <w:t xml:space="preserve">alf of the project’s duration. </w:t>
      </w:r>
      <w:r w:rsidR="003E3ABA" w:rsidRPr="00A7122B">
        <w:rPr>
          <w:rFonts w:asciiTheme="minorHAnsi" w:hAnsiTheme="minorHAnsi" w:cs="Calibri"/>
          <w:szCs w:val="20"/>
        </w:rPr>
        <w:t xml:space="preserve">The terms of reference, the review process and the MTR report will follow the standard templates and guidance </w:t>
      </w:r>
      <w:r w:rsidRPr="00A7122B">
        <w:rPr>
          <w:rFonts w:asciiTheme="minorHAnsi" w:hAnsiTheme="minorHAnsi" w:cs="Calibri"/>
          <w:szCs w:val="20"/>
        </w:rPr>
        <w:t xml:space="preserve">prepared by the UNDP IEO for GEF-financed projects </w:t>
      </w:r>
      <w:r w:rsidR="003E3ABA" w:rsidRPr="00A7122B">
        <w:rPr>
          <w:rFonts w:asciiTheme="minorHAnsi" w:hAnsiTheme="minorHAnsi" w:cs="Calibri"/>
          <w:szCs w:val="20"/>
        </w:rPr>
        <w:t xml:space="preserve">available on the </w:t>
      </w:r>
      <w:hyperlink r:id="rId22" w:anchor="gef" w:history="1">
        <w:r w:rsidR="003E3ABA" w:rsidRPr="00A7122B">
          <w:rPr>
            <w:rStyle w:val="Lienhypertexte"/>
            <w:rFonts w:asciiTheme="minorHAnsi" w:hAnsiTheme="minorHAnsi" w:cs="Calibri"/>
            <w:szCs w:val="20"/>
          </w:rPr>
          <w:t>UNDP Evaluation Resource Center</w:t>
        </w:r>
      </w:hyperlink>
      <w:r w:rsidR="003E3ABA" w:rsidRPr="00A7122B">
        <w:rPr>
          <w:rStyle w:val="Lienhypertexte"/>
          <w:rFonts w:asciiTheme="minorHAnsi" w:hAnsiTheme="minorHAnsi" w:cs="Calibri"/>
          <w:szCs w:val="20"/>
        </w:rPr>
        <w:t xml:space="preserve"> (ERC).</w:t>
      </w:r>
      <w:r w:rsidR="003E3ABA" w:rsidRPr="00A7122B">
        <w:rPr>
          <w:rFonts w:asciiTheme="minorHAnsi" w:hAnsiTheme="minorHAnsi" w:cs="Calibri"/>
          <w:szCs w:val="20"/>
        </w:rPr>
        <w:t xml:space="preserve"> </w:t>
      </w:r>
      <w:r w:rsidRPr="00A7122B">
        <w:rPr>
          <w:rFonts w:asciiTheme="minorHAnsi" w:hAnsiTheme="minorHAnsi"/>
        </w:rPr>
        <w:t>As noted in this guidance, the evaluation will be ‘independent, impartial and rigorous’. The consultants that will be hired to undertake the assignment will be independent from organizations that were involved in designing, executing or advising on the project to be evaluated. The GEF Operational</w:t>
      </w:r>
      <w:r w:rsidR="00A04E6F" w:rsidRPr="00A7122B">
        <w:rPr>
          <w:rFonts w:asciiTheme="minorHAnsi" w:hAnsiTheme="minorHAnsi"/>
        </w:rPr>
        <w:t xml:space="preserve"> Focal Point and other </w:t>
      </w:r>
      <w:r w:rsidRPr="00A7122B">
        <w:rPr>
          <w:rFonts w:asciiTheme="minorHAnsi" w:hAnsiTheme="minorHAnsi"/>
        </w:rPr>
        <w:t xml:space="preserve">stakeholders will be involved and consulted during the terminal evaluation process. </w:t>
      </w:r>
      <w:r w:rsidR="003E3ABA" w:rsidRPr="00A7122B">
        <w:rPr>
          <w:rFonts w:asciiTheme="minorHAnsi" w:hAnsiTheme="minorHAnsi" w:cs="Calibri"/>
          <w:szCs w:val="20"/>
        </w:rPr>
        <w:t xml:space="preserve">Additional quality assurance support is available from the UNDP-GEF Directorate. The final MTR report will be available in English and will be cleared by the UNDP Country Office and the UNDP-GEF Regional Technical Adviser, and approved by the Project Board.   </w:t>
      </w:r>
    </w:p>
    <w:p w14:paraId="306F160C" w14:textId="7F995164" w:rsidR="003E3ABA" w:rsidRPr="00A7122B" w:rsidRDefault="003E3ABA" w:rsidP="004868D0">
      <w:pPr>
        <w:spacing w:after="120"/>
        <w:rPr>
          <w:rFonts w:asciiTheme="minorHAnsi" w:hAnsiTheme="minorHAnsi" w:cs="Calibri"/>
          <w:szCs w:val="20"/>
        </w:rPr>
      </w:pPr>
      <w:r w:rsidRPr="00A7122B">
        <w:rPr>
          <w:rFonts w:asciiTheme="minorHAnsi" w:hAnsiTheme="minorHAnsi" w:cs="Calibri"/>
          <w:szCs w:val="20"/>
          <w:u w:val="single"/>
        </w:rPr>
        <w:t>Terminal Evaluation (TE)</w:t>
      </w:r>
      <w:r w:rsidRPr="00A7122B">
        <w:rPr>
          <w:rFonts w:asciiTheme="minorHAnsi" w:hAnsiTheme="minorHAnsi" w:cs="Calibri"/>
          <w:szCs w:val="20"/>
        </w:rPr>
        <w:t xml:space="preserve">: An independent terminal evaluation (TE) will take place </w:t>
      </w:r>
      <w:r w:rsidR="00C24F2A" w:rsidRPr="00A7122B">
        <w:rPr>
          <w:rFonts w:asciiTheme="minorHAnsi" w:hAnsiTheme="minorHAnsi" w:cs="Calibri"/>
          <w:szCs w:val="20"/>
        </w:rPr>
        <w:t>upon completion of all major project outputs and activities</w:t>
      </w:r>
      <w:r w:rsidR="00954A3F" w:rsidRPr="00A7122B">
        <w:rPr>
          <w:rFonts w:asciiTheme="minorHAnsi" w:hAnsiTheme="minorHAnsi" w:cs="Calibri"/>
          <w:szCs w:val="20"/>
        </w:rPr>
        <w:t>.</w:t>
      </w:r>
      <w:r w:rsidR="008C5DA0" w:rsidRPr="00A7122B">
        <w:rPr>
          <w:rFonts w:asciiTheme="minorHAnsi" w:hAnsiTheme="minorHAnsi" w:cs="Calibri"/>
          <w:szCs w:val="20"/>
        </w:rPr>
        <w:t xml:space="preserve"> </w:t>
      </w:r>
      <w:r w:rsidR="00954A3F" w:rsidRPr="00A7122B">
        <w:rPr>
          <w:rFonts w:asciiTheme="minorHAnsi" w:hAnsiTheme="minorHAnsi" w:cs="Calibri"/>
          <w:szCs w:val="20"/>
        </w:rPr>
        <w:t xml:space="preserve">The terminal evaluation process </w:t>
      </w:r>
      <w:r w:rsidR="008C5DA0" w:rsidRPr="00A7122B">
        <w:rPr>
          <w:rFonts w:asciiTheme="minorHAnsi" w:hAnsiTheme="minorHAnsi" w:cs="Calibri"/>
          <w:szCs w:val="20"/>
        </w:rPr>
        <w:t xml:space="preserve">will begin three months before </w:t>
      </w:r>
      <w:r w:rsidRPr="00A7122B">
        <w:rPr>
          <w:rFonts w:asciiTheme="minorHAnsi" w:hAnsiTheme="minorHAnsi" w:cs="Calibri"/>
          <w:szCs w:val="20"/>
        </w:rPr>
        <w:t>oper</w:t>
      </w:r>
      <w:r w:rsidR="008C5DA0" w:rsidRPr="00A7122B">
        <w:rPr>
          <w:rFonts w:asciiTheme="minorHAnsi" w:hAnsiTheme="minorHAnsi" w:cs="Calibri"/>
          <w:szCs w:val="20"/>
        </w:rPr>
        <w:t>ational closure of the project allowing the ev</w:t>
      </w:r>
      <w:r w:rsidR="00A04E6F" w:rsidRPr="00A7122B">
        <w:rPr>
          <w:rFonts w:asciiTheme="minorHAnsi" w:hAnsiTheme="minorHAnsi" w:cs="Calibri"/>
          <w:szCs w:val="20"/>
        </w:rPr>
        <w:t>a</w:t>
      </w:r>
      <w:r w:rsidR="008C5DA0" w:rsidRPr="00A7122B">
        <w:rPr>
          <w:rFonts w:asciiTheme="minorHAnsi" w:hAnsiTheme="minorHAnsi" w:cs="Calibri"/>
          <w:szCs w:val="20"/>
        </w:rPr>
        <w:t>l</w:t>
      </w:r>
      <w:r w:rsidR="00A04E6F" w:rsidRPr="00A7122B">
        <w:rPr>
          <w:rFonts w:asciiTheme="minorHAnsi" w:hAnsiTheme="minorHAnsi" w:cs="Calibri"/>
          <w:szCs w:val="20"/>
        </w:rPr>
        <w:t>ua</w:t>
      </w:r>
      <w:r w:rsidR="008C5DA0" w:rsidRPr="00A7122B">
        <w:rPr>
          <w:rFonts w:asciiTheme="minorHAnsi" w:hAnsiTheme="minorHAnsi" w:cs="Calibri"/>
          <w:szCs w:val="20"/>
        </w:rPr>
        <w:t xml:space="preserve">tion mission to proceed while the project team is still in place, yet ensuring the project is close enough to completion for the evaluation team to reach conclusions on key aspects such as project sustainability. </w:t>
      </w:r>
      <w:r w:rsidR="00111BEE" w:rsidRPr="00A7122B">
        <w:rPr>
          <w:rFonts w:asciiTheme="minorHAnsi" w:hAnsiTheme="minorHAnsi" w:cs="Calibri"/>
          <w:szCs w:val="20"/>
        </w:rPr>
        <w:t xml:space="preserve">The Project Coordinator </w:t>
      </w:r>
      <w:r w:rsidRPr="00A7122B">
        <w:rPr>
          <w:rFonts w:asciiTheme="minorHAnsi" w:hAnsiTheme="minorHAnsi" w:cs="Calibri"/>
          <w:szCs w:val="20"/>
        </w:rPr>
        <w:t>will remain on contract until the TE report and management</w:t>
      </w:r>
      <w:r w:rsidR="008C5DA0" w:rsidRPr="00A7122B">
        <w:rPr>
          <w:rFonts w:asciiTheme="minorHAnsi" w:hAnsiTheme="minorHAnsi" w:cs="Calibri"/>
          <w:szCs w:val="20"/>
        </w:rPr>
        <w:t xml:space="preserve"> response have been finalized. </w:t>
      </w:r>
      <w:r w:rsidRPr="00A7122B">
        <w:rPr>
          <w:rFonts w:asciiTheme="minorHAnsi" w:hAnsiTheme="minorHAnsi" w:cs="Calibri"/>
          <w:szCs w:val="20"/>
        </w:rPr>
        <w:t>The terms of reference, the evaluation process and the final TE report will follow the standard templates and guidance</w:t>
      </w:r>
      <w:r w:rsidR="00E45EC4" w:rsidRPr="00A7122B">
        <w:rPr>
          <w:rFonts w:asciiTheme="minorHAnsi" w:hAnsiTheme="minorHAnsi" w:cs="Calibri"/>
          <w:szCs w:val="20"/>
        </w:rPr>
        <w:t xml:space="preserve"> prepared by the UNDP IEO for GEF-financed projects</w:t>
      </w:r>
      <w:r w:rsidRPr="00A7122B">
        <w:rPr>
          <w:rFonts w:asciiTheme="minorHAnsi" w:hAnsiTheme="minorHAnsi" w:cs="Calibri"/>
          <w:szCs w:val="20"/>
        </w:rPr>
        <w:t xml:space="preserve"> available on the </w:t>
      </w:r>
      <w:hyperlink r:id="rId23" w:anchor="gef" w:history="1">
        <w:r w:rsidRPr="00A7122B">
          <w:rPr>
            <w:rStyle w:val="Lienhypertexte"/>
            <w:rFonts w:asciiTheme="minorHAnsi" w:hAnsiTheme="minorHAnsi" w:cs="Calibri"/>
            <w:szCs w:val="20"/>
          </w:rPr>
          <w:t>UNDP Evaluation Resource Center</w:t>
        </w:r>
      </w:hyperlink>
      <w:r w:rsidRPr="00A7122B">
        <w:rPr>
          <w:rStyle w:val="Lienhypertexte"/>
          <w:rFonts w:asciiTheme="minorHAnsi" w:hAnsiTheme="minorHAnsi" w:cs="Calibri"/>
          <w:szCs w:val="20"/>
        </w:rPr>
        <w:t>.</w:t>
      </w:r>
      <w:r w:rsidRPr="00A7122B">
        <w:rPr>
          <w:rFonts w:asciiTheme="minorHAnsi" w:hAnsiTheme="minorHAnsi" w:cs="Calibri"/>
          <w:szCs w:val="20"/>
        </w:rPr>
        <w:t xml:space="preserve"> </w:t>
      </w:r>
      <w:r w:rsidR="00C24F2A" w:rsidRPr="00A7122B">
        <w:rPr>
          <w:rFonts w:asciiTheme="minorHAnsi" w:hAnsiTheme="minorHAnsi"/>
        </w:rPr>
        <w:t>As noted in this guidance, the evaluation will be ‘independent, impartial and rigorous’. The consultants that will be hired to undertake the assignment will be independent from organizations that were involved in designing, executing or advising on the project to be evaluated. The GEF Operationa</w:t>
      </w:r>
      <w:r w:rsidR="00A04E6F" w:rsidRPr="00A7122B">
        <w:rPr>
          <w:rFonts w:asciiTheme="minorHAnsi" w:hAnsiTheme="minorHAnsi"/>
        </w:rPr>
        <w:t xml:space="preserve">l Focal Point and other </w:t>
      </w:r>
      <w:r w:rsidR="00C24F2A" w:rsidRPr="00A7122B">
        <w:rPr>
          <w:rFonts w:asciiTheme="minorHAnsi" w:hAnsiTheme="minorHAnsi"/>
        </w:rPr>
        <w:t xml:space="preserve">stakeholders will be involved and consulted during the terminal evaluation process. </w:t>
      </w:r>
      <w:r w:rsidRPr="00A7122B">
        <w:rPr>
          <w:rFonts w:asciiTheme="minorHAnsi" w:hAnsiTheme="minorHAnsi" w:cs="Calibri"/>
          <w:szCs w:val="20"/>
        </w:rPr>
        <w:t xml:space="preserve">Additional quality assurance support is available from the UNDP-GEF Directorate. The final TE report will be cleared by the UNDP Country Office and the UNDP-GEF Regional Technical Adviser, and will be approved by the Project Board. The TE report will be </w:t>
      </w:r>
      <w:r w:rsidR="004868D0" w:rsidRPr="00A7122B">
        <w:rPr>
          <w:rFonts w:asciiTheme="minorHAnsi" w:hAnsiTheme="minorHAnsi" w:cs="Calibri"/>
          <w:szCs w:val="20"/>
        </w:rPr>
        <w:t>publicly</w:t>
      </w:r>
      <w:r w:rsidRPr="00A7122B">
        <w:rPr>
          <w:rFonts w:asciiTheme="minorHAnsi" w:hAnsiTheme="minorHAnsi" w:cs="Calibri"/>
          <w:szCs w:val="20"/>
        </w:rPr>
        <w:t xml:space="preserve"> available in English on the UNDP ERC.  </w:t>
      </w:r>
    </w:p>
    <w:p w14:paraId="0EF73BEC" w14:textId="19C9092D" w:rsidR="003E3ABA" w:rsidRPr="00A7122B" w:rsidRDefault="003E3ABA" w:rsidP="004868D0">
      <w:pPr>
        <w:spacing w:after="120"/>
        <w:rPr>
          <w:rFonts w:asciiTheme="minorHAnsi" w:hAnsiTheme="minorHAnsi" w:cs="Calibri"/>
          <w:szCs w:val="20"/>
        </w:rPr>
      </w:pPr>
      <w:r w:rsidRPr="00A7122B">
        <w:rPr>
          <w:rFonts w:asciiTheme="minorHAnsi" w:hAnsiTheme="minorHAnsi" w:cs="Calibri"/>
          <w:szCs w:val="20"/>
        </w:rPr>
        <w:t>The UNDP Country Office will include the planned project terminal evaluation in the UNDP Country Office evaluation plan, and will upload the final terminal evaluation report in English and the corresponding management response to the UNDP Evaluation Resource Centre (ERC). Once uploaded to the ERC, the UNDP I</w:t>
      </w:r>
      <w:r w:rsidR="00E45EC4" w:rsidRPr="00A7122B">
        <w:rPr>
          <w:rFonts w:asciiTheme="minorHAnsi" w:hAnsiTheme="minorHAnsi" w:cs="Calibri"/>
          <w:szCs w:val="20"/>
        </w:rPr>
        <w:t>EO</w:t>
      </w:r>
      <w:r w:rsidRPr="00A7122B">
        <w:rPr>
          <w:rFonts w:asciiTheme="minorHAnsi" w:hAnsiTheme="minorHAnsi" w:cs="Calibri"/>
          <w:szCs w:val="20"/>
        </w:rPr>
        <w:t xml:space="preserve"> will undertake a quality assessment and validate the findings and ratings in the TE report, and rate the quality of the TE report. The UNDP IEO assessment report will be sent to the GEF I</w:t>
      </w:r>
      <w:r w:rsidR="00E45EC4" w:rsidRPr="00A7122B">
        <w:rPr>
          <w:rFonts w:asciiTheme="minorHAnsi" w:hAnsiTheme="minorHAnsi" w:cs="Calibri"/>
          <w:szCs w:val="20"/>
        </w:rPr>
        <w:t>EO</w:t>
      </w:r>
      <w:r w:rsidRPr="00A7122B">
        <w:rPr>
          <w:rFonts w:asciiTheme="minorHAnsi" w:hAnsiTheme="minorHAnsi" w:cs="Calibri"/>
          <w:szCs w:val="20"/>
        </w:rPr>
        <w:t xml:space="preserve"> along with the project terminal evaluation report.</w:t>
      </w:r>
    </w:p>
    <w:p w14:paraId="680B5CD1" w14:textId="77777777" w:rsidR="003E3ABA" w:rsidRPr="00A7122B" w:rsidRDefault="003E3ABA" w:rsidP="004868D0">
      <w:pPr>
        <w:spacing w:after="120"/>
        <w:rPr>
          <w:rFonts w:asciiTheme="minorHAnsi" w:hAnsiTheme="minorHAnsi" w:cs="Calibri"/>
          <w:szCs w:val="20"/>
        </w:rPr>
      </w:pPr>
      <w:r w:rsidRPr="00A7122B">
        <w:rPr>
          <w:rFonts w:asciiTheme="minorHAnsi" w:hAnsiTheme="minorHAnsi" w:cs="Calibri"/>
          <w:szCs w:val="20"/>
          <w:u w:val="single"/>
        </w:rPr>
        <w:t>Final Report</w:t>
      </w:r>
      <w:r w:rsidRPr="00A7122B">
        <w:rPr>
          <w:rFonts w:asciiTheme="minorHAnsi" w:hAnsiTheme="minorHAnsi" w:cs="Calibri"/>
          <w:szCs w:val="20"/>
        </w:rPr>
        <w:t>: The project’s terminal PIR along with the terminal evaluation (TE) report and corresponding management response will serve as the</w:t>
      </w:r>
      <w:r w:rsidR="00A04E6F" w:rsidRPr="00A7122B">
        <w:rPr>
          <w:rFonts w:asciiTheme="minorHAnsi" w:hAnsiTheme="minorHAnsi" w:cs="Calibri"/>
          <w:szCs w:val="20"/>
        </w:rPr>
        <w:t xml:space="preserve"> final project report package. </w:t>
      </w:r>
      <w:r w:rsidRPr="00A7122B">
        <w:rPr>
          <w:rFonts w:asciiTheme="minorHAnsi" w:hAnsiTheme="minorHAnsi" w:cs="Calibri"/>
          <w:szCs w:val="20"/>
        </w:rPr>
        <w:t xml:space="preserve">The final project report package shall be discussed with the Project Board during an end-of-project review meeting to discuss lesson learned and opportunities for scaling up.    </w:t>
      </w:r>
    </w:p>
    <w:p w14:paraId="41A29E0A" w14:textId="6DE2583A" w:rsidR="003E3ABA" w:rsidRPr="00A7122B" w:rsidRDefault="00171FD1" w:rsidP="00F346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Theme="minorHAnsi" w:hAnsiTheme="minorHAnsi" w:cs="Calibri"/>
          <w:b/>
          <w:szCs w:val="20"/>
        </w:rPr>
      </w:pPr>
      <w:r w:rsidRPr="00A7122B">
        <w:rPr>
          <w:rFonts w:asciiTheme="minorHAnsi" w:hAnsiTheme="minorHAnsi" w:cs="Calibri"/>
          <w:b/>
          <w:szCs w:val="20"/>
        </w:rPr>
        <w:t xml:space="preserve">Table 5: </w:t>
      </w:r>
      <w:r w:rsidR="003E3ABA" w:rsidRPr="00A7122B">
        <w:rPr>
          <w:rFonts w:asciiTheme="minorHAnsi" w:hAnsiTheme="minorHAnsi" w:cs="Calibri"/>
          <w:b/>
          <w:szCs w:val="20"/>
        </w:rPr>
        <w:t xml:space="preserve">Mandatory GEF M&amp;E Requirements and M&amp;E Budget: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45"/>
        <w:gridCol w:w="1980"/>
        <w:gridCol w:w="1350"/>
        <w:gridCol w:w="1170"/>
        <w:gridCol w:w="1705"/>
      </w:tblGrid>
      <w:tr w:rsidR="003E3ABA" w:rsidRPr="00A7122B" w14:paraId="6BE3A30E" w14:textId="77777777" w:rsidTr="00787CD1">
        <w:trPr>
          <w:tblHeader/>
          <w:jc w:val="center"/>
        </w:trPr>
        <w:tc>
          <w:tcPr>
            <w:tcW w:w="3145" w:type="dxa"/>
            <w:vMerge w:val="restart"/>
            <w:shd w:val="clear" w:color="auto" w:fill="BFBFBF"/>
          </w:tcPr>
          <w:p w14:paraId="06F6D821" w14:textId="77777777" w:rsidR="003E3ABA" w:rsidRPr="00A7122B" w:rsidRDefault="003E3ABA" w:rsidP="00200AA8">
            <w:pPr>
              <w:spacing w:after="0"/>
              <w:jc w:val="center"/>
              <w:rPr>
                <w:rFonts w:asciiTheme="minorHAnsi" w:hAnsiTheme="minorHAnsi" w:cs="Calibri"/>
                <w:b/>
                <w:szCs w:val="20"/>
              </w:rPr>
            </w:pPr>
            <w:r w:rsidRPr="00A7122B">
              <w:rPr>
                <w:rFonts w:asciiTheme="minorHAnsi" w:hAnsiTheme="minorHAnsi" w:cs="Calibri"/>
                <w:b/>
                <w:szCs w:val="20"/>
              </w:rPr>
              <w:t>GEF M&amp;E requirements</w:t>
            </w:r>
          </w:p>
          <w:p w14:paraId="46CE1632" w14:textId="77777777" w:rsidR="003E3ABA" w:rsidRPr="00A7122B" w:rsidRDefault="003E3ABA" w:rsidP="00200AA8">
            <w:pPr>
              <w:spacing w:after="0"/>
              <w:jc w:val="center"/>
              <w:rPr>
                <w:rFonts w:asciiTheme="minorHAnsi" w:hAnsiTheme="minorHAnsi" w:cs="Calibri"/>
                <w:b/>
                <w:szCs w:val="20"/>
              </w:rPr>
            </w:pPr>
          </w:p>
        </w:tc>
        <w:tc>
          <w:tcPr>
            <w:tcW w:w="1980" w:type="dxa"/>
            <w:vMerge w:val="restart"/>
            <w:shd w:val="clear" w:color="auto" w:fill="BFBFBF"/>
          </w:tcPr>
          <w:p w14:paraId="6B365C72" w14:textId="77777777" w:rsidR="003E3ABA" w:rsidRPr="00A7122B" w:rsidRDefault="003E3ABA" w:rsidP="00200AA8">
            <w:pPr>
              <w:spacing w:after="0"/>
              <w:jc w:val="center"/>
              <w:rPr>
                <w:rFonts w:asciiTheme="minorHAnsi" w:hAnsiTheme="minorHAnsi" w:cs="Calibri"/>
                <w:b/>
                <w:szCs w:val="20"/>
              </w:rPr>
            </w:pPr>
            <w:r w:rsidRPr="00A7122B">
              <w:rPr>
                <w:rFonts w:asciiTheme="minorHAnsi" w:hAnsiTheme="minorHAnsi" w:cs="Calibri"/>
                <w:b/>
                <w:szCs w:val="20"/>
              </w:rPr>
              <w:t>Primary responsibility</w:t>
            </w:r>
          </w:p>
        </w:tc>
        <w:tc>
          <w:tcPr>
            <w:tcW w:w="2520" w:type="dxa"/>
            <w:gridSpan w:val="2"/>
            <w:shd w:val="clear" w:color="auto" w:fill="BFBFBF"/>
          </w:tcPr>
          <w:p w14:paraId="1F856AEA" w14:textId="77777777" w:rsidR="003E3ABA" w:rsidRPr="00A7122B" w:rsidRDefault="003E3ABA" w:rsidP="00200AA8">
            <w:pPr>
              <w:spacing w:after="0"/>
              <w:jc w:val="center"/>
              <w:rPr>
                <w:rFonts w:asciiTheme="minorHAnsi" w:hAnsiTheme="minorHAnsi" w:cs="Calibri"/>
                <w:b/>
                <w:szCs w:val="20"/>
              </w:rPr>
            </w:pPr>
            <w:r w:rsidRPr="00A7122B">
              <w:rPr>
                <w:rFonts w:asciiTheme="minorHAnsi" w:hAnsiTheme="minorHAnsi" w:cs="Calibri"/>
                <w:b/>
                <w:szCs w:val="20"/>
              </w:rPr>
              <w:t>Indicative costs to be charged to the Project Budget</w:t>
            </w:r>
            <w:r w:rsidRPr="00A7122B">
              <w:rPr>
                <w:rStyle w:val="Appelnotedebasdep"/>
                <w:rFonts w:asciiTheme="minorHAnsi" w:hAnsiTheme="minorHAnsi"/>
                <w:b/>
                <w:sz w:val="20"/>
                <w:szCs w:val="20"/>
              </w:rPr>
              <w:footnoteReference w:id="48"/>
            </w:r>
            <w:r w:rsidRPr="00A7122B">
              <w:rPr>
                <w:rFonts w:asciiTheme="minorHAnsi" w:hAnsiTheme="minorHAnsi" w:cs="Calibri"/>
                <w:b/>
                <w:szCs w:val="20"/>
              </w:rPr>
              <w:t xml:space="preserve">  (US$)</w:t>
            </w:r>
          </w:p>
        </w:tc>
        <w:tc>
          <w:tcPr>
            <w:tcW w:w="1705" w:type="dxa"/>
            <w:vMerge w:val="restart"/>
            <w:shd w:val="clear" w:color="auto" w:fill="BFBFBF"/>
          </w:tcPr>
          <w:p w14:paraId="5C636341" w14:textId="77777777" w:rsidR="003E3ABA" w:rsidRPr="00A7122B" w:rsidRDefault="003E3ABA" w:rsidP="00200AA8">
            <w:pPr>
              <w:spacing w:after="0"/>
              <w:jc w:val="center"/>
              <w:rPr>
                <w:rFonts w:asciiTheme="minorHAnsi" w:hAnsiTheme="minorHAnsi" w:cs="Calibri"/>
                <w:b/>
                <w:szCs w:val="20"/>
              </w:rPr>
            </w:pPr>
            <w:r w:rsidRPr="00A7122B">
              <w:rPr>
                <w:rFonts w:asciiTheme="minorHAnsi" w:hAnsiTheme="minorHAnsi" w:cs="Calibri"/>
                <w:b/>
                <w:szCs w:val="20"/>
              </w:rPr>
              <w:t>Time frame</w:t>
            </w:r>
          </w:p>
        </w:tc>
      </w:tr>
      <w:tr w:rsidR="003E3ABA" w:rsidRPr="00A7122B" w14:paraId="48F9736B" w14:textId="77777777" w:rsidTr="00787CD1">
        <w:trPr>
          <w:tblHeader/>
          <w:jc w:val="center"/>
        </w:trPr>
        <w:tc>
          <w:tcPr>
            <w:tcW w:w="3145" w:type="dxa"/>
            <w:vMerge/>
            <w:shd w:val="clear" w:color="auto" w:fill="BFBFBF"/>
          </w:tcPr>
          <w:p w14:paraId="16F34640" w14:textId="77777777" w:rsidR="003E3ABA" w:rsidRPr="00A7122B" w:rsidRDefault="003E3ABA" w:rsidP="00200AA8">
            <w:pPr>
              <w:spacing w:after="0"/>
              <w:jc w:val="left"/>
              <w:rPr>
                <w:rFonts w:asciiTheme="minorHAnsi" w:hAnsiTheme="minorHAnsi" w:cs="Calibri"/>
                <w:b/>
                <w:szCs w:val="20"/>
              </w:rPr>
            </w:pPr>
          </w:p>
        </w:tc>
        <w:tc>
          <w:tcPr>
            <w:tcW w:w="1980" w:type="dxa"/>
            <w:vMerge/>
            <w:shd w:val="clear" w:color="auto" w:fill="BFBFBF"/>
          </w:tcPr>
          <w:p w14:paraId="0DDAC9F6" w14:textId="77777777" w:rsidR="003E3ABA" w:rsidRPr="00A7122B" w:rsidRDefault="003E3ABA" w:rsidP="00200AA8">
            <w:pPr>
              <w:spacing w:after="0"/>
              <w:jc w:val="left"/>
              <w:rPr>
                <w:rFonts w:asciiTheme="minorHAnsi" w:hAnsiTheme="minorHAnsi" w:cs="Calibri"/>
                <w:b/>
                <w:szCs w:val="20"/>
              </w:rPr>
            </w:pPr>
          </w:p>
        </w:tc>
        <w:tc>
          <w:tcPr>
            <w:tcW w:w="1350" w:type="dxa"/>
            <w:shd w:val="clear" w:color="auto" w:fill="BFBFBF"/>
          </w:tcPr>
          <w:p w14:paraId="1D82AB80" w14:textId="77777777" w:rsidR="003E3ABA" w:rsidRPr="00A7122B" w:rsidRDefault="003E3ABA" w:rsidP="00200AA8">
            <w:pPr>
              <w:spacing w:after="0"/>
              <w:jc w:val="left"/>
              <w:rPr>
                <w:rFonts w:asciiTheme="minorHAnsi" w:hAnsiTheme="minorHAnsi" w:cs="Calibri"/>
                <w:b/>
                <w:szCs w:val="20"/>
              </w:rPr>
            </w:pPr>
            <w:r w:rsidRPr="00A7122B">
              <w:rPr>
                <w:rFonts w:asciiTheme="minorHAnsi" w:hAnsiTheme="minorHAnsi" w:cs="Calibri"/>
                <w:b/>
                <w:szCs w:val="20"/>
              </w:rPr>
              <w:t>GEF grant</w:t>
            </w:r>
          </w:p>
        </w:tc>
        <w:tc>
          <w:tcPr>
            <w:tcW w:w="1170" w:type="dxa"/>
            <w:shd w:val="clear" w:color="auto" w:fill="BFBFBF"/>
          </w:tcPr>
          <w:p w14:paraId="38FA0BC4" w14:textId="77777777" w:rsidR="003E3ABA" w:rsidRPr="00A7122B" w:rsidRDefault="003E3ABA" w:rsidP="00200AA8">
            <w:pPr>
              <w:spacing w:after="0"/>
              <w:jc w:val="left"/>
              <w:rPr>
                <w:rFonts w:asciiTheme="minorHAnsi" w:hAnsiTheme="minorHAnsi" w:cs="Calibri"/>
                <w:b/>
                <w:szCs w:val="20"/>
              </w:rPr>
            </w:pPr>
            <w:r w:rsidRPr="00A7122B">
              <w:rPr>
                <w:rFonts w:asciiTheme="minorHAnsi" w:hAnsiTheme="minorHAnsi" w:cs="Calibri"/>
                <w:b/>
                <w:szCs w:val="20"/>
              </w:rPr>
              <w:t>Co-financing</w:t>
            </w:r>
          </w:p>
        </w:tc>
        <w:tc>
          <w:tcPr>
            <w:tcW w:w="1705" w:type="dxa"/>
            <w:vMerge/>
            <w:shd w:val="clear" w:color="auto" w:fill="BFBFBF"/>
          </w:tcPr>
          <w:p w14:paraId="6BA235DE" w14:textId="77777777" w:rsidR="003E3ABA" w:rsidRPr="00A7122B" w:rsidRDefault="003E3ABA" w:rsidP="00200AA8">
            <w:pPr>
              <w:spacing w:after="0"/>
              <w:jc w:val="left"/>
              <w:rPr>
                <w:rFonts w:asciiTheme="minorHAnsi" w:hAnsiTheme="minorHAnsi" w:cs="Calibri"/>
                <w:b/>
                <w:szCs w:val="20"/>
              </w:rPr>
            </w:pPr>
          </w:p>
        </w:tc>
      </w:tr>
      <w:tr w:rsidR="003E3ABA" w:rsidRPr="00A7122B" w14:paraId="4F62FCA1" w14:textId="77777777" w:rsidTr="00787CD1">
        <w:trPr>
          <w:jc w:val="center"/>
        </w:trPr>
        <w:tc>
          <w:tcPr>
            <w:tcW w:w="3145" w:type="dxa"/>
          </w:tcPr>
          <w:p w14:paraId="24CDADC2" w14:textId="77777777" w:rsidR="003E3ABA" w:rsidRPr="00A7122B" w:rsidRDefault="003E3ABA" w:rsidP="00200AA8">
            <w:pPr>
              <w:spacing w:after="0"/>
              <w:jc w:val="left"/>
              <w:rPr>
                <w:rFonts w:asciiTheme="minorHAnsi" w:hAnsiTheme="minorHAnsi" w:cs="Calibri"/>
                <w:b/>
                <w:sz w:val="18"/>
                <w:szCs w:val="18"/>
              </w:rPr>
            </w:pPr>
            <w:r w:rsidRPr="00A7122B">
              <w:rPr>
                <w:rFonts w:asciiTheme="minorHAnsi" w:hAnsiTheme="minorHAnsi" w:cs="Calibri"/>
                <w:b/>
                <w:sz w:val="18"/>
                <w:szCs w:val="18"/>
              </w:rPr>
              <w:t xml:space="preserve">Inception Workshop </w:t>
            </w:r>
          </w:p>
        </w:tc>
        <w:tc>
          <w:tcPr>
            <w:tcW w:w="1980" w:type="dxa"/>
          </w:tcPr>
          <w:p w14:paraId="018FB5CF"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 xml:space="preserve">UNDP Country Office </w:t>
            </w:r>
          </w:p>
        </w:tc>
        <w:tc>
          <w:tcPr>
            <w:tcW w:w="1350" w:type="dxa"/>
          </w:tcPr>
          <w:p w14:paraId="013E80DF" w14:textId="59A312E6" w:rsidR="003E3ABA" w:rsidRPr="00A7122B" w:rsidRDefault="00904FEA" w:rsidP="00200AA8">
            <w:pPr>
              <w:spacing w:after="0"/>
              <w:jc w:val="left"/>
              <w:rPr>
                <w:rFonts w:asciiTheme="minorHAnsi" w:hAnsiTheme="minorHAnsi" w:cs="Calibri"/>
                <w:sz w:val="18"/>
                <w:szCs w:val="18"/>
              </w:rPr>
            </w:pPr>
            <w:r w:rsidRPr="00A7122B">
              <w:rPr>
                <w:rFonts w:asciiTheme="minorHAnsi" w:hAnsiTheme="minorHAnsi" w:cs="Calibri"/>
                <w:sz w:val="18"/>
                <w:szCs w:val="18"/>
              </w:rPr>
              <w:t>USD 10</w:t>
            </w:r>
            <w:r w:rsidR="003E3ABA" w:rsidRPr="00A7122B">
              <w:rPr>
                <w:rFonts w:asciiTheme="minorHAnsi" w:hAnsiTheme="minorHAnsi" w:cs="Calibri"/>
                <w:sz w:val="18"/>
                <w:szCs w:val="18"/>
              </w:rPr>
              <w:t>,000</w:t>
            </w:r>
          </w:p>
        </w:tc>
        <w:tc>
          <w:tcPr>
            <w:tcW w:w="1170" w:type="dxa"/>
          </w:tcPr>
          <w:p w14:paraId="55E2A71B" w14:textId="206769C4" w:rsidR="003E3ABA" w:rsidRPr="00A7122B" w:rsidRDefault="003E3ABA" w:rsidP="00200AA8">
            <w:pPr>
              <w:spacing w:after="0"/>
              <w:jc w:val="left"/>
              <w:rPr>
                <w:rFonts w:asciiTheme="minorHAnsi" w:hAnsiTheme="minorHAnsi" w:cs="Calibri"/>
                <w:i/>
                <w:sz w:val="18"/>
                <w:szCs w:val="18"/>
              </w:rPr>
            </w:pPr>
          </w:p>
        </w:tc>
        <w:tc>
          <w:tcPr>
            <w:tcW w:w="1705" w:type="dxa"/>
          </w:tcPr>
          <w:p w14:paraId="73318FB5"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 xml:space="preserve">Within two months of project document signature </w:t>
            </w:r>
          </w:p>
        </w:tc>
      </w:tr>
      <w:tr w:rsidR="003E3ABA" w:rsidRPr="00A7122B" w14:paraId="037446CC" w14:textId="77777777" w:rsidTr="00787CD1">
        <w:trPr>
          <w:jc w:val="center"/>
        </w:trPr>
        <w:tc>
          <w:tcPr>
            <w:tcW w:w="3145" w:type="dxa"/>
          </w:tcPr>
          <w:p w14:paraId="2382794B" w14:textId="77777777" w:rsidR="003E3ABA" w:rsidRPr="00A7122B" w:rsidRDefault="003E3ABA" w:rsidP="00200AA8">
            <w:pPr>
              <w:spacing w:after="0"/>
              <w:jc w:val="left"/>
              <w:rPr>
                <w:rFonts w:asciiTheme="minorHAnsi" w:hAnsiTheme="minorHAnsi" w:cs="Calibri"/>
                <w:b/>
                <w:sz w:val="18"/>
                <w:szCs w:val="18"/>
              </w:rPr>
            </w:pPr>
            <w:r w:rsidRPr="00A7122B">
              <w:rPr>
                <w:rFonts w:asciiTheme="minorHAnsi" w:hAnsiTheme="minorHAnsi" w:cs="Calibri"/>
                <w:b/>
                <w:sz w:val="18"/>
                <w:szCs w:val="18"/>
              </w:rPr>
              <w:t>Inception Report</w:t>
            </w:r>
          </w:p>
        </w:tc>
        <w:tc>
          <w:tcPr>
            <w:tcW w:w="1980" w:type="dxa"/>
          </w:tcPr>
          <w:p w14:paraId="5F73ECB0"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Project Manager</w:t>
            </w:r>
          </w:p>
        </w:tc>
        <w:tc>
          <w:tcPr>
            <w:tcW w:w="1350" w:type="dxa"/>
          </w:tcPr>
          <w:p w14:paraId="7D4C0FD9"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None</w:t>
            </w:r>
          </w:p>
        </w:tc>
        <w:tc>
          <w:tcPr>
            <w:tcW w:w="1170" w:type="dxa"/>
          </w:tcPr>
          <w:p w14:paraId="6A08F7F5"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None</w:t>
            </w:r>
          </w:p>
        </w:tc>
        <w:tc>
          <w:tcPr>
            <w:tcW w:w="1705" w:type="dxa"/>
          </w:tcPr>
          <w:p w14:paraId="751D6338"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Within two weeks of inception workshop</w:t>
            </w:r>
          </w:p>
        </w:tc>
      </w:tr>
      <w:tr w:rsidR="003E3ABA" w:rsidRPr="00A7122B" w14:paraId="7AF22871" w14:textId="77777777" w:rsidTr="00787CD1">
        <w:trPr>
          <w:jc w:val="center"/>
        </w:trPr>
        <w:tc>
          <w:tcPr>
            <w:tcW w:w="3145" w:type="dxa"/>
          </w:tcPr>
          <w:p w14:paraId="1ECC9F82" w14:textId="77777777" w:rsidR="003E3ABA" w:rsidRPr="00A7122B" w:rsidRDefault="003E3ABA" w:rsidP="00200AA8">
            <w:pPr>
              <w:spacing w:after="0"/>
              <w:jc w:val="left"/>
              <w:rPr>
                <w:rFonts w:asciiTheme="minorHAnsi" w:hAnsiTheme="minorHAnsi" w:cs="Calibri"/>
                <w:b/>
                <w:sz w:val="18"/>
                <w:szCs w:val="18"/>
              </w:rPr>
            </w:pPr>
            <w:r w:rsidRPr="00A7122B">
              <w:rPr>
                <w:rFonts w:asciiTheme="minorHAnsi" w:hAnsiTheme="minorHAnsi" w:cs="Calibri"/>
                <w:b/>
                <w:sz w:val="18"/>
                <w:szCs w:val="18"/>
              </w:rPr>
              <w:t>Standard UNDP monitoring and reporting requirements as outlined in the UNDP POPP</w:t>
            </w:r>
          </w:p>
        </w:tc>
        <w:tc>
          <w:tcPr>
            <w:tcW w:w="1980" w:type="dxa"/>
          </w:tcPr>
          <w:p w14:paraId="2B0FF5D3"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UNDP Country Office</w:t>
            </w:r>
          </w:p>
          <w:p w14:paraId="1E5670F4" w14:textId="77777777" w:rsidR="003E3ABA" w:rsidRPr="00A7122B" w:rsidRDefault="003E3ABA" w:rsidP="00200AA8">
            <w:pPr>
              <w:spacing w:after="0"/>
              <w:jc w:val="left"/>
              <w:rPr>
                <w:rFonts w:asciiTheme="minorHAnsi" w:hAnsiTheme="minorHAnsi" w:cs="Calibri"/>
                <w:b/>
                <w:sz w:val="18"/>
                <w:szCs w:val="18"/>
              </w:rPr>
            </w:pPr>
          </w:p>
        </w:tc>
        <w:tc>
          <w:tcPr>
            <w:tcW w:w="1350" w:type="dxa"/>
          </w:tcPr>
          <w:p w14:paraId="7537F72F"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None</w:t>
            </w:r>
          </w:p>
        </w:tc>
        <w:tc>
          <w:tcPr>
            <w:tcW w:w="1170" w:type="dxa"/>
          </w:tcPr>
          <w:p w14:paraId="7F12CF44"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None</w:t>
            </w:r>
          </w:p>
        </w:tc>
        <w:tc>
          <w:tcPr>
            <w:tcW w:w="1705" w:type="dxa"/>
          </w:tcPr>
          <w:p w14:paraId="0FA65406"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Quarterly, annually</w:t>
            </w:r>
          </w:p>
        </w:tc>
      </w:tr>
      <w:tr w:rsidR="003E3ABA" w:rsidRPr="00A7122B" w14:paraId="2C913EEE" w14:textId="77777777" w:rsidTr="00787CD1">
        <w:trPr>
          <w:jc w:val="center"/>
        </w:trPr>
        <w:tc>
          <w:tcPr>
            <w:tcW w:w="3145" w:type="dxa"/>
          </w:tcPr>
          <w:p w14:paraId="37067515" w14:textId="2B4AA05D" w:rsidR="003E3ABA" w:rsidRPr="00A7122B" w:rsidRDefault="003E3ABA" w:rsidP="00200AA8">
            <w:pPr>
              <w:spacing w:after="0"/>
              <w:jc w:val="left"/>
              <w:rPr>
                <w:rFonts w:asciiTheme="minorHAnsi" w:hAnsiTheme="minorHAnsi" w:cs="Calibri"/>
                <w:b/>
                <w:sz w:val="18"/>
                <w:szCs w:val="18"/>
              </w:rPr>
            </w:pPr>
            <w:r w:rsidRPr="00A7122B">
              <w:rPr>
                <w:rFonts w:asciiTheme="minorHAnsi" w:hAnsiTheme="minorHAnsi" w:cs="Calibri"/>
                <w:b/>
                <w:sz w:val="18"/>
                <w:szCs w:val="18"/>
              </w:rPr>
              <w:t xml:space="preserve">Monitoring of indicators in project results framework </w:t>
            </w:r>
          </w:p>
        </w:tc>
        <w:tc>
          <w:tcPr>
            <w:tcW w:w="1980" w:type="dxa"/>
          </w:tcPr>
          <w:p w14:paraId="0DC66E30"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Project Manager</w:t>
            </w:r>
          </w:p>
          <w:p w14:paraId="107DECD3" w14:textId="77777777" w:rsidR="003E3ABA" w:rsidRPr="00A7122B" w:rsidRDefault="003E3ABA" w:rsidP="00200AA8">
            <w:pPr>
              <w:spacing w:after="0"/>
              <w:jc w:val="left"/>
              <w:rPr>
                <w:rFonts w:asciiTheme="minorHAnsi" w:hAnsiTheme="minorHAnsi" w:cs="Calibri"/>
                <w:sz w:val="18"/>
                <w:szCs w:val="18"/>
              </w:rPr>
            </w:pPr>
          </w:p>
        </w:tc>
        <w:tc>
          <w:tcPr>
            <w:tcW w:w="1350" w:type="dxa"/>
          </w:tcPr>
          <w:p w14:paraId="49F315C5" w14:textId="77777777" w:rsidR="003E3ABA" w:rsidRPr="00A7122B" w:rsidRDefault="003E3ABA" w:rsidP="00200AA8">
            <w:pPr>
              <w:pStyle w:val="BodyText23"/>
              <w:widowControl/>
              <w:tabs>
                <w:tab w:val="clear" w:pos="547"/>
              </w:tabs>
              <w:rPr>
                <w:rFonts w:asciiTheme="minorHAnsi" w:hAnsiTheme="minorHAnsi" w:cs="Calibri"/>
                <w:snapToGrid/>
                <w:sz w:val="18"/>
                <w:szCs w:val="18"/>
                <w:highlight w:val="yellow"/>
                <w:lang w:val="en-GB"/>
              </w:rPr>
            </w:pPr>
            <w:r w:rsidRPr="00A7122B">
              <w:rPr>
                <w:rFonts w:asciiTheme="minorHAnsi" w:hAnsiTheme="minorHAnsi" w:cs="Calibri"/>
                <w:snapToGrid/>
                <w:sz w:val="18"/>
                <w:szCs w:val="18"/>
                <w:lang w:val="en-GB"/>
              </w:rPr>
              <w:t>Per year: USD 4,000</w:t>
            </w:r>
          </w:p>
        </w:tc>
        <w:tc>
          <w:tcPr>
            <w:tcW w:w="1170" w:type="dxa"/>
          </w:tcPr>
          <w:p w14:paraId="0D970C79" w14:textId="1B323D53" w:rsidR="003E3ABA" w:rsidRPr="00A7122B" w:rsidRDefault="003E3ABA" w:rsidP="00200AA8">
            <w:pPr>
              <w:pStyle w:val="BodyText23"/>
              <w:widowControl/>
              <w:tabs>
                <w:tab w:val="clear" w:pos="547"/>
              </w:tabs>
              <w:rPr>
                <w:rFonts w:asciiTheme="minorHAnsi" w:hAnsiTheme="minorHAnsi" w:cs="Calibri"/>
                <w:i/>
                <w:snapToGrid/>
                <w:sz w:val="18"/>
                <w:szCs w:val="18"/>
                <w:lang w:val="en-GB"/>
              </w:rPr>
            </w:pPr>
          </w:p>
        </w:tc>
        <w:tc>
          <w:tcPr>
            <w:tcW w:w="1705" w:type="dxa"/>
          </w:tcPr>
          <w:p w14:paraId="76C632A1"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 xml:space="preserve">Annually </w:t>
            </w:r>
          </w:p>
        </w:tc>
      </w:tr>
      <w:tr w:rsidR="003E3ABA" w:rsidRPr="00A7122B" w14:paraId="01BAD119" w14:textId="77777777" w:rsidTr="00787CD1">
        <w:trPr>
          <w:jc w:val="center"/>
        </w:trPr>
        <w:tc>
          <w:tcPr>
            <w:tcW w:w="3145" w:type="dxa"/>
          </w:tcPr>
          <w:p w14:paraId="5B27EE6D" w14:textId="77777777" w:rsidR="003E3ABA" w:rsidRPr="00A7122B" w:rsidRDefault="003E3ABA" w:rsidP="00200AA8">
            <w:pPr>
              <w:spacing w:after="0"/>
              <w:jc w:val="left"/>
              <w:rPr>
                <w:rFonts w:asciiTheme="minorHAnsi" w:hAnsiTheme="minorHAnsi" w:cs="Calibri"/>
                <w:b/>
                <w:sz w:val="18"/>
                <w:szCs w:val="18"/>
              </w:rPr>
            </w:pPr>
            <w:r w:rsidRPr="00A7122B">
              <w:rPr>
                <w:rFonts w:asciiTheme="minorHAnsi" w:hAnsiTheme="minorHAnsi" w:cs="Calibri"/>
                <w:b/>
                <w:sz w:val="18"/>
                <w:szCs w:val="18"/>
              </w:rPr>
              <w:t xml:space="preserve">GEF Project Implementation Report (PIR) </w:t>
            </w:r>
          </w:p>
        </w:tc>
        <w:tc>
          <w:tcPr>
            <w:tcW w:w="1980" w:type="dxa"/>
          </w:tcPr>
          <w:p w14:paraId="25F2ADC1"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Project Manager and UNDP Country Office and UNDP-GEF team</w:t>
            </w:r>
          </w:p>
        </w:tc>
        <w:tc>
          <w:tcPr>
            <w:tcW w:w="1350" w:type="dxa"/>
          </w:tcPr>
          <w:p w14:paraId="6A009D00" w14:textId="77777777" w:rsidR="003E3ABA" w:rsidRPr="00A7122B" w:rsidRDefault="003E3ABA" w:rsidP="00200AA8">
            <w:pPr>
              <w:pStyle w:val="BodyText23"/>
              <w:widowControl/>
              <w:tabs>
                <w:tab w:val="clear" w:pos="547"/>
              </w:tabs>
              <w:rPr>
                <w:rFonts w:asciiTheme="minorHAnsi" w:hAnsiTheme="minorHAnsi" w:cs="Calibri"/>
                <w:snapToGrid/>
                <w:sz w:val="18"/>
                <w:szCs w:val="18"/>
                <w:lang w:val="en-GB"/>
              </w:rPr>
            </w:pPr>
            <w:r w:rsidRPr="00A7122B">
              <w:rPr>
                <w:rFonts w:asciiTheme="minorHAnsi" w:hAnsiTheme="minorHAnsi" w:cs="Calibri"/>
                <w:snapToGrid/>
                <w:sz w:val="18"/>
                <w:szCs w:val="18"/>
                <w:lang w:val="en-GB"/>
              </w:rPr>
              <w:t>None</w:t>
            </w:r>
          </w:p>
        </w:tc>
        <w:tc>
          <w:tcPr>
            <w:tcW w:w="1170" w:type="dxa"/>
          </w:tcPr>
          <w:p w14:paraId="34940BAD" w14:textId="77777777" w:rsidR="003E3ABA" w:rsidRPr="00A7122B" w:rsidRDefault="003E3ABA" w:rsidP="00200AA8">
            <w:pPr>
              <w:pStyle w:val="BodyText23"/>
              <w:widowControl/>
              <w:tabs>
                <w:tab w:val="clear" w:pos="547"/>
              </w:tabs>
              <w:rPr>
                <w:rFonts w:asciiTheme="minorHAnsi" w:hAnsiTheme="minorHAnsi" w:cs="Calibri"/>
                <w:snapToGrid/>
                <w:sz w:val="18"/>
                <w:szCs w:val="18"/>
                <w:lang w:val="en-GB"/>
              </w:rPr>
            </w:pPr>
            <w:r w:rsidRPr="00A7122B">
              <w:rPr>
                <w:rFonts w:asciiTheme="minorHAnsi" w:hAnsiTheme="minorHAnsi" w:cs="Calibri"/>
                <w:snapToGrid/>
                <w:sz w:val="18"/>
                <w:szCs w:val="18"/>
                <w:lang w:val="en-GB"/>
              </w:rPr>
              <w:t>None</w:t>
            </w:r>
          </w:p>
        </w:tc>
        <w:tc>
          <w:tcPr>
            <w:tcW w:w="1705" w:type="dxa"/>
          </w:tcPr>
          <w:p w14:paraId="2E90BD4C"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 xml:space="preserve">Annually </w:t>
            </w:r>
          </w:p>
        </w:tc>
      </w:tr>
      <w:tr w:rsidR="003E3ABA" w:rsidRPr="00A7122B" w14:paraId="01C68BE9" w14:textId="77777777" w:rsidTr="00787CD1">
        <w:trPr>
          <w:jc w:val="center"/>
        </w:trPr>
        <w:tc>
          <w:tcPr>
            <w:tcW w:w="3145" w:type="dxa"/>
          </w:tcPr>
          <w:p w14:paraId="76F4604E" w14:textId="77777777" w:rsidR="003E3ABA" w:rsidRPr="00A7122B" w:rsidRDefault="003E3ABA" w:rsidP="00200AA8">
            <w:pPr>
              <w:spacing w:after="0"/>
              <w:jc w:val="left"/>
              <w:rPr>
                <w:rFonts w:asciiTheme="minorHAnsi" w:hAnsiTheme="minorHAnsi" w:cs="Calibri"/>
                <w:b/>
                <w:sz w:val="18"/>
                <w:szCs w:val="18"/>
              </w:rPr>
            </w:pPr>
            <w:r w:rsidRPr="00A7122B">
              <w:rPr>
                <w:rFonts w:asciiTheme="minorHAnsi" w:hAnsiTheme="minorHAnsi" w:cs="Calibri"/>
                <w:b/>
                <w:sz w:val="18"/>
                <w:szCs w:val="18"/>
              </w:rPr>
              <w:t>NIM Audit as per UNDP audit policies</w:t>
            </w:r>
          </w:p>
        </w:tc>
        <w:tc>
          <w:tcPr>
            <w:tcW w:w="1980" w:type="dxa"/>
          </w:tcPr>
          <w:p w14:paraId="181F8155"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UNDP Country Office</w:t>
            </w:r>
          </w:p>
        </w:tc>
        <w:tc>
          <w:tcPr>
            <w:tcW w:w="1350" w:type="dxa"/>
          </w:tcPr>
          <w:p w14:paraId="0BB16124" w14:textId="55C2FCEF"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 xml:space="preserve">Per year: USD </w:t>
            </w:r>
            <w:r w:rsidR="00217A36" w:rsidRPr="00A7122B">
              <w:rPr>
                <w:rFonts w:asciiTheme="minorHAnsi" w:hAnsiTheme="minorHAnsi" w:cs="Calibri"/>
                <w:sz w:val="18"/>
                <w:szCs w:val="18"/>
              </w:rPr>
              <w:t>4</w:t>
            </w:r>
            <w:r w:rsidR="00E938D5" w:rsidRPr="00A7122B">
              <w:rPr>
                <w:rFonts w:asciiTheme="minorHAnsi" w:hAnsiTheme="minorHAnsi" w:cs="Calibri"/>
                <w:sz w:val="18"/>
                <w:szCs w:val="18"/>
              </w:rPr>
              <w:t>,000</w:t>
            </w:r>
          </w:p>
        </w:tc>
        <w:tc>
          <w:tcPr>
            <w:tcW w:w="1170" w:type="dxa"/>
          </w:tcPr>
          <w:p w14:paraId="2EE84B97" w14:textId="4BCA43EF" w:rsidR="003E3ABA" w:rsidRPr="00A7122B" w:rsidRDefault="003E3ABA" w:rsidP="00200AA8">
            <w:pPr>
              <w:spacing w:after="0"/>
              <w:jc w:val="left"/>
              <w:rPr>
                <w:rFonts w:asciiTheme="minorHAnsi" w:hAnsiTheme="minorHAnsi" w:cs="Calibri"/>
                <w:i/>
                <w:sz w:val="18"/>
                <w:szCs w:val="18"/>
              </w:rPr>
            </w:pPr>
          </w:p>
        </w:tc>
        <w:tc>
          <w:tcPr>
            <w:tcW w:w="1705" w:type="dxa"/>
          </w:tcPr>
          <w:p w14:paraId="20A8AB76"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Annually or other frequency as per UNDP Audit policies</w:t>
            </w:r>
          </w:p>
        </w:tc>
      </w:tr>
      <w:tr w:rsidR="003E3ABA" w:rsidRPr="00A7122B" w14:paraId="32F7395F" w14:textId="77777777" w:rsidTr="00787CD1">
        <w:trPr>
          <w:jc w:val="center"/>
        </w:trPr>
        <w:tc>
          <w:tcPr>
            <w:tcW w:w="3145" w:type="dxa"/>
          </w:tcPr>
          <w:p w14:paraId="38F22C68" w14:textId="77777777" w:rsidR="003E3ABA" w:rsidRPr="00A7122B" w:rsidRDefault="003E3ABA" w:rsidP="00200AA8">
            <w:pPr>
              <w:spacing w:after="0"/>
              <w:jc w:val="left"/>
              <w:rPr>
                <w:rFonts w:asciiTheme="minorHAnsi" w:hAnsiTheme="minorHAnsi" w:cs="Calibri"/>
                <w:b/>
                <w:sz w:val="18"/>
                <w:szCs w:val="18"/>
              </w:rPr>
            </w:pPr>
            <w:r w:rsidRPr="00A7122B">
              <w:rPr>
                <w:rFonts w:asciiTheme="minorHAnsi" w:hAnsiTheme="minorHAnsi" w:cs="Calibri"/>
                <w:b/>
                <w:sz w:val="18"/>
                <w:szCs w:val="18"/>
              </w:rPr>
              <w:t>Lessons learned and knowledge generation</w:t>
            </w:r>
          </w:p>
        </w:tc>
        <w:tc>
          <w:tcPr>
            <w:tcW w:w="1980" w:type="dxa"/>
          </w:tcPr>
          <w:p w14:paraId="3D9E658E"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Project Manager</w:t>
            </w:r>
          </w:p>
        </w:tc>
        <w:tc>
          <w:tcPr>
            <w:tcW w:w="1350" w:type="dxa"/>
          </w:tcPr>
          <w:p w14:paraId="00AAC5EB" w14:textId="221D5ADD" w:rsidR="003E3ABA" w:rsidRPr="00A7122B" w:rsidRDefault="004464FA" w:rsidP="00200AA8">
            <w:pPr>
              <w:spacing w:after="0"/>
              <w:jc w:val="left"/>
              <w:rPr>
                <w:rFonts w:asciiTheme="minorHAnsi" w:hAnsiTheme="minorHAnsi" w:cs="Calibri"/>
                <w:i/>
                <w:sz w:val="18"/>
                <w:szCs w:val="18"/>
              </w:rPr>
            </w:pPr>
            <w:r w:rsidRPr="00A7122B">
              <w:rPr>
                <w:rFonts w:asciiTheme="minorHAnsi" w:hAnsiTheme="minorHAnsi" w:cs="Calibri"/>
                <w:i/>
                <w:sz w:val="18"/>
                <w:szCs w:val="18"/>
              </w:rPr>
              <w:t xml:space="preserve">None </w:t>
            </w:r>
          </w:p>
        </w:tc>
        <w:tc>
          <w:tcPr>
            <w:tcW w:w="1170" w:type="dxa"/>
          </w:tcPr>
          <w:p w14:paraId="327766DE" w14:textId="299D0EB4" w:rsidR="003E3ABA" w:rsidRPr="00A7122B" w:rsidRDefault="003E3ABA" w:rsidP="00200AA8">
            <w:pPr>
              <w:spacing w:after="0"/>
              <w:jc w:val="left"/>
              <w:rPr>
                <w:rFonts w:asciiTheme="minorHAnsi" w:hAnsiTheme="minorHAnsi" w:cs="Calibri"/>
                <w:i/>
                <w:sz w:val="18"/>
                <w:szCs w:val="18"/>
              </w:rPr>
            </w:pPr>
          </w:p>
        </w:tc>
        <w:tc>
          <w:tcPr>
            <w:tcW w:w="1705" w:type="dxa"/>
          </w:tcPr>
          <w:p w14:paraId="29B229B8"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Annually</w:t>
            </w:r>
          </w:p>
        </w:tc>
      </w:tr>
      <w:tr w:rsidR="008277AC" w:rsidRPr="00A7122B" w14:paraId="56E09BE6" w14:textId="77777777" w:rsidTr="00787CD1">
        <w:trPr>
          <w:jc w:val="center"/>
        </w:trPr>
        <w:tc>
          <w:tcPr>
            <w:tcW w:w="3145" w:type="dxa"/>
          </w:tcPr>
          <w:p w14:paraId="5160B236" w14:textId="77777777" w:rsidR="008277AC" w:rsidRPr="00A7122B" w:rsidRDefault="0001168F" w:rsidP="00200AA8">
            <w:pPr>
              <w:spacing w:after="0"/>
              <w:jc w:val="left"/>
              <w:rPr>
                <w:rFonts w:asciiTheme="minorHAnsi" w:hAnsiTheme="minorHAnsi" w:cs="Calibri"/>
                <w:b/>
                <w:sz w:val="18"/>
                <w:szCs w:val="18"/>
              </w:rPr>
            </w:pPr>
            <w:r w:rsidRPr="00A7122B">
              <w:rPr>
                <w:rFonts w:asciiTheme="minorHAnsi" w:hAnsiTheme="minorHAnsi" w:cs="Calibri"/>
                <w:b/>
                <w:sz w:val="18"/>
                <w:szCs w:val="18"/>
              </w:rPr>
              <w:t xml:space="preserve">Monitoring of environmental and social </w:t>
            </w:r>
            <w:r w:rsidR="00A04E6F" w:rsidRPr="00A7122B">
              <w:rPr>
                <w:rFonts w:asciiTheme="minorHAnsi" w:hAnsiTheme="minorHAnsi" w:cs="Calibri"/>
                <w:b/>
                <w:sz w:val="18"/>
                <w:szCs w:val="18"/>
              </w:rPr>
              <w:t xml:space="preserve">risks, and corresponding </w:t>
            </w:r>
            <w:r w:rsidRPr="00A7122B">
              <w:rPr>
                <w:rFonts w:asciiTheme="minorHAnsi" w:hAnsiTheme="minorHAnsi" w:cs="Calibri"/>
                <w:b/>
                <w:sz w:val="18"/>
                <w:szCs w:val="18"/>
              </w:rPr>
              <w:t>management plans</w:t>
            </w:r>
            <w:r w:rsidR="00A04E6F" w:rsidRPr="00A7122B">
              <w:rPr>
                <w:rFonts w:asciiTheme="minorHAnsi" w:hAnsiTheme="minorHAnsi" w:cs="Calibri"/>
                <w:b/>
                <w:sz w:val="18"/>
                <w:szCs w:val="18"/>
              </w:rPr>
              <w:t xml:space="preserve"> as relevant</w:t>
            </w:r>
          </w:p>
        </w:tc>
        <w:tc>
          <w:tcPr>
            <w:tcW w:w="1980" w:type="dxa"/>
          </w:tcPr>
          <w:p w14:paraId="05A1A8C3" w14:textId="77777777" w:rsidR="008277AC" w:rsidRPr="00A7122B" w:rsidRDefault="0001168F" w:rsidP="00200AA8">
            <w:pPr>
              <w:spacing w:after="0"/>
              <w:jc w:val="left"/>
              <w:rPr>
                <w:rFonts w:asciiTheme="minorHAnsi" w:hAnsiTheme="minorHAnsi" w:cs="Calibri"/>
                <w:sz w:val="18"/>
                <w:szCs w:val="18"/>
              </w:rPr>
            </w:pPr>
            <w:r w:rsidRPr="00A7122B">
              <w:rPr>
                <w:rFonts w:asciiTheme="minorHAnsi" w:hAnsiTheme="minorHAnsi" w:cs="Calibri"/>
                <w:sz w:val="18"/>
                <w:szCs w:val="18"/>
              </w:rPr>
              <w:t>Project Manager</w:t>
            </w:r>
          </w:p>
          <w:p w14:paraId="25D3E243" w14:textId="77777777" w:rsidR="0001168F" w:rsidRPr="00A7122B" w:rsidRDefault="0001168F" w:rsidP="00200AA8">
            <w:pPr>
              <w:spacing w:after="0"/>
              <w:jc w:val="left"/>
              <w:rPr>
                <w:rFonts w:asciiTheme="minorHAnsi" w:hAnsiTheme="minorHAnsi" w:cs="Calibri"/>
                <w:sz w:val="18"/>
                <w:szCs w:val="18"/>
              </w:rPr>
            </w:pPr>
            <w:r w:rsidRPr="00A7122B">
              <w:rPr>
                <w:rFonts w:asciiTheme="minorHAnsi" w:hAnsiTheme="minorHAnsi" w:cs="Calibri"/>
                <w:sz w:val="18"/>
                <w:szCs w:val="18"/>
              </w:rPr>
              <w:t>UNDP CO</w:t>
            </w:r>
          </w:p>
        </w:tc>
        <w:tc>
          <w:tcPr>
            <w:tcW w:w="1350" w:type="dxa"/>
          </w:tcPr>
          <w:p w14:paraId="4C9BD844" w14:textId="77777777" w:rsidR="008277AC" w:rsidRPr="00A7122B" w:rsidRDefault="0001168F" w:rsidP="00200AA8">
            <w:pPr>
              <w:spacing w:after="0"/>
              <w:jc w:val="left"/>
              <w:rPr>
                <w:rFonts w:asciiTheme="minorHAnsi" w:hAnsiTheme="minorHAnsi" w:cs="Calibri"/>
                <w:i/>
                <w:sz w:val="18"/>
                <w:szCs w:val="18"/>
              </w:rPr>
            </w:pPr>
            <w:r w:rsidRPr="00A7122B">
              <w:rPr>
                <w:rFonts w:asciiTheme="minorHAnsi" w:hAnsiTheme="minorHAnsi" w:cs="Calibri"/>
                <w:i/>
                <w:sz w:val="18"/>
                <w:szCs w:val="18"/>
              </w:rPr>
              <w:t>None</w:t>
            </w:r>
          </w:p>
        </w:tc>
        <w:tc>
          <w:tcPr>
            <w:tcW w:w="1170" w:type="dxa"/>
          </w:tcPr>
          <w:p w14:paraId="11C47DD3" w14:textId="46D0813D" w:rsidR="008277AC" w:rsidRPr="00A7122B" w:rsidRDefault="008277AC" w:rsidP="00200AA8">
            <w:pPr>
              <w:spacing w:after="0"/>
              <w:jc w:val="left"/>
              <w:rPr>
                <w:rFonts w:asciiTheme="minorHAnsi" w:hAnsiTheme="minorHAnsi" w:cs="Calibri"/>
                <w:i/>
                <w:sz w:val="18"/>
                <w:szCs w:val="18"/>
              </w:rPr>
            </w:pPr>
          </w:p>
        </w:tc>
        <w:tc>
          <w:tcPr>
            <w:tcW w:w="1705" w:type="dxa"/>
          </w:tcPr>
          <w:p w14:paraId="3A1BC851" w14:textId="77777777" w:rsidR="008277AC" w:rsidRPr="00A7122B" w:rsidRDefault="0001168F" w:rsidP="00200AA8">
            <w:pPr>
              <w:spacing w:after="0"/>
              <w:jc w:val="left"/>
              <w:rPr>
                <w:rFonts w:asciiTheme="minorHAnsi" w:hAnsiTheme="minorHAnsi" w:cs="Calibri"/>
                <w:sz w:val="18"/>
                <w:szCs w:val="18"/>
              </w:rPr>
            </w:pPr>
            <w:r w:rsidRPr="00A7122B">
              <w:rPr>
                <w:rFonts w:asciiTheme="minorHAnsi" w:hAnsiTheme="minorHAnsi" w:cs="Calibri"/>
                <w:sz w:val="18"/>
                <w:szCs w:val="18"/>
              </w:rPr>
              <w:t>On-going</w:t>
            </w:r>
          </w:p>
        </w:tc>
      </w:tr>
      <w:tr w:rsidR="008277AC" w:rsidRPr="00A7122B" w14:paraId="5AEE25BE" w14:textId="77777777" w:rsidTr="00787CD1">
        <w:trPr>
          <w:jc w:val="center"/>
        </w:trPr>
        <w:tc>
          <w:tcPr>
            <w:tcW w:w="3145" w:type="dxa"/>
          </w:tcPr>
          <w:p w14:paraId="01C9A38B" w14:textId="77777777" w:rsidR="008277AC" w:rsidRPr="00A7122B" w:rsidRDefault="008277AC" w:rsidP="00200AA8">
            <w:pPr>
              <w:spacing w:after="0"/>
              <w:jc w:val="left"/>
              <w:rPr>
                <w:rFonts w:asciiTheme="minorHAnsi" w:hAnsiTheme="minorHAnsi" w:cs="Calibri"/>
                <w:b/>
                <w:sz w:val="18"/>
                <w:szCs w:val="18"/>
              </w:rPr>
            </w:pPr>
            <w:r w:rsidRPr="00A7122B">
              <w:rPr>
                <w:rFonts w:asciiTheme="minorHAnsi" w:hAnsiTheme="minorHAnsi" w:cs="Calibri"/>
                <w:b/>
                <w:sz w:val="18"/>
                <w:szCs w:val="18"/>
              </w:rPr>
              <w:t>Addressing environmental and social grievances</w:t>
            </w:r>
          </w:p>
        </w:tc>
        <w:tc>
          <w:tcPr>
            <w:tcW w:w="1980" w:type="dxa"/>
          </w:tcPr>
          <w:p w14:paraId="2F93CEEF" w14:textId="77777777" w:rsidR="008277AC" w:rsidRPr="00A7122B" w:rsidRDefault="008277AC" w:rsidP="00200AA8">
            <w:pPr>
              <w:spacing w:after="0"/>
              <w:jc w:val="left"/>
              <w:rPr>
                <w:rFonts w:asciiTheme="minorHAnsi" w:hAnsiTheme="minorHAnsi" w:cs="Calibri"/>
                <w:sz w:val="18"/>
                <w:szCs w:val="18"/>
              </w:rPr>
            </w:pPr>
            <w:r w:rsidRPr="00A7122B">
              <w:rPr>
                <w:rFonts w:asciiTheme="minorHAnsi" w:hAnsiTheme="minorHAnsi" w:cs="Calibri"/>
                <w:sz w:val="18"/>
                <w:szCs w:val="18"/>
              </w:rPr>
              <w:t>Project Manager</w:t>
            </w:r>
          </w:p>
          <w:p w14:paraId="54766C95" w14:textId="77777777" w:rsidR="008277AC" w:rsidRPr="00A7122B" w:rsidRDefault="008277AC" w:rsidP="00200AA8">
            <w:pPr>
              <w:spacing w:after="0"/>
              <w:jc w:val="left"/>
              <w:rPr>
                <w:rFonts w:asciiTheme="minorHAnsi" w:hAnsiTheme="minorHAnsi" w:cs="Calibri"/>
                <w:sz w:val="18"/>
                <w:szCs w:val="18"/>
              </w:rPr>
            </w:pPr>
            <w:r w:rsidRPr="00A7122B">
              <w:rPr>
                <w:rFonts w:asciiTheme="minorHAnsi" w:hAnsiTheme="minorHAnsi" w:cs="Calibri"/>
                <w:sz w:val="18"/>
                <w:szCs w:val="18"/>
              </w:rPr>
              <w:t>UNDP Country Office</w:t>
            </w:r>
          </w:p>
          <w:p w14:paraId="5E308517" w14:textId="77777777" w:rsidR="008277AC" w:rsidRPr="00A7122B" w:rsidRDefault="008277AC" w:rsidP="00200AA8">
            <w:pPr>
              <w:spacing w:after="0"/>
              <w:jc w:val="left"/>
              <w:rPr>
                <w:rFonts w:asciiTheme="minorHAnsi" w:hAnsiTheme="minorHAnsi" w:cs="Calibri"/>
                <w:sz w:val="18"/>
                <w:szCs w:val="18"/>
              </w:rPr>
            </w:pPr>
            <w:r w:rsidRPr="00A7122B">
              <w:rPr>
                <w:rFonts w:asciiTheme="minorHAnsi" w:hAnsiTheme="minorHAnsi" w:cs="Calibri"/>
                <w:sz w:val="18"/>
                <w:szCs w:val="18"/>
              </w:rPr>
              <w:t>BPPS as needed</w:t>
            </w:r>
          </w:p>
        </w:tc>
        <w:tc>
          <w:tcPr>
            <w:tcW w:w="1350" w:type="dxa"/>
          </w:tcPr>
          <w:p w14:paraId="066EB1F4" w14:textId="77777777" w:rsidR="008277AC" w:rsidRPr="00A7122B" w:rsidRDefault="008277AC" w:rsidP="00200AA8">
            <w:pPr>
              <w:spacing w:after="0"/>
              <w:jc w:val="left"/>
              <w:rPr>
                <w:rFonts w:asciiTheme="minorHAnsi" w:hAnsiTheme="minorHAnsi" w:cs="Calibri"/>
                <w:i/>
                <w:sz w:val="18"/>
                <w:szCs w:val="18"/>
              </w:rPr>
            </w:pPr>
            <w:r w:rsidRPr="00A7122B">
              <w:rPr>
                <w:rFonts w:asciiTheme="minorHAnsi" w:hAnsiTheme="minorHAnsi" w:cs="Calibri"/>
                <w:i/>
                <w:sz w:val="18"/>
                <w:szCs w:val="18"/>
              </w:rPr>
              <w:t>None for time of project manager, and UNDP CO</w:t>
            </w:r>
          </w:p>
        </w:tc>
        <w:tc>
          <w:tcPr>
            <w:tcW w:w="1170" w:type="dxa"/>
          </w:tcPr>
          <w:p w14:paraId="5FAD9503" w14:textId="47FAE93C" w:rsidR="008277AC" w:rsidRPr="00A7122B" w:rsidRDefault="008277AC" w:rsidP="00200AA8">
            <w:pPr>
              <w:spacing w:after="0"/>
              <w:jc w:val="left"/>
              <w:rPr>
                <w:rFonts w:asciiTheme="minorHAnsi" w:hAnsiTheme="minorHAnsi" w:cs="Calibri"/>
                <w:i/>
                <w:sz w:val="18"/>
                <w:szCs w:val="18"/>
              </w:rPr>
            </w:pPr>
          </w:p>
        </w:tc>
        <w:tc>
          <w:tcPr>
            <w:tcW w:w="1705" w:type="dxa"/>
          </w:tcPr>
          <w:p w14:paraId="213A76D9" w14:textId="77777777" w:rsidR="008277AC" w:rsidRPr="00A7122B" w:rsidRDefault="008277AC" w:rsidP="00200AA8">
            <w:pPr>
              <w:spacing w:after="0"/>
              <w:jc w:val="left"/>
              <w:rPr>
                <w:rFonts w:asciiTheme="minorHAnsi" w:hAnsiTheme="minorHAnsi" w:cs="Calibri"/>
                <w:sz w:val="18"/>
                <w:szCs w:val="18"/>
              </w:rPr>
            </w:pPr>
            <w:r w:rsidRPr="00A7122B">
              <w:rPr>
                <w:rFonts w:asciiTheme="minorHAnsi" w:hAnsiTheme="minorHAnsi" w:cs="Calibri"/>
                <w:i/>
                <w:sz w:val="18"/>
                <w:szCs w:val="18"/>
              </w:rPr>
              <w:t>Costs associated with missions, workshops, BPPS expertise etc. can be charged to the project budget.</w:t>
            </w:r>
          </w:p>
        </w:tc>
      </w:tr>
      <w:tr w:rsidR="003E3ABA" w:rsidRPr="00A7122B" w14:paraId="3CD878BD" w14:textId="77777777" w:rsidTr="00787CD1">
        <w:trPr>
          <w:jc w:val="center"/>
        </w:trPr>
        <w:tc>
          <w:tcPr>
            <w:tcW w:w="3145" w:type="dxa"/>
          </w:tcPr>
          <w:p w14:paraId="7D2ACBBA" w14:textId="77777777" w:rsidR="003E3ABA" w:rsidRPr="00A7122B" w:rsidRDefault="003E3ABA" w:rsidP="00200AA8">
            <w:pPr>
              <w:spacing w:after="0"/>
              <w:jc w:val="left"/>
              <w:rPr>
                <w:rFonts w:asciiTheme="minorHAnsi" w:hAnsiTheme="minorHAnsi" w:cs="Calibri"/>
                <w:b/>
                <w:sz w:val="18"/>
                <w:szCs w:val="18"/>
              </w:rPr>
            </w:pPr>
            <w:r w:rsidRPr="00A7122B">
              <w:rPr>
                <w:rFonts w:asciiTheme="minorHAnsi" w:hAnsiTheme="minorHAnsi" w:cs="Calibri"/>
                <w:b/>
                <w:sz w:val="18"/>
                <w:szCs w:val="18"/>
              </w:rPr>
              <w:t>Project Board meetings</w:t>
            </w:r>
          </w:p>
        </w:tc>
        <w:tc>
          <w:tcPr>
            <w:tcW w:w="1980" w:type="dxa"/>
          </w:tcPr>
          <w:p w14:paraId="6DD69960"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Project Board</w:t>
            </w:r>
          </w:p>
          <w:p w14:paraId="5CC6ECFD"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UNDP Country Office</w:t>
            </w:r>
          </w:p>
          <w:p w14:paraId="567E7C27"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Project Manager</w:t>
            </w:r>
          </w:p>
        </w:tc>
        <w:tc>
          <w:tcPr>
            <w:tcW w:w="1350" w:type="dxa"/>
          </w:tcPr>
          <w:p w14:paraId="4D6DC0A1" w14:textId="74B95173" w:rsidR="003E3ABA" w:rsidRPr="00A7122B" w:rsidRDefault="00613599" w:rsidP="00200AA8">
            <w:pPr>
              <w:spacing w:after="0"/>
              <w:jc w:val="left"/>
              <w:rPr>
                <w:rFonts w:asciiTheme="minorHAnsi" w:hAnsiTheme="minorHAnsi" w:cs="Calibri"/>
                <w:sz w:val="18"/>
                <w:szCs w:val="18"/>
              </w:rPr>
            </w:pPr>
            <w:r w:rsidRPr="00A7122B">
              <w:rPr>
                <w:rFonts w:asciiTheme="minorHAnsi" w:hAnsiTheme="minorHAnsi" w:cs="Calibri"/>
                <w:sz w:val="18"/>
                <w:szCs w:val="18"/>
              </w:rPr>
              <w:t xml:space="preserve">Per year: </w:t>
            </w:r>
            <w:r w:rsidR="0055650B" w:rsidRPr="00A7122B">
              <w:rPr>
                <w:rFonts w:asciiTheme="minorHAnsi" w:hAnsiTheme="minorHAnsi" w:cs="Calibri"/>
                <w:sz w:val="18"/>
                <w:szCs w:val="18"/>
              </w:rPr>
              <w:t xml:space="preserve">USD </w:t>
            </w:r>
            <w:r w:rsidRPr="00A7122B">
              <w:rPr>
                <w:rFonts w:asciiTheme="minorHAnsi" w:hAnsiTheme="minorHAnsi" w:cs="Calibri"/>
                <w:sz w:val="18"/>
                <w:szCs w:val="18"/>
              </w:rPr>
              <w:t>4</w:t>
            </w:r>
            <w:r w:rsidR="00217A36" w:rsidRPr="00A7122B">
              <w:rPr>
                <w:rFonts w:asciiTheme="minorHAnsi" w:hAnsiTheme="minorHAnsi" w:cs="Calibri"/>
                <w:sz w:val="18"/>
                <w:szCs w:val="18"/>
              </w:rPr>
              <w:t xml:space="preserve">,000 </w:t>
            </w:r>
          </w:p>
        </w:tc>
        <w:tc>
          <w:tcPr>
            <w:tcW w:w="1170" w:type="dxa"/>
          </w:tcPr>
          <w:p w14:paraId="0683BFE0" w14:textId="09B3CCB9" w:rsidR="003E3ABA" w:rsidRPr="00A7122B" w:rsidRDefault="003E3ABA" w:rsidP="00200AA8">
            <w:pPr>
              <w:spacing w:after="0"/>
              <w:jc w:val="left"/>
              <w:rPr>
                <w:rFonts w:asciiTheme="minorHAnsi" w:hAnsiTheme="minorHAnsi" w:cs="Calibri"/>
                <w:i/>
                <w:sz w:val="18"/>
                <w:szCs w:val="18"/>
              </w:rPr>
            </w:pPr>
          </w:p>
        </w:tc>
        <w:tc>
          <w:tcPr>
            <w:tcW w:w="1705" w:type="dxa"/>
          </w:tcPr>
          <w:p w14:paraId="0764B09F" w14:textId="6FD8158B"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 xml:space="preserve">At </w:t>
            </w:r>
            <w:r w:rsidR="008F2A25" w:rsidRPr="00A7122B">
              <w:rPr>
                <w:rFonts w:asciiTheme="minorHAnsi" w:hAnsiTheme="minorHAnsi" w:cs="Calibri"/>
                <w:sz w:val="18"/>
                <w:szCs w:val="18"/>
              </w:rPr>
              <w:t xml:space="preserve">a </w:t>
            </w:r>
            <w:r w:rsidRPr="00A7122B">
              <w:rPr>
                <w:rFonts w:asciiTheme="minorHAnsi" w:hAnsiTheme="minorHAnsi" w:cs="Calibri"/>
                <w:sz w:val="18"/>
                <w:szCs w:val="18"/>
              </w:rPr>
              <w:t>minimum annually</w:t>
            </w:r>
          </w:p>
        </w:tc>
      </w:tr>
      <w:tr w:rsidR="003E3ABA" w:rsidRPr="00A7122B" w14:paraId="2A28404B" w14:textId="77777777" w:rsidTr="00787CD1">
        <w:trPr>
          <w:jc w:val="center"/>
        </w:trPr>
        <w:tc>
          <w:tcPr>
            <w:tcW w:w="3145" w:type="dxa"/>
          </w:tcPr>
          <w:p w14:paraId="579CAE3F" w14:textId="77777777" w:rsidR="003E3ABA" w:rsidRPr="00A7122B" w:rsidRDefault="003E3ABA" w:rsidP="00200AA8">
            <w:pPr>
              <w:spacing w:after="0"/>
              <w:jc w:val="left"/>
              <w:rPr>
                <w:rFonts w:asciiTheme="minorHAnsi" w:hAnsiTheme="minorHAnsi" w:cs="Calibri"/>
                <w:b/>
                <w:sz w:val="18"/>
                <w:szCs w:val="18"/>
              </w:rPr>
            </w:pPr>
            <w:r w:rsidRPr="00A7122B">
              <w:rPr>
                <w:rFonts w:asciiTheme="minorHAnsi" w:hAnsiTheme="minorHAnsi" w:cs="Calibri"/>
                <w:b/>
                <w:sz w:val="18"/>
                <w:szCs w:val="18"/>
              </w:rPr>
              <w:t>Supervision missions</w:t>
            </w:r>
          </w:p>
        </w:tc>
        <w:tc>
          <w:tcPr>
            <w:tcW w:w="1980" w:type="dxa"/>
          </w:tcPr>
          <w:p w14:paraId="30D57A95" w14:textId="77777777" w:rsidR="003E3ABA" w:rsidRPr="00A7122B" w:rsidRDefault="003E3ABA" w:rsidP="00200AA8">
            <w:pPr>
              <w:spacing w:after="0"/>
              <w:jc w:val="left"/>
              <w:rPr>
                <w:rFonts w:asciiTheme="minorHAnsi" w:hAnsiTheme="minorHAnsi" w:cs="Calibri"/>
                <w:b/>
                <w:sz w:val="18"/>
                <w:szCs w:val="18"/>
              </w:rPr>
            </w:pPr>
            <w:r w:rsidRPr="00A7122B">
              <w:rPr>
                <w:rFonts w:asciiTheme="minorHAnsi" w:hAnsiTheme="minorHAnsi" w:cs="Calibri"/>
                <w:sz w:val="18"/>
                <w:szCs w:val="18"/>
              </w:rPr>
              <w:t>UNDP Country Office</w:t>
            </w:r>
          </w:p>
        </w:tc>
        <w:tc>
          <w:tcPr>
            <w:tcW w:w="1350" w:type="dxa"/>
          </w:tcPr>
          <w:p w14:paraId="08CC7BDA" w14:textId="77777777" w:rsidR="003E3ABA" w:rsidRPr="00A7122B" w:rsidRDefault="003E3ABA" w:rsidP="00200AA8">
            <w:pPr>
              <w:pStyle w:val="BodyText23"/>
              <w:widowControl/>
              <w:tabs>
                <w:tab w:val="clear" w:pos="547"/>
              </w:tabs>
              <w:rPr>
                <w:rFonts w:asciiTheme="minorHAnsi" w:hAnsiTheme="minorHAnsi" w:cs="Calibri"/>
                <w:snapToGrid/>
                <w:sz w:val="18"/>
                <w:szCs w:val="18"/>
                <w:lang w:val="en-GB"/>
              </w:rPr>
            </w:pPr>
            <w:r w:rsidRPr="00A7122B">
              <w:rPr>
                <w:rFonts w:asciiTheme="minorHAnsi" w:hAnsiTheme="minorHAnsi" w:cs="Calibri"/>
                <w:snapToGrid/>
                <w:sz w:val="18"/>
                <w:szCs w:val="18"/>
                <w:lang w:val="en-GB"/>
              </w:rPr>
              <w:t>None</w:t>
            </w:r>
            <w:bookmarkStart w:id="19" w:name="_Ref434335281"/>
            <w:r w:rsidRPr="00A7122B">
              <w:rPr>
                <w:rStyle w:val="Appelnotedebasdep"/>
                <w:rFonts w:asciiTheme="minorHAnsi" w:hAnsiTheme="minorHAnsi"/>
                <w:b/>
                <w:szCs w:val="18"/>
              </w:rPr>
              <w:footnoteReference w:id="49"/>
            </w:r>
            <w:bookmarkEnd w:id="19"/>
          </w:p>
        </w:tc>
        <w:tc>
          <w:tcPr>
            <w:tcW w:w="1170" w:type="dxa"/>
          </w:tcPr>
          <w:p w14:paraId="27B805E1" w14:textId="57410738" w:rsidR="003E3ABA" w:rsidRPr="00A7122B" w:rsidRDefault="003E3ABA" w:rsidP="00200AA8">
            <w:pPr>
              <w:pStyle w:val="BodyText23"/>
              <w:widowControl/>
              <w:tabs>
                <w:tab w:val="clear" w:pos="547"/>
              </w:tabs>
              <w:rPr>
                <w:rFonts w:asciiTheme="minorHAnsi" w:hAnsiTheme="minorHAnsi" w:cs="Calibri"/>
                <w:snapToGrid/>
                <w:sz w:val="18"/>
                <w:szCs w:val="18"/>
                <w:lang w:val="en-GB"/>
              </w:rPr>
            </w:pPr>
          </w:p>
        </w:tc>
        <w:tc>
          <w:tcPr>
            <w:tcW w:w="1705" w:type="dxa"/>
          </w:tcPr>
          <w:p w14:paraId="59C65E9B"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Annually</w:t>
            </w:r>
          </w:p>
        </w:tc>
      </w:tr>
      <w:tr w:rsidR="003E3ABA" w:rsidRPr="00A7122B" w14:paraId="6363229F" w14:textId="77777777" w:rsidTr="00787CD1">
        <w:trPr>
          <w:jc w:val="center"/>
        </w:trPr>
        <w:tc>
          <w:tcPr>
            <w:tcW w:w="3145" w:type="dxa"/>
          </w:tcPr>
          <w:p w14:paraId="65374ADF" w14:textId="77777777" w:rsidR="003E3ABA" w:rsidRPr="00A7122B" w:rsidRDefault="003E3ABA" w:rsidP="00200AA8">
            <w:pPr>
              <w:spacing w:after="0"/>
              <w:jc w:val="left"/>
              <w:rPr>
                <w:rFonts w:asciiTheme="minorHAnsi" w:hAnsiTheme="minorHAnsi" w:cs="Calibri"/>
                <w:b/>
                <w:sz w:val="18"/>
                <w:szCs w:val="18"/>
              </w:rPr>
            </w:pPr>
            <w:r w:rsidRPr="00A7122B">
              <w:rPr>
                <w:rFonts w:asciiTheme="minorHAnsi" w:hAnsiTheme="minorHAnsi" w:cs="Calibri"/>
                <w:b/>
                <w:sz w:val="18"/>
                <w:szCs w:val="18"/>
              </w:rPr>
              <w:t>Oversight missions</w:t>
            </w:r>
          </w:p>
        </w:tc>
        <w:tc>
          <w:tcPr>
            <w:tcW w:w="1980" w:type="dxa"/>
          </w:tcPr>
          <w:p w14:paraId="15402DBF" w14:textId="77777777" w:rsidR="003E3ABA" w:rsidRPr="00A7122B" w:rsidRDefault="003E3ABA" w:rsidP="00200AA8">
            <w:pPr>
              <w:spacing w:after="0"/>
              <w:jc w:val="left"/>
              <w:rPr>
                <w:rFonts w:asciiTheme="minorHAnsi" w:hAnsiTheme="minorHAnsi" w:cs="Calibri"/>
                <w:b/>
                <w:sz w:val="18"/>
                <w:szCs w:val="18"/>
              </w:rPr>
            </w:pPr>
            <w:r w:rsidRPr="00A7122B">
              <w:rPr>
                <w:rFonts w:asciiTheme="minorHAnsi" w:hAnsiTheme="minorHAnsi" w:cs="Calibri"/>
                <w:sz w:val="18"/>
                <w:szCs w:val="18"/>
              </w:rPr>
              <w:t>UNDP-GEF team</w:t>
            </w:r>
          </w:p>
        </w:tc>
        <w:tc>
          <w:tcPr>
            <w:tcW w:w="1350" w:type="dxa"/>
          </w:tcPr>
          <w:p w14:paraId="5A27BEF8" w14:textId="0200EE1E" w:rsidR="003E3ABA" w:rsidRPr="00A7122B" w:rsidRDefault="003E3ABA" w:rsidP="00200AA8">
            <w:pPr>
              <w:pStyle w:val="BodyText23"/>
              <w:widowControl/>
              <w:tabs>
                <w:tab w:val="clear" w:pos="547"/>
              </w:tabs>
              <w:rPr>
                <w:rFonts w:asciiTheme="minorHAnsi" w:hAnsiTheme="minorHAnsi" w:cs="Calibri"/>
                <w:snapToGrid/>
                <w:sz w:val="18"/>
                <w:szCs w:val="18"/>
                <w:lang w:val="en-GB"/>
              </w:rPr>
            </w:pPr>
            <w:r w:rsidRPr="00A7122B">
              <w:rPr>
                <w:rFonts w:asciiTheme="minorHAnsi" w:hAnsiTheme="minorHAnsi" w:cs="Calibri"/>
                <w:snapToGrid/>
                <w:sz w:val="18"/>
                <w:szCs w:val="18"/>
                <w:lang w:val="en-GB"/>
              </w:rPr>
              <w:t>None</w:t>
            </w:r>
          </w:p>
        </w:tc>
        <w:tc>
          <w:tcPr>
            <w:tcW w:w="1170" w:type="dxa"/>
          </w:tcPr>
          <w:p w14:paraId="41D60DFB" w14:textId="74BECCED" w:rsidR="003E3ABA" w:rsidRPr="00A7122B" w:rsidRDefault="003E3ABA" w:rsidP="00200AA8">
            <w:pPr>
              <w:pStyle w:val="BodyText23"/>
              <w:widowControl/>
              <w:tabs>
                <w:tab w:val="clear" w:pos="547"/>
              </w:tabs>
              <w:rPr>
                <w:rFonts w:asciiTheme="minorHAnsi" w:hAnsiTheme="minorHAnsi" w:cs="Calibri"/>
                <w:snapToGrid/>
                <w:sz w:val="18"/>
                <w:szCs w:val="18"/>
                <w:lang w:val="en-GB"/>
              </w:rPr>
            </w:pPr>
          </w:p>
        </w:tc>
        <w:tc>
          <w:tcPr>
            <w:tcW w:w="1705" w:type="dxa"/>
          </w:tcPr>
          <w:p w14:paraId="4BE32083"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Troubleshooting as needed</w:t>
            </w:r>
          </w:p>
        </w:tc>
      </w:tr>
      <w:tr w:rsidR="003E3ABA" w:rsidRPr="00A7122B" w14:paraId="0F866B6D" w14:textId="77777777" w:rsidTr="00787CD1">
        <w:trPr>
          <w:jc w:val="center"/>
        </w:trPr>
        <w:tc>
          <w:tcPr>
            <w:tcW w:w="3145" w:type="dxa"/>
          </w:tcPr>
          <w:p w14:paraId="37428D99" w14:textId="77777777" w:rsidR="003E3ABA" w:rsidRPr="00A7122B" w:rsidRDefault="003E3ABA" w:rsidP="00200AA8">
            <w:pPr>
              <w:spacing w:after="0"/>
              <w:jc w:val="left"/>
              <w:rPr>
                <w:rFonts w:asciiTheme="minorHAnsi" w:hAnsiTheme="minorHAnsi" w:cs="Calibri"/>
                <w:b/>
                <w:sz w:val="18"/>
                <w:szCs w:val="18"/>
              </w:rPr>
            </w:pPr>
            <w:r w:rsidRPr="00A7122B">
              <w:rPr>
                <w:rFonts w:asciiTheme="minorHAnsi" w:hAnsiTheme="minorHAnsi" w:cs="Calibri"/>
                <w:b/>
                <w:sz w:val="18"/>
                <w:szCs w:val="18"/>
              </w:rPr>
              <w:t xml:space="preserve">GEF Secretariat learning missions/site visits </w:t>
            </w:r>
          </w:p>
        </w:tc>
        <w:tc>
          <w:tcPr>
            <w:tcW w:w="1980" w:type="dxa"/>
          </w:tcPr>
          <w:p w14:paraId="0F3EEB72" w14:textId="77777777" w:rsidR="003E3ABA" w:rsidRPr="00A7122B" w:rsidRDefault="000A6583" w:rsidP="00200AA8">
            <w:pPr>
              <w:spacing w:after="0"/>
              <w:jc w:val="left"/>
              <w:rPr>
                <w:rFonts w:asciiTheme="minorHAnsi" w:hAnsiTheme="minorHAnsi" w:cs="Calibri"/>
                <w:sz w:val="18"/>
                <w:szCs w:val="18"/>
              </w:rPr>
            </w:pPr>
            <w:r w:rsidRPr="00A7122B">
              <w:rPr>
                <w:rFonts w:asciiTheme="minorHAnsi" w:hAnsiTheme="minorHAnsi" w:cs="Calibri"/>
                <w:sz w:val="18"/>
                <w:szCs w:val="18"/>
              </w:rPr>
              <w:t xml:space="preserve">UNDP Country Office and </w:t>
            </w:r>
            <w:r w:rsidR="003E3ABA" w:rsidRPr="00A7122B">
              <w:rPr>
                <w:rFonts w:asciiTheme="minorHAnsi" w:hAnsiTheme="minorHAnsi" w:cs="Calibri"/>
                <w:sz w:val="18"/>
                <w:szCs w:val="18"/>
              </w:rPr>
              <w:t>Project Manager and UNDP-GEF team</w:t>
            </w:r>
          </w:p>
        </w:tc>
        <w:tc>
          <w:tcPr>
            <w:tcW w:w="1350" w:type="dxa"/>
          </w:tcPr>
          <w:p w14:paraId="7BDB251D" w14:textId="77777777" w:rsidR="003E3ABA" w:rsidRPr="00A7122B" w:rsidRDefault="003E3ABA" w:rsidP="00200AA8">
            <w:pPr>
              <w:pStyle w:val="BodyText23"/>
              <w:widowControl/>
              <w:tabs>
                <w:tab w:val="clear" w:pos="547"/>
              </w:tabs>
              <w:rPr>
                <w:rFonts w:asciiTheme="minorHAnsi" w:hAnsiTheme="minorHAnsi" w:cs="Calibri"/>
                <w:snapToGrid/>
                <w:sz w:val="18"/>
                <w:szCs w:val="18"/>
                <w:lang w:val="en-GB"/>
              </w:rPr>
            </w:pPr>
            <w:r w:rsidRPr="00A7122B">
              <w:rPr>
                <w:rFonts w:asciiTheme="minorHAnsi" w:hAnsiTheme="minorHAnsi" w:cs="Calibri"/>
                <w:snapToGrid/>
                <w:sz w:val="18"/>
                <w:szCs w:val="18"/>
                <w:lang w:val="en-GB"/>
              </w:rPr>
              <w:t>None</w:t>
            </w:r>
          </w:p>
        </w:tc>
        <w:tc>
          <w:tcPr>
            <w:tcW w:w="1170" w:type="dxa"/>
          </w:tcPr>
          <w:p w14:paraId="212BCC4A" w14:textId="2D3594FB" w:rsidR="003E3ABA" w:rsidRPr="00A7122B" w:rsidRDefault="003E3ABA" w:rsidP="00200AA8">
            <w:pPr>
              <w:pStyle w:val="BodyText23"/>
              <w:widowControl/>
              <w:tabs>
                <w:tab w:val="clear" w:pos="547"/>
              </w:tabs>
              <w:rPr>
                <w:rFonts w:asciiTheme="minorHAnsi" w:hAnsiTheme="minorHAnsi" w:cs="Calibri"/>
                <w:snapToGrid/>
                <w:sz w:val="18"/>
                <w:szCs w:val="18"/>
                <w:lang w:val="en-GB"/>
              </w:rPr>
            </w:pPr>
          </w:p>
        </w:tc>
        <w:tc>
          <w:tcPr>
            <w:tcW w:w="1705" w:type="dxa"/>
          </w:tcPr>
          <w:p w14:paraId="2848E503"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To be determined.</w:t>
            </w:r>
          </w:p>
        </w:tc>
      </w:tr>
      <w:tr w:rsidR="003E3ABA" w:rsidRPr="00A7122B" w14:paraId="49E74E56" w14:textId="77777777" w:rsidTr="00787CD1">
        <w:trPr>
          <w:jc w:val="center"/>
        </w:trPr>
        <w:tc>
          <w:tcPr>
            <w:tcW w:w="3145" w:type="dxa"/>
          </w:tcPr>
          <w:p w14:paraId="32D3E514" w14:textId="56FCFC8A" w:rsidR="003E3ABA" w:rsidRPr="00A7122B" w:rsidRDefault="003E3ABA" w:rsidP="00200AA8">
            <w:pPr>
              <w:spacing w:after="0"/>
              <w:jc w:val="left"/>
              <w:rPr>
                <w:rFonts w:asciiTheme="minorHAnsi" w:hAnsiTheme="minorHAnsi" w:cs="Calibri"/>
                <w:b/>
                <w:sz w:val="18"/>
                <w:szCs w:val="18"/>
              </w:rPr>
            </w:pPr>
            <w:r w:rsidRPr="00A7122B">
              <w:rPr>
                <w:rFonts w:asciiTheme="minorHAnsi" w:hAnsiTheme="minorHAnsi" w:cs="Calibri"/>
                <w:b/>
                <w:sz w:val="18"/>
                <w:szCs w:val="18"/>
              </w:rPr>
              <w:t>Mid-term GEF Tracking Tool t</w:t>
            </w:r>
            <w:r w:rsidR="0055650B" w:rsidRPr="00A7122B">
              <w:rPr>
                <w:rFonts w:asciiTheme="minorHAnsi" w:hAnsiTheme="minorHAnsi" w:cs="Calibri"/>
                <w:b/>
                <w:sz w:val="18"/>
                <w:szCs w:val="18"/>
              </w:rPr>
              <w:t>o be updated</w:t>
            </w:r>
          </w:p>
        </w:tc>
        <w:tc>
          <w:tcPr>
            <w:tcW w:w="1980" w:type="dxa"/>
          </w:tcPr>
          <w:p w14:paraId="6FC89540"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Project Manager</w:t>
            </w:r>
          </w:p>
          <w:p w14:paraId="0607F7C0" w14:textId="3F47C0B4" w:rsidR="00C07B6B" w:rsidRPr="00A7122B" w:rsidRDefault="00C07B6B" w:rsidP="00200AA8">
            <w:pPr>
              <w:spacing w:after="0"/>
              <w:jc w:val="left"/>
              <w:rPr>
                <w:rFonts w:asciiTheme="minorHAnsi" w:hAnsiTheme="minorHAnsi" w:cs="Calibri"/>
                <w:sz w:val="18"/>
                <w:szCs w:val="18"/>
              </w:rPr>
            </w:pPr>
            <w:r w:rsidRPr="00A7122B">
              <w:rPr>
                <w:rFonts w:asciiTheme="minorHAnsi" w:hAnsiTheme="minorHAnsi" w:cs="Calibri"/>
                <w:sz w:val="18"/>
                <w:szCs w:val="18"/>
              </w:rPr>
              <w:t>M&amp;E Specialist</w:t>
            </w:r>
          </w:p>
        </w:tc>
        <w:tc>
          <w:tcPr>
            <w:tcW w:w="1350" w:type="dxa"/>
          </w:tcPr>
          <w:p w14:paraId="7AB83F29"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 xml:space="preserve">USD 10,000 </w:t>
            </w:r>
          </w:p>
        </w:tc>
        <w:tc>
          <w:tcPr>
            <w:tcW w:w="1170" w:type="dxa"/>
          </w:tcPr>
          <w:p w14:paraId="095C13DD" w14:textId="7BA13B9E" w:rsidR="003E3ABA" w:rsidRPr="00A7122B" w:rsidRDefault="003E3ABA" w:rsidP="00200AA8">
            <w:pPr>
              <w:spacing w:after="0"/>
              <w:jc w:val="left"/>
              <w:rPr>
                <w:rFonts w:asciiTheme="minorHAnsi" w:hAnsiTheme="minorHAnsi" w:cs="Calibri"/>
                <w:sz w:val="18"/>
                <w:szCs w:val="18"/>
                <w:highlight w:val="yellow"/>
              </w:rPr>
            </w:pPr>
          </w:p>
        </w:tc>
        <w:tc>
          <w:tcPr>
            <w:tcW w:w="1705" w:type="dxa"/>
          </w:tcPr>
          <w:p w14:paraId="2C72C474"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Before mid-term review mission takes place.</w:t>
            </w:r>
          </w:p>
        </w:tc>
      </w:tr>
      <w:tr w:rsidR="003E3ABA" w:rsidRPr="00A7122B" w14:paraId="406AE27B" w14:textId="77777777" w:rsidTr="00787CD1">
        <w:trPr>
          <w:jc w:val="center"/>
        </w:trPr>
        <w:tc>
          <w:tcPr>
            <w:tcW w:w="3145" w:type="dxa"/>
          </w:tcPr>
          <w:p w14:paraId="49B51BEC" w14:textId="77777777" w:rsidR="003E3ABA" w:rsidRPr="00A7122B" w:rsidRDefault="003E3ABA" w:rsidP="00200AA8">
            <w:pPr>
              <w:spacing w:after="0"/>
              <w:jc w:val="left"/>
              <w:rPr>
                <w:rFonts w:asciiTheme="minorHAnsi" w:hAnsiTheme="minorHAnsi" w:cs="Calibri"/>
                <w:b/>
                <w:sz w:val="18"/>
                <w:szCs w:val="18"/>
              </w:rPr>
            </w:pPr>
            <w:r w:rsidRPr="00A7122B">
              <w:rPr>
                <w:rFonts w:asciiTheme="minorHAnsi" w:hAnsiTheme="minorHAnsi" w:cs="Calibri"/>
                <w:b/>
                <w:sz w:val="18"/>
                <w:szCs w:val="18"/>
              </w:rPr>
              <w:t xml:space="preserve">Independent Mid-term Review (MTR) </w:t>
            </w:r>
            <w:r w:rsidR="009A0D83" w:rsidRPr="00A7122B">
              <w:rPr>
                <w:rFonts w:asciiTheme="minorHAnsi" w:hAnsiTheme="minorHAnsi" w:cs="Calibri"/>
                <w:b/>
                <w:sz w:val="18"/>
                <w:szCs w:val="18"/>
              </w:rPr>
              <w:t>and management response</w:t>
            </w:r>
            <w:r w:rsidRPr="00A7122B">
              <w:rPr>
                <w:rFonts w:asciiTheme="minorHAnsi" w:hAnsiTheme="minorHAnsi" w:cs="Calibri"/>
                <w:b/>
                <w:sz w:val="18"/>
                <w:szCs w:val="18"/>
              </w:rPr>
              <w:t xml:space="preserve"> </w:t>
            </w:r>
          </w:p>
        </w:tc>
        <w:tc>
          <w:tcPr>
            <w:tcW w:w="1980" w:type="dxa"/>
          </w:tcPr>
          <w:p w14:paraId="43FD0F0A"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UNDP Country Office and Project team and UNDP-GEF team</w:t>
            </w:r>
          </w:p>
        </w:tc>
        <w:tc>
          <w:tcPr>
            <w:tcW w:w="1350" w:type="dxa"/>
          </w:tcPr>
          <w:p w14:paraId="5E36D875" w14:textId="463691ED" w:rsidR="002D764D" w:rsidRPr="00A7122B" w:rsidRDefault="00217A36" w:rsidP="00200AA8">
            <w:pPr>
              <w:spacing w:after="0"/>
              <w:jc w:val="left"/>
              <w:rPr>
                <w:rFonts w:asciiTheme="minorHAnsi" w:hAnsiTheme="minorHAnsi" w:cs="Calibri"/>
                <w:sz w:val="18"/>
                <w:szCs w:val="18"/>
              </w:rPr>
            </w:pPr>
            <w:r w:rsidRPr="00A7122B">
              <w:rPr>
                <w:rFonts w:asciiTheme="minorHAnsi" w:hAnsiTheme="minorHAnsi" w:cs="Calibri"/>
                <w:sz w:val="18"/>
                <w:szCs w:val="18"/>
              </w:rPr>
              <w:t xml:space="preserve">USD </w:t>
            </w:r>
            <w:r w:rsidR="002D764D" w:rsidRPr="00A7122B">
              <w:rPr>
                <w:rFonts w:asciiTheme="minorHAnsi" w:hAnsiTheme="minorHAnsi" w:cs="Calibri"/>
                <w:sz w:val="18"/>
                <w:szCs w:val="18"/>
              </w:rPr>
              <w:t>35,000</w:t>
            </w:r>
          </w:p>
        </w:tc>
        <w:tc>
          <w:tcPr>
            <w:tcW w:w="1170" w:type="dxa"/>
          </w:tcPr>
          <w:p w14:paraId="791AFAEF" w14:textId="47D1B71E" w:rsidR="003E3ABA" w:rsidRPr="00A7122B" w:rsidRDefault="003E3ABA" w:rsidP="00200AA8">
            <w:pPr>
              <w:spacing w:after="0"/>
              <w:jc w:val="left"/>
              <w:rPr>
                <w:rFonts w:asciiTheme="minorHAnsi" w:hAnsiTheme="minorHAnsi" w:cs="Calibri"/>
                <w:sz w:val="18"/>
                <w:szCs w:val="18"/>
                <w:highlight w:val="yellow"/>
              </w:rPr>
            </w:pPr>
          </w:p>
        </w:tc>
        <w:tc>
          <w:tcPr>
            <w:tcW w:w="1705" w:type="dxa"/>
          </w:tcPr>
          <w:p w14:paraId="1B199B63"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Between 2</w:t>
            </w:r>
            <w:r w:rsidRPr="00A7122B">
              <w:rPr>
                <w:rFonts w:asciiTheme="minorHAnsi" w:hAnsiTheme="minorHAnsi" w:cs="Calibri"/>
                <w:sz w:val="18"/>
                <w:szCs w:val="18"/>
                <w:vertAlign w:val="superscript"/>
              </w:rPr>
              <w:t>nd</w:t>
            </w:r>
            <w:r w:rsidRPr="00A7122B">
              <w:rPr>
                <w:rFonts w:asciiTheme="minorHAnsi" w:hAnsiTheme="minorHAnsi" w:cs="Calibri"/>
                <w:sz w:val="18"/>
                <w:szCs w:val="18"/>
              </w:rPr>
              <w:t xml:space="preserve"> and 3</w:t>
            </w:r>
            <w:r w:rsidRPr="00A7122B">
              <w:rPr>
                <w:rFonts w:asciiTheme="minorHAnsi" w:hAnsiTheme="minorHAnsi" w:cs="Calibri"/>
                <w:sz w:val="18"/>
                <w:szCs w:val="18"/>
                <w:vertAlign w:val="superscript"/>
              </w:rPr>
              <w:t>rd</w:t>
            </w:r>
            <w:r w:rsidRPr="00A7122B">
              <w:rPr>
                <w:rFonts w:asciiTheme="minorHAnsi" w:hAnsiTheme="minorHAnsi" w:cs="Calibri"/>
                <w:sz w:val="18"/>
                <w:szCs w:val="18"/>
              </w:rPr>
              <w:t xml:space="preserve"> PIR.  </w:t>
            </w:r>
          </w:p>
        </w:tc>
      </w:tr>
      <w:tr w:rsidR="003E3ABA" w:rsidRPr="00A7122B" w14:paraId="31B26FDA" w14:textId="77777777" w:rsidTr="00787CD1">
        <w:trPr>
          <w:jc w:val="center"/>
        </w:trPr>
        <w:tc>
          <w:tcPr>
            <w:tcW w:w="3145" w:type="dxa"/>
          </w:tcPr>
          <w:p w14:paraId="5F7F6764" w14:textId="35374BA1" w:rsidR="003E3ABA" w:rsidRPr="00A7122B" w:rsidRDefault="000A6583" w:rsidP="00200AA8">
            <w:pPr>
              <w:spacing w:after="0"/>
              <w:jc w:val="left"/>
              <w:rPr>
                <w:rFonts w:asciiTheme="minorHAnsi" w:hAnsiTheme="minorHAnsi" w:cs="Calibri"/>
                <w:b/>
                <w:sz w:val="18"/>
                <w:szCs w:val="18"/>
              </w:rPr>
            </w:pPr>
            <w:r w:rsidRPr="00A7122B">
              <w:rPr>
                <w:rFonts w:asciiTheme="minorHAnsi" w:hAnsiTheme="minorHAnsi" w:cs="Calibri"/>
                <w:b/>
                <w:sz w:val="18"/>
                <w:szCs w:val="18"/>
              </w:rPr>
              <w:t>Terminal</w:t>
            </w:r>
            <w:r w:rsidR="003E3ABA" w:rsidRPr="00A7122B">
              <w:rPr>
                <w:rFonts w:asciiTheme="minorHAnsi" w:hAnsiTheme="minorHAnsi" w:cs="Calibri"/>
                <w:b/>
                <w:sz w:val="18"/>
                <w:szCs w:val="18"/>
              </w:rPr>
              <w:t xml:space="preserve"> GEF </w:t>
            </w:r>
            <w:r w:rsidR="0055650B" w:rsidRPr="00A7122B">
              <w:rPr>
                <w:rFonts w:asciiTheme="minorHAnsi" w:hAnsiTheme="minorHAnsi" w:cs="Calibri"/>
                <w:b/>
                <w:sz w:val="18"/>
                <w:szCs w:val="18"/>
              </w:rPr>
              <w:t>Tracking Tool to be updated</w:t>
            </w:r>
          </w:p>
        </w:tc>
        <w:tc>
          <w:tcPr>
            <w:tcW w:w="1980" w:type="dxa"/>
          </w:tcPr>
          <w:p w14:paraId="45DE762F"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 xml:space="preserve">Project Manager </w:t>
            </w:r>
          </w:p>
          <w:p w14:paraId="35AE57F2" w14:textId="2E5A7D4B" w:rsidR="00C07B6B" w:rsidRPr="00A7122B" w:rsidRDefault="00C07B6B" w:rsidP="00200AA8">
            <w:pPr>
              <w:spacing w:after="0"/>
              <w:jc w:val="left"/>
              <w:rPr>
                <w:rFonts w:asciiTheme="minorHAnsi" w:hAnsiTheme="minorHAnsi" w:cs="Calibri"/>
                <w:sz w:val="18"/>
                <w:szCs w:val="18"/>
              </w:rPr>
            </w:pPr>
            <w:r w:rsidRPr="00A7122B">
              <w:rPr>
                <w:rFonts w:asciiTheme="minorHAnsi" w:hAnsiTheme="minorHAnsi" w:cs="Calibri"/>
                <w:sz w:val="18"/>
                <w:szCs w:val="18"/>
              </w:rPr>
              <w:t>M&amp;E Specialist</w:t>
            </w:r>
          </w:p>
        </w:tc>
        <w:tc>
          <w:tcPr>
            <w:tcW w:w="1350" w:type="dxa"/>
          </w:tcPr>
          <w:p w14:paraId="7C70B8F9"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 xml:space="preserve">USD 10,000 </w:t>
            </w:r>
          </w:p>
        </w:tc>
        <w:tc>
          <w:tcPr>
            <w:tcW w:w="1170" w:type="dxa"/>
          </w:tcPr>
          <w:p w14:paraId="0B753567" w14:textId="536AC2A7" w:rsidR="003E3ABA" w:rsidRPr="00A7122B" w:rsidRDefault="003E3ABA" w:rsidP="00200AA8">
            <w:pPr>
              <w:spacing w:after="0"/>
              <w:jc w:val="left"/>
              <w:rPr>
                <w:rFonts w:asciiTheme="minorHAnsi" w:hAnsiTheme="minorHAnsi" w:cs="Calibri"/>
                <w:sz w:val="18"/>
                <w:szCs w:val="18"/>
                <w:highlight w:val="yellow"/>
              </w:rPr>
            </w:pPr>
          </w:p>
        </w:tc>
        <w:tc>
          <w:tcPr>
            <w:tcW w:w="1705" w:type="dxa"/>
          </w:tcPr>
          <w:p w14:paraId="2A8E5728"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Before terminal evaluation mission takes place</w:t>
            </w:r>
          </w:p>
        </w:tc>
      </w:tr>
      <w:tr w:rsidR="003E3ABA" w:rsidRPr="00A7122B" w14:paraId="0F893544" w14:textId="77777777" w:rsidTr="00787CD1">
        <w:trPr>
          <w:jc w:val="center"/>
        </w:trPr>
        <w:tc>
          <w:tcPr>
            <w:tcW w:w="3145" w:type="dxa"/>
          </w:tcPr>
          <w:p w14:paraId="2579BB44" w14:textId="77777777" w:rsidR="003E3ABA" w:rsidRPr="00A7122B" w:rsidRDefault="003E3ABA" w:rsidP="00200AA8">
            <w:pPr>
              <w:spacing w:after="0"/>
              <w:jc w:val="left"/>
              <w:rPr>
                <w:rFonts w:asciiTheme="minorHAnsi" w:hAnsiTheme="minorHAnsi" w:cs="Calibri"/>
                <w:b/>
                <w:sz w:val="18"/>
                <w:szCs w:val="18"/>
              </w:rPr>
            </w:pPr>
            <w:r w:rsidRPr="00A7122B">
              <w:rPr>
                <w:rFonts w:asciiTheme="minorHAnsi" w:hAnsiTheme="minorHAnsi" w:cs="Calibri"/>
                <w:b/>
                <w:sz w:val="18"/>
                <w:szCs w:val="18"/>
              </w:rPr>
              <w:t>Independent Terminal Evaluation (TE) included in UNDP evaluation plan</w:t>
            </w:r>
            <w:r w:rsidR="009A0D83" w:rsidRPr="00A7122B">
              <w:rPr>
                <w:rFonts w:asciiTheme="minorHAnsi" w:hAnsiTheme="minorHAnsi" w:cs="Calibri"/>
                <w:b/>
                <w:sz w:val="18"/>
                <w:szCs w:val="18"/>
              </w:rPr>
              <w:t>, and management response</w:t>
            </w:r>
          </w:p>
        </w:tc>
        <w:tc>
          <w:tcPr>
            <w:tcW w:w="1980" w:type="dxa"/>
          </w:tcPr>
          <w:p w14:paraId="4A11D49A"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UNDP Country Office and Project team and UNDP-GEF team</w:t>
            </w:r>
          </w:p>
        </w:tc>
        <w:tc>
          <w:tcPr>
            <w:tcW w:w="1350" w:type="dxa"/>
          </w:tcPr>
          <w:p w14:paraId="604C516C" w14:textId="0862B986" w:rsidR="00217A36" w:rsidRPr="00A7122B" w:rsidRDefault="00E938D5" w:rsidP="00200AA8">
            <w:pPr>
              <w:spacing w:after="0"/>
              <w:jc w:val="left"/>
              <w:rPr>
                <w:rFonts w:asciiTheme="minorHAnsi" w:hAnsiTheme="minorHAnsi" w:cs="Calibri"/>
                <w:sz w:val="18"/>
                <w:szCs w:val="18"/>
              </w:rPr>
            </w:pPr>
            <w:r w:rsidRPr="00A7122B">
              <w:rPr>
                <w:rFonts w:asciiTheme="minorHAnsi" w:hAnsiTheme="minorHAnsi" w:cs="Calibri"/>
                <w:sz w:val="18"/>
                <w:szCs w:val="18"/>
              </w:rPr>
              <w:t>USD 3</w:t>
            </w:r>
            <w:r w:rsidR="00217A36" w:rsidRPr="00A7122B">
              <w:rPr>
                <w:rFonts w:asciiTheme="minorHAnsi" w:hAnsiTheme="minorHAnsi" w:cs="Calibri"/>
                <w:sz w:val="18"/>
                <w:szCs w:val="18"/>
              </w:rPr>
              <w:t xml:space="preserve">5,000 </w:t>
            </w:r>
          </w:p>
          <w:p w14:paraId="2915FAED" w14:textId="62AA3FE5" w:rsidR="00096058" w:rsidRPr="00A7122B" w:rsidRDefault="00096058" w:rsidP="00200AA8">
            <w:pPr>
              <w:spacing w:after="0"/>
              <w:jc w:val="left"/>
              <w:rPr>
                <w:rFonts w:asciiTheme="minorHAnsi" w:hAnsiTheme="minorHAnsi" w:cs="Calibri"/>
                <w:sz w:val="18"/>
                <w:szCs w:val="18"/>
              </w:rPr>
            </w:pPr>
          </w:p>
        </w:tc>
        <w:tc>
          <w:tcPr>
            <w:tcW w:w="1170" w:type="dxa"/>
          </w:tcPr>
          <w:p w14:paraId="4B482DEA" w14:textId="41BA68D2" w:rsidR="003E3ABA" w:rsidRPr="00A7122B" w:rsidRDefault="003E3ABA" w:rsidP="00200AA8">
            <w:pPr>
              <w:tabs>
                <w:tab w:val="center" w:pos="1216"/>
              </w:tabs>
              <w:spacing w:after="0"/>
              <w:jc w:val="left"/>
              <w:rPr>
                <w:rFonts w:asciiTheme="minorHAnsi" w:hAnsiTheme="minorHAnsi" w:cs="Calibri"/>
                <w:sz w:val="18"/>
                <w:szCs w:val="18"/>
              </w:rPr>
            </w:pPr>
          </w:p>
        </w:tc>
        <w:tc>
          <w:tcPr>
            <w:tcW w:w="1705" w:type="dxa"/>
          </w:tcPr>
          <w:p w14:paraId="2B163F5A"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At least three months before operational closure</w:t>
            </w:r>
          </w:p>
        </w:tc>
      </w:tr>
      <w:tr w:rsidR="003E3ABA" w:rsidRPr="00A7122B" w14:paraId="578CED90" w14:textId="77777777" w:rsidTr="00787CD1">
        <w:trPr>
          <w:jc w:val="center"/>
        </w:trPr>
        <w:tc>
          <w:tcPr>
            <w:tcW w:w="3145" w:type="dxa"/>
          </w:tcPr>
          <w:p w14:paraId="1DCD35D1" w14:textId="77777777" w:rsidR="003E3ABA" w:rsidRPr="00A7122B" w:rsidRDefault="003E3ABA" w:rsidP="00200AA8">
            <w:pPr>
              <w:spacing w:after="0"/>
              <w:jc w:val="left"/>
              <w:rPr>
                <w:rFonts w:asciiTheme="minorHAnsi" w:hAnsiTheme="minorHAnsi" w:cs="Calibri"/>
                <w:b/>
                <w:sz w:val="18"/>
                <w:szCs w:val="18"/>
              </w:rPr>
            </w:pPr>
            <w:r w:rsidRPr="00A7122B">
              <w:rPr>
                <w:rFonts w:asciiTheme="minorHAnsi" w:hAnsiTheme="minorHAnsi" w:cs="Calibri"/>
                <w:b/>
                <w:sz w:val="18"/>
                <w:szCs w:val="18"/>
              </w:rPr>
              <w:t>Translation of MTR and TE reports into English</w:t>
            </w:r>
          </w:p>
        </w:tc>
        <w:tc>
          <w:tcPr>
            <w:tcW w:w="1980" w:type="dxa"/>
          </w:tcPr>
          <w:p w14:paraId="64964AAC"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UNDP Country Office</w:t>
            </w:r>
          </w:p>
        </w:tc>
        <w:tc>
          <w:tcPr>
            <w:tcW w:w="1350" w:type="dxa"/>
          </w:tcPr>
          <w:p w14:paraId="74BB87B7" w14:textId="50A7AE86" w:rsidR="003E3ABA" w:rsidRPr="00A7122B" w:rsidRDefault="003E3ABA" w:rsidP="00200AA8">
            <w:pPr>
              <w:spacing w:after="0"/>
              <w:jc w:val="left"/>
              <w:rPr>
                <w:rFonts w:asciiTheme="minorHAnsi" w:hAnsiTheme="minorHAnsi" w:cs="Calibri"/>
                <w:i/>
                <w:sz w:val="18"/>
                <w:szCs w:val="18"/>
              </w:rPr>
            </w:pPr>
            <w:r w:rsidRPr="00A7122B">
              <w:rPr>
                <w:rFonts w:asciiTheme="minorHAnsi" w:hAnsiTheme="minorHAnsi" w:cs="Calibri"/>
                <w:i/>
                <w:sz w:val="18"/>
                <w:szCs w:val="18"/>
              </w:rPr>
              <w:t>USD 10,000</w:t>
            </w:r>
          </w:p>
        </w:tc>
        <w:tc>
          <w:tcPr>
            <w:tcW w:w="1170" w:type="dxa"/>
          </w:tcPr>
          <w:p w14:paraId="59527283" w14:textId="27540633" w:rsidR="003E3ABA" w:rsidRPr="00A7122B" w:rsidRDefault="003E3ABA" w:rsidP="00200AA8">
            <w:pPr>
              <w:spacing w:after="0"/>
              <w:jc w:val="left"/>
              <w:rPr>
                <w:rFonts w:asciiTheme="minorHAnsi" w:hAnsiTheme="minorHAnsi" w:cs="Calibri"/>
                <w:i/>
                <w:sz w:val="18"/>
                <w:szCs w:val="18"/>
              </w:rPr>
            </w:pPr>
          </w:p>
        </w:tc>
        <w:tc>
          <w:tcPr>
            <w:tcW w:w="1705" w:type="dxa"/>
          </w:tcPr>
          <w:p w14:paraId="4AFFEF52" w14:textId="1A539A4C" w:rsidR="003E3ABA" w:rsidRPr="00A7122B" w:rsidRDefault="003E3ABA" w:rsidP="00200AA8">
            <w:pPr>
              <w:spacing w:after="0"/>
              <w:jc w:val="left"/>
              <w:rPr>
                <w:rFonts w:asciiTheme="minorHAnsi" w:hAnsiTheme="minorHAnsi" w:cs="Calibri"/>
                <w:i/>
                <w:sz w:val="18"/>
                <w:szCs w:val="18"/>
              </w:rPr>
            </w:pPr>
            <w:r w:rsidRPr="00A7122B">
              <w:rPr>
                <w:rFonts w:asciiTheme="minorHAnsi" w:hAnsiTheme="minorHAnsi" w:cs="Calibri"/>
                <w:sz w:val="18"/>
                <w:szCs w:val="18"/>
              </w:rPr>
              <w:t>As required.</w:t>
            </w:r>
            <w:r w:rsidRPr="00A7122B">
              <w:rPr>
                <w:rFonts w:asciiTheme="minorHAnsi" w:hAnsiTheme="minorHAnsi" w:cs="Calibri"/>
                <w:i/>
                <w:sz w:val="18"/>
                <w:szCs w:val="18"/>
              </w:rPr>
              <w:t xml:space="preserve"> GEF will only accept reports in English.</w:t>
            </w:r>
          </w:p>
        </w:tc>
      </w:tr>
      <w:tr w:rsidR="003E3ABA" w:rsidRPr="00A7122B" w14:paraId="01D5DB19" w14:textId="77777777" w:rsidTr="00787CD1">
        <w:trPr>
          <w:cantSplit/>
          <w:trHeight w:val="710"/>
          <w:jc w:val="center"/>
        </w:trPr>
        <w:tc>
          <w:tcPr>
            <w:tcW w:w="5125" w:type="dxa"/>
            <w:gridSpan w:val="2"/>
            <w:shd w:val="clear" w:color="auto" w:fill="E6E6E6"/>
          </w:tcPr>
          <w:p w14:paraId="54827FCF" w14:textId="77777777" w:rsidR="003E3ABA" w:rsidRPr="00A7122B" w:rsidRDefault="003E3ABA" w:rsidP="00200AA8">
            <w:pPr>
              <w:spacing w:after="0"/>
              <w:jc w:val="left"/>
              <w:rPr>
                <w:rFonts w:asciiTheme="minorHAnsi" w:hAnsiTheme="minorHAnsi" w:cs="Calibri"/>
                <w:b/>
                <w:sz w:val="18"/>
                <w:szCs w:val="18"/>
              </w:rPr>
            </w:pPr>
            <w:r w:rsidRPr="00A7122B">
              <w:rPr>
                <w:rFonts w:asciiTheme="minorHAnsi" w:hAnsiTheme="minorHAnsi" w:cs="Calibri"/>
                <w:b/>
                <w:sz w:val="18"/>
                <w:szCs w:val="18"/>
              </w:rPr>
              <w:t xml:space="preserve">TOTAL indicative COST </w:t>
            </w:r>
          </w:p>
          <w:p w14:paraId="2D6E0184" w14:textId="77777777" w:rsidR="003E3ABA" w:rsidRPr="00A7122B" w:rsidRDefault="003E3ABA" w:rsidP="00200AA8">
            <w:pPr>
              <w:spacing w:after="0"/>
              <w:jc w:val="left"/>
              <w:rPr>
                <w:rFonts w:asciiTheme="minorHAnsi" w:hAnsiTheme="minorHAnsi" w:cs="Calibri"/>
                <w:sz w:val="18"/>
                <w:szCs w:val="18"/>
              </w:rPr>
            </w:pPr>
            <w:r w:rsidRPr="00A7122B">
              <w:rPr>
                <w:rFonts w:asciiTheme="minorHAnsi" w:hAnsiTheme="minorHAnsi" w:cs="Calibri"/>
                <w:sz w:val="18"/>
                <w:szCs w:val="18"/>
              </w:rPr>
              <w:t xml:space="preserve">Excluding project team staff time, and UNDP staff and travel expenses </w:t>
            </w:r>
          </w:p>
        </w:tc>
        <w:tc>
          <w:tcPr>
            <w:tcW w:w="1350" w:type="dxa"/>
            <w:shd w:val="clear" w:color="auto" w:fill="E6E6E6"/>
          </w:tcPr>
          <w:p w14:paraId="703CEC35" w14:textId="57DB2352" w:rsidR="003E3ABA" w:rsidRPr="00A7122B" w:rsidRDefault="00613599" w:rsidP="00200AA8">
            <w:pPr>
              <w:spacing w:after="0"/>
              <w:jc w:val="left"/>
              <w:rPr>
                <w:rFonts w:asciiTheme="minorHAnsi" w:hAnsiTheme="minorHAnsi" w:cs="Calibri"/>
                <w:b/>
                <w:sz w:val="18"/>
                <w:szCs w:val="18"/>
                <w:highlight w:val="yellow"/>
              </w:rPr>
            </w:pPr>
            <w:r w:rsidRPr="00A7122B">
              <w:rPr>
                <w:rFonts w:asciiTheme="minorHAnsi" w:hAnsiTheme="minorHAnsi" w:cs="Calibri"/>
                <w:b/>
                <w:sz w:val="18"/>
                <w:szCs w:val="18"/>
              </w:rPr>
              <w:t xml:space="preserve">USD </w:t>
            </w:r>
            <w:r w:rsidR="004464FA" w:rsidRPr="00A7122B">
              <w:rPr>
                <w:rFonts w:asciiTheme="minorHAnsi" w:hAnsiTheme="minorHAnsi" w:cs="Calibri"/>
                <w:b/>
                <w:sz w:val="18"/>
                <w:szCs w:val="18"/>
              </w:rPr>
              <w:t>1</w:t>
            </w:r>
            <w:r w:rsidR="00C07B6B" w:rsidRPr="00A7122B">
              <w:rPr>
                <w:rFonts w:asciiTheme="minorHAnsi" w:hAnsiTheme="minorHAnsi" w:cs="Calibri"/>
                <w:b/>
                <w:sz w:val="18"/>
                <w:szCs w:val="18"/>
              </w:rPr>
              <w:t>7</w:t>
            </w:r>
            <w:r w:rsidR="004464FA" w:rsidRPr="00A7122B">
              <w:rPr>
                <w:rFonts w:asciiTheme="minorHAnsi" w:hAnsiTheme="minorHAnsi" w:cs="Calibri"/>
                <w:b/>
                <w:sz w:val="18"/>
                <w:szCs w:val="18"/>
              </w:rPr>
              <w:t>0,000</w:t>
            </w:r>
          </w:p>
        </w:tc>
        <w:tc>
          <w:tcPr>
            <w:tcW w:w="1170" w:type="dxa"/>
            <w:shd w:val="clear" w:color="auto" w:fill="E6E6E6"/>
          </w:tcPr>
          <w:p w14:paraId="6C3EA37D" w14:textId="05BC9CFF" w:rsidR="003E3ABA" w:rsidRPr="00A7122B" w:rsidRDefault="003E3ABA" w:rsidP="00200AA8">
            <w:pPr>
              <w:spacing w:after="0"/>
              <w:jc w:val="left"/>
              <w:rPr>
                <w:rFonts w:asciiTheme="minorHAnsi" w:hAnsiTheme="minorHAnsi" w:cs="Calibri"/>
                <w:i/>
                <w:sz w:val="18"/>
                <w:szCs w:val="18"/>
                <w:highlight w:val="yellow"/>
              </w:rPr>
            </w:pPr>
          </w:p>
        </w:tc>
        <w:tc>
          <w:tcPr>
            <w:tcW w:w="1705" w:type="dxa"/>
            <w:shd w:val="clear" w:color="auto" w:fill="E6E6E6"/>
          </w:tcPr>
          <w:p w14:paraId="3A12E487" w14:textId="77777777" w:rsidR="003E3ABA" w:rsidRPr="00A7122B" w:rsidRDefault="003E3ABA" w:rsidP="00200AA8">
            <w:pPr>
              <w:spacing w:after="0"/>
              <w:jc w:val="left"/>
              <w:rPr>
                <w:rFonts w:asciiTheme="minorHAnsi" w:hAnsiTheme="minorHAnsi" w:cs="Calibri"/>
                <w:sz w:val="18"/>
                <w:szCs w:val="18"/>
                <w:highlight w:val="yellow"/>
              </w:rPr>
            </w:pPr>
          </w:p>
        </w:tc>
      </w:tr>
    </w:tbl>
    <w:p w14:paraId="04430F93" w14:textId="798AD8B3" w:rsidR="00171FD1" w:rsidRPr="00A7122B" w:rsidRDefault="00171FD1" w:rsidP="00F346AF">
      <w:pPr>
        <w:spacing w:after="120"/>
        <w:rPr>
          <w:rFonts w:asciiTheme="minorHAnsi" w:hAnsiTheme="minorHAnsi" w:cs="Arial"/>
          <w:b/>
          <w:bCs/>
          <w:szCs w:val="20"/>
        </w:rPr>
      </w:pPr>
    </w:p>
    <w:p w14:paraId="5EA831FA" w14:textId="77777777" w:rsidR="00171FD1" w:rsidRPr="00A7122B" w:rsidRDefault="00171FD1">
      <w:pPr>
        <w:spacing w:after="0"/>
        <w:jc w:val="left"/>
        <w:rPr>
          <w:rFonts w:asciiTheme="minorHAnsi" w:hAnsiTheme="minorHAnsi" w:cs="Arial"/>
          <w:b/>
          <w:bCs/>
          <w:szCs w:val="20"/>
        </w:rPr>
      </w:pPr>
      <w:r w:rsidRPr="00A7122B">
        <w:rPr>
          <w:rFonts w:asciiTheme="minorHAnsi" w:hAnsiTheme="minorHAnsi" w:cs="Arial"/>
          <w:b/>
          <w:bCs/>
          <w:szCs w:val="20"/>
        </w:rPr>
        <w:br w:type="page"/>
      </w:r>
    </w:p>
    <w:p w14:paraId="1BB92471" w14:textId="77777777" w:rsidR="003E3ABA" w:rsidRPr="00A7122B" w:rsidRDefault="003E3ABA" w:rsidP="00F346AF">
      <w:pPr>
        <w:pStyle w:val="Titre1"/>
        <w:spacing w:before="0" w:after="120"/>
        <w:rPr>
          <w:rFonts w:asciiTheme="minorHAnsi" w:hAnsiTheme="minorHAnsi"/>
        </w:rPr>
      </w:pPr>
      <w:bookmarkStart w:id="20" w:name="_Toc469302488"/>
      <w:r w:rsidRPr="00A7122B">
        <w:rPr>
          <w:rFonts w:asciiTheme="minorHAnsi" w:hAnsiTheme="minorHAnsi"/>
        </w:rPr>
        <w:t>Governance and Management Arrangements</w:t>
      </w:r>
      <w:bookmarkEnd w:id="20"/>
      <w:r w:rsidRPr="00A7122B">
        <w:rPr>
          <w:rFonts w:asciiTheme="minorHAnsi" w:hAnsiTheme="minorHAnsi"/>
        </w:rPr>
        <w:t xml:space="preserve"> </w:t>
      </w:r>
    </w:p>
    <w:p w14:paraId="5DBC408B" w14:textId="2AE6558B" w:rsidR="00E938D5" w:rsidRPr="00A7122B" w:rsidRDefault="003E3ABA" w:rsidP="004868D0">
      <w:pPr>
        <w:spacing w:after="120"/>
        <w:rPr>
          <w:rFonts w:asciiTheme="minorHAnsi" w:hAnsiTheme="minorHAnsi" w:cs="Arial"/>
          <w:szCs w:val="20"/>
        </w:rPr>
      </w:pPr>
      <w:r w:rsidRPr="00A7122B">
        <w:rPr>
          <w:rFonts w:asciiTheme="minorHAnsi" w:hAnsiTheme="minorHAnsi" w:cs="Arial"/>
          <w:noProof/>
          <w:szCs w:val="20"/>
          <w:u w:val="single"/>
          <w:lang w:eastAsia="zh-CN"/>
        </w:rPr>
        <w:t>Roles and responsibilities of the project’s governance mechanism</w:t>
      </w:r>
      <w:r w:rsidRPr="00A7122B">
        <w:rPr>
          <w:rFonts w:asciiTheme="minorHAnsi" w:hAnsiTheme="minorHAnsi" w:cs="Arial"/>
          <w:noProof/>
          <w:szCs w:val="20"/>
          <w:lang w:eastAsia="zh-CN"/>
        </w:rPr>
        <w:t>: The project will be implemented following UNDP’s national implementation modality,</w:t>
      </w:r>
      <w:r w:rsidRPr="00A7122B">
        <w:rPr>
          <w:rFonts w:asciiTheme="minorHAnsi" w:hAnsiTheme="minorHAnsi" w:cs="Arial"/>
          <w:szCs w:val="20"/>
        </w:rPr>
        <w:t xml:space="preserve"> according to the Standard Basic Assistance Agreement between UNDP and the Government of </w:t>
      </w:r>
      <w:r w:rsidR="004868D0" w:rsidRPr="00A7122B">
        <w:rPr>
          <w:rFonts w:asciiTheme="minorHAnsi" w:hAnsiTheme="minorHAnsi" w:cs="Arial"/>
          <w:szCs w:val="20"/>
        </w:rPr>
        <w:t>Comoros</w:t>
      </w:r>
      <w:r w:rsidRPr="00A7122B">
        <w:rPr>
          <w:rFonts w:asciiTheme="minorHAnsi" w:hAnsiTheme="minorHAnsi" w:cs="Arial"/>
          <w:szCs w:val="20"/>
        </w:rPr>
        <w:t>, and the Country Program</w:t>
      </w:r>
      <w:r w:rsidR="0097619D" w:rsidRPr="00A7122B">
        <w:rPr>
          <w:rFonts w:asciiTheme="minorHAnsi" w:hAnsiTheme="minorHAnsi" w:cs="Arial"/>
          <w:szCs w:val="20"/>
        </w:rPr>
        <w:t>me</w:t>
      </w:r>
      <w:r w:rsidRPr="00A7122B">
        <w:rPr>
          <w:rFonts w:asciiTheme="minorHAnsi" w:hAnsiTheme="minorHAnsi" w:cs="Arial"/>
          <w:i/>
          <w:szCs w:val="20"/>
        </w:rPr>
        <w:t>.</w:t>
      </w:r>
      <w:r w:rsidRPr="00A7122B">
        <w:rPr>
          <w:rFonts w:asciiTheme="minorHAnsi" w:hAnsiTheme="minorHAnsi" w:cs="Arial"/>
          <w:szCs w:val="20"/>
        </w:rPr>
        <w:t xml:space="preserve"> </w:t>
      </w:r>
    </w:p>
    <w:p w14:paraId="4A6348F9" w14:textId="07726A70" w:rsidR="003E3ABA" w:rsidRPr="00A7122B" w:rsidRDefault="003E3ABA" w:rsidP="004868D0">
      <w:pPr>
        <w:spacing w:after="120"/>
        <w:rPr>
          <w:rFonts w:asciiTheme="minorHAnsi" w:hAnsiTheme="minorHAnsi" w:cs="Arial"/>
          <w:noProof/>
          <w:szCs w:val="20"/>
          <w:lang w:eastAsia="zh-CN"/>
        </w:rPr>
      </w:pPr>
      <w:r w:rsidRPr="00A7122B">
        <w:rPr>
          <w:rFonts w:asciiTheme="minorHAnsi" w:hAnsiTheme="minorHAnsi" w:cs="Arial"/>
          <w:noProof/>
          <w:szCs w:val="20"/>
          <w:lang w:eastAsia="zh-CN"/>
        </w:rPr>
        <w:t xml:space="preserve">The </w:t>
      </w:r>
      <w:r w:rsidRPr="00A7122B">
        <w:rPr>
          <w:rFonts w:asciiTheme="minorHAnsi" w:hAnsiTheme="minorHAnsi" w:cs="Arial"/>
          <w:b/>
          <w:noProof/>
          <w:szCs w:val="20"/>
          <w:lang w:eastAsia="zh-CN"/>
        </w:rPr>
        <w:t>Implementing Partner</w:t>
      </w:r>
      <w:r w:rsidRPr="00A7122B">
        <w:rPr>
          <w:rFonts w:asciiTheme="minorHAnsi" w:hAnsiTheme="minorHAnsi" w:cs="Arial"/>
          <w:noProof/>
          <w:szCs w:val="20"/>
          <w:lang w:eastAsia="zh-CN"/>
        </w:rPr>
        <w:t xml:space="preserve"> for this project </w:t>
      </w:r>
      <w:r w:rsidR="004868D0" w:rsidRPr="00A7122B">
        <w:rPr>
          <w:rFonts w:asciiTheme="minorHAnsi" w:hAnsiTheme="minorHAnsi" w:cs="Arial"/>
          <w:noProof/>
          <w:szCs w:val="20"/>
          <w:lang w:eastAsia="zh-CN"/>
        </w:rPr>
        <w:t>is the DGSC</w:t>
      </w:r>
      <w:r w:rsidR="004464FA" w:rsidRPr="00A7122B">
        <w:rPr>
          <w:rFonts w:asciiTheme="minorHAnsi" w:hAnsiTheme="minorHAnsi" w:cs="Arial"/>
          <w:noProof/>
          <w:szCs w:val="20"/>
          <w:lang w:eastAsia="zh-CN"/>
        </w:rPr>
        <w:t xml:space="preserve"> of the Ministry of Interior</w:t>
      </w:r>
      <w:r w:rsidRPr="00A7122B">
        <w:rPr>
          <w:rFonts w:asciiTheme="minorHAnsi" w:hAnsiTheme="minorHAnsi" w:cs="Arial"/>
          <w:i/>
          <w:noProof/>
          <w:szCs w:val="20"/>
          <w:lang w:eastAsia="zh-CN"/>
        </w:rPr>
        <w:t xml:space="preserve">. </w:t>
      </w:r>
      <w:r w:rsidRPr="00A7122B">
        <w:rPr>
          <w:rFonts w:asciiTheme="minorHAnsi" w:hAnsiTheme="minorHAnsi" w:cs="Arial"/>
          <w:noProof/>
          <w:szCs w:val="20"/>
          <w:lang w:eastAsia="zh-CN"/>
        </w:rPr>
        <w:t xml:space="preserve">The Implementing Partner </w:t>
      </w:r>
      <w:r w:rsidR="004464FA" w:rsidRPr="00A7122B">
        <w:rPr>
          <w:rFonts w:asciiTheme="minorHAnsi" w:hAnsiTheme="minorHAnsi" w:cs="Arial"/>
          <w:noProof/>
          <w:szCs w:val="20"/>
          <w:lang w:eastAsia="zh-CN"/>
        </w:rPr>
        <w:t>will work closely with the DGM, OVK and D</w:t>
      </w:r>
      <w:r w:rsidR="00200AA8" w:rsidRPr="00A7122B">
        <w:rPr>
          <w:rFonts w:asciiTheme="minorHAnsi" w:hAnsiTheme="minorHAnsi" w:cs="Arial"/>
          <w:noProof/>
          <w:szCs w:val="20"/>
          <w:lang w:eastAsia="zh-CN"/>
        </w:rPr>
        <w:t>G</w:t>
      </w:r>
      <w:r w:rsidR="004464FA" w:rsidRPr="00A7122B">
        <w:rPr>
          <w:rFonts w:asciiTheme="minorHAnsi" w:hAnsiTheme="minorHAnsi" w:cs="Arial"/>
          <w:noProof/>
          <w:szCs w:val="20"/>
          <w:lang w:eastAsia="zh-CN"/>
        </w:rPr>
        <w:t>EF</w:t>
      </w:r>
      <w:r w:rsidR="002A5DDF" w:rsidRPr="00A7122B">
        <w:rPr>
          <w:rFonts w:asciiTheme="minorHAnsi" w:hAnsiTheme="minorHAnsi" w:cs="Arial"/>
          <w:noProof/>
          <w:szCs w:val="20"/>
          <w:lang w:eastAsia="zh-CN"/>
        </w:rPr>
        <w:t xml:space="preserve"> and is responsible for ensuring the government’s contribution to the project and working with the project management team and Project Board to achieve the intended results. </w:t>
      </w:r>
      <w:r w:rsidR="00A82FC9" w:rsidRPr="00A7122B">
        <w:rPr>
          <w:rFonts w:asciiTheme="minorHAnsi" w:hAnsiTheme="minorHAnsi" w:cs="Arial"/>
          <w:noProof/>
          <w:szCs w:val="20"/>
          <w:lang w:eastAsia="zh-CN"/>
        </w:rPr>
        <w:t xml:space="preserve">The Implementing Partner is responsible and accountable for managing this project, including the </w:t>
      </w:r>
      <w:r w:rsidR="00E96F4A" w:rsidRPr="00A7122B">
        <w:rPr>
          <w:rFonts w:asciiTheme="minorHAnsi" w:hAnsiTheme="minorHAnsi" w:cs="Arial"/>
          <w:noProof/>
          <w:szCs w:val="20"/>
          <w:lang w:eastAsia="zh-CN"/>
        </w:rPr>
        <w:t>M&amp;E</w:t>
      </w:r>
      <w:r w:rsidR="00A82FC9" w:rsidRPr="00A7122B">
        <w:rPr>
          <w:rFonts w:asciiTheme="minorHAnsi" w:hAnsiTheme="minorHAnsi" w:cs="Arial"/>
          <w:noProof/>
          <w:szCs w:val="20"/>
          <w:lang w:eastAsia="zh-CN"/>
        </w:rPr>
        <w:t xml:space="preserve"> of project interventions, achieving project outcomes, and for the effective use of UNDP resources. In this context, t</w:t>
      </w:r>
      <w:r w:rsidR="002A5DDF" w:rsidRPr="00A7122B">
        <w:rPr>
          <w:rFonts w:asciiTheme="minorHAnsi" w:hAnsiTheme="minorHAnsi" w:cs="Arial"/>
          <w:noProof/>
          <w:szCs w:val="20"/>
          <w:lang w:eastAsia="zh-CN"/>
        </w:rPr>
        <w:t xml:space="preserve">he </w:t>
      </w:r>
      <w:r w:rsidR="00E96F4A" w:rsidRPr="00A7122B">
        <w:rPr>
          <w:rFonts w:asciiTheme="minorHAnsi" w:hAnsiTheme="minorHAnsi" w:cs="Arial"/>
          <w:noProof/>
          <w:szCs w:val="20"/>
          <w:lang w:eastAsia="zh-CN"/>
        </w:rPr>
        <w:t>Implementing Partner</w:t>
      </w:r>
      <w:r w:rsidR="005017EB" w:rsidRPr="00A7122B">
        <w:rPr>
          <w:rFonts w:asciiTheme="minorHAnsi" w:hAnsiTheme="minorHAnsi" w:cs="Arial"/>
          <w:noProof/>
          <w:szCs w:val="20"/>
          <w:lang w:eastAsia="zh-CN"/>
        </w:rPr>
        <w:t xml:space="preserve"> will be respons</w:t>
      </w:r>
      <w:r w:rsidR="00A82FC9" w:rsidRPr="00A7122B">
        <w:rPr>
          <w:rFonts w:asciiTheme="minorHAnsi" w:hAnsiTheme="minorHAnsi" w:cs="Arial"/>
          <w:noProof/>
          <w:szCs w:val="20"/>
          <w:lang w:eastAsia="zh-CN"/>
        </w:rPr>
        <w:t>i</w:t>
      </w:r>
      <w:r w:rsidR="005017EB" w:rsidRPr="00A7122B">
        <w:rPr>
          <w:rFonts w:asciiTheme="minorHAnsi" w:hAnsiTheme="minorHAnsi" w:cs="Arial"/>
          <w:noProof/>
          <w:szCs w:val="20"/>
          <w:lang w:eastAsia="zh-CN"/>
        </w:rPr>
        <w:t>b</w:t>
      </w:r>
      <w:r w:rsidR="00A82FC9" w:rsidRPr="00A7122B">
        <w:rPr>
          <w:rFonts w:asciiTheme="minorHAnsi" w:hAnsiTheme="minorHAnsi" w:cs="Arial"/>
          <w:noProof/>
          <w:szCs w:val="20"/>
          <w:lang w:eastAsia="zh-CN"/>
        </w:rPr>
        <w:t>le for proc</w:t>
      </w:r>
      <w:r w:rsidR="002A5DDF" w:rsidRPr="00A7122B">
        <w:rPr>
          <w:rFonts w:asciiTheme="minorHAnsi" w:hAnsiTheme="minorHAnsi" w:cs="Arial"/>
          <w:noProof/>
          <w:szCs w:val="20"/>
          <w:lang w:eastAsia="zh-CN"/>
        </w:rPr>
        <w:t xml:space="preserve">essing the requests for disbursements of government funding and production of financial reports, in compliance with the rules and procedures of UNDP. </w:t>
      </w:r>
      <w:r w:rsidR="0026755B" w:rsidRPr="00A7122B">
        <w:rPr>
          <w:rFonts w:asciiTheme="minorHAnsi" w:hAnsiTheme="minorHAnsi" w:cs="Arial"/>
          <w:noProof/>
          <w:szCs w:val="20"/>
          <w:lang w:eastAsia="zh-CN"/>
        </w:rPr>
        <w:t>Technical and financial oversight will be provided by UNDP, via the CO and the UNDP-GEF team based in Addis Ababa and will actively monitor implementation of the project according to UNDP and GEF regul</w:t>
      </w:r>
      <w:r w:rsidR="00A82FC9" w:rsidRPr="00A7122B">
        <w:rPr>
          <w:rFonts w:asciiTheme="minorHAnsi" w:hAnsiTheme="minorHAnsi" w:cs="Arial"/>
          <w:noProof/>
          <w:szCs w:val="20"/>
          <w:lang w:eastAsia="zh-CN"/>
        </w:rPr>
        <w:t>a</w:t>
      </w:r>
      <w:r w:rsidR="0026755B" w:rsidRPr="00A7122B">
        <w:rPr>
          <w:rFonts w:asciiTheme="minorHAnsi" w:hAnsiTheme="minorHAnsi" w:cs="Arial"/>
          <w:noProof/>
          <w:szCs w:val="20"/>
          <w:lang w:eastAsia="zh-CN"/>
        </w:rPr>
        <w:t xml:space="preserve">tions and procedures. </w:t>
      </w:r>
      <w:r w:rsidR="00E96F4A" w:rsidRPr="00A7122B">
        <w:rPr>
          <w:rFonts w:asciiTheme="minorHAnsi" w:hAnsiTheme="minorHAnsi" w:cs="Arial"/>
          <w:noProof/>
          <w:szCs w:val="20"/>
          <w:lang w:eastAsia="zh-CN"/>
        </w:rPr>
        <w:t xml:space="preserve">The Implementing Partner </w:t>
      </w:r>
      <w:r w:rsidR="0026755B" w:rsidRPr="00A7122B">
        <w:rPr>
          <w:rFonts w:asciiTheme="minorHAnsi" w:hAnsiTheme="minorHAnsi" w:cs="Arial"/>
          <w:noProof/>
          <w:szCs w:val="20"/>
          <w:lang w:eastAsia="zh-CN"/>
        </w:rPr>
        <w:t>will also be reponsible for promoting and supporting the effective coordination of the project with other national partner agencies, initiatives and baseline projects and for enusing that lessons learned from the project are incorporated into</w:t>
      </w:r>
      <w:r w:rsidR="00A82FC9" w:rsidRPr="00A7122B">
        <w:rPr>
          <w:rFonts w:asciiTheme="minorHAnsi" w:hAnsiTheme="minorHAnsi" w:cs="Arial"/>
          <w:noProof/>
          <w:szCs w:val="20"/>
          <w:lang w:eastAsia="zh-CN"/>
        </w:rPr>
        <w:t xml:space="preserve"> new clim</w:t>
      </w:r>
      <w:r w:rsidR="00660800" w:rsidRPr="00A7122B">
        <w:rPr>
          <w:rFonts w:asciiTheme="minorHAnsi" w:hAnsiTheme="minorHAnsi" w:cs="Arial"/>
          <w:noProof/>
          <w:szCs w:val="20"/>
          <w:lang w:eastAsia="zh-CN"/>
        </w:rPr>
        <w:t>ate change init</w:t>
      </w:r>
      <w:r w:rsidR="00A82FC9" w:rsidRPr="00A7122B">
        <w:rPr>
          <w:rFonts w:asciiTheme="minorHAnsi" w:hAnsiTheme="minorHAnsi" w:cs="Arial"/>
          <w:noProof/>
          <w:szCs w:val="20"/>
          <w:lang w:eastAsia="zh-CN"/>
        </w:rPr>
        <w:t>i</w:t>
      </w:r>
      <w:r w:rsidR="00660800" w:rsidRPr="00A7122B">
        <w:rPr>
          <w:rFonts w:asciiTheme="minorHAnsi" w:hAnsiTheme="minorHAnsi" w:cs="Arial"/>
          <w:noProof/>
          <w:szCs w:val="20"/>
          <w:lang w:eastAsia="zh-CN"/>
        </w:rPr>
        <w:t>a</w:t>
      </w:r>
      <w:r w:rsidR="00A82FC9" w:rsidRPr="00A7122B">
        <w:rPr>
          <w:rFonts w:asciiTheme="minorHAnsi" w:hAnsiTheme="minorHAnsi" w:cs="Arial"/>
          <w:noProof/>
          <w:szCs w:val="20"/>
          <w:lang w:eastAsia="zh-CN"/>
        </w:rPr>
        <w:t>tives, to support sustainability and replicability of project outcomes.</w:t>
      </w:r>
      <w:r w:rsidRPr="00A7122B">
        <w:rPr>
          <w:rFonts w:asciiTheme="minorHAnsi" w:hAnsiTheme="minorHAnsi" w:cs="Arial"/>
          <w:noProof/>
          <w:szCs w:val="20"/>
          <w:lang w:eastAsia="zh-CN"/>
        </w:rPr>
        <w:t xml:space="preserve"> </w:t>
      </w:r>
    </w:p>
    <w:p w14:paraId="5DF360C1" w14:textId="74888137" w:rsidR="003E3ABA" w:rsidRPr="00A7122B" w:rsidRDefault="003E3ABA" w:rsidP="00F346AF">
      <w:pPr>
        <w:spacing w:after="120"/>
        <w:jc w:val="left"/>
        <w:rPr>
          <w:rFonts w:asciiTheme="minorHAnsi" w:hAnsiTheme="minorHAnsi" w:cs="Arial"/>
          <w:noProof/>
          <w:szCs w:val="20"/>
          <w:lang w:eastAsia="zh-CN"/>
        </w:rPr>
      </w:pPr>
      <w:r w:rsidRPr="00A7122B">
        <w:rPr>
          <w:rFonts w:asciiTheme="minorHAnsi" w:hAnsiTheme="minorHAnsi" w:cs="Arial"/>
          <w:noProof/>
          <w:szCs w:val="20"/>
          <w:lang w:eastAsia="zh-CN"/>
        </w:rPr>
        <w:t xml:space="preserve">The project organisation structure is </w:t>
      </w:r>
      <w:r w:rsidR="00171FD1" w:rsidRPr="00A7122B">
        <w:rPr>
          <w:rFonts w:asciiTheme="minorHAnsi" w:hAnsiTheme="minorHAnsi" w:cs="Arial"/>
          <w:noProof/>
          <w:szCs w:val="20"/>
          <w:lang w:eastAsia="zh-CN"/>
        </w:rPr>
        <w:t>set out in Figure 2 below</w:t>
      </w:r>
      <w:r w:rsidRPr="00A7122B">
        <w:rPr>
          <w:rFonts w:asciiTheme="minorHAnsi" w:hAnsiTheme="minorHAnsi" w:cs="Arial"/>
          <w:noProof/>
          <w:szCs w:val="20"/>
          <w:lang w:eastAsia="zh-CN"/>
        </w:rPr>
        <w:t>:</w:t>
      </w:r>
    </w:p>
    <w:p w14:paraId="436C1B72" w14:textId="77777777" w:rsidR="003E3ABA" w:rsidRPr="00A7122B" w:rsidRDefault="00320969" w:rsidP="00F346AF">
      <w:pPr>
        <w:shd w:val="clear" w:color="auto" w:fill="FFFFFF"/>
        <w:spacing w:after="120"/>
        <w:jc w:val="left"/>
        <w:textAlignment w:val="top"/>
        <w:rPr>
          <w:rFonts w:asciiTheme="minorHAnsi" w:hAnsiTheme="minorHAnsi" w:cs="Arial"/>
          <w:i/>
          <w:noProof/>
          <w:szCs w:val="20"/>
          <w:lang w:eastAsia="zh-CN"/>
        </w:rPr>
      </w:pPr>
      <w:r w:rsidRPr="00A7122B">
        <w:rPr>
          <w:rFonts w:asciiTheme="minorHAnsi" w:hAnsiTheme="minorHAnsi"/>
          <w:noProof/>
          <w:lang w:val="fr-FR" w:eastAsia="fr-FR"/>
        </w:rPr>
        <mc:AlternateContent>
          <mc:Choice Requires="wpc">
            <w:drawing>
              <wp:inline distT="0" distB="0" distL="0" distR="0" wp14:anchorId="26911077" wp14:editId="0544BDBC">
                <wp:extent cx="5943600" cy="5067300"/>
                <wp:effectExtent l="0" t="0" r="0" b="0"/>
                <wp:docPr id="21" name="Canvas 34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 name="Rectangle 342"/>
                        <wps:cNvSpPr>
                          <a:spLocks noChangeArrowheads="1"/>
                        </wps:cNvSpPr>
                        <wps:spPr bwMode="auto">
                          <a:xfrm>
                            <a:off x="2171700" y="2035140"/>
                            <a:ext cx="1371600" cy="479460"/>
                          </a:xfrm>
                          <a:prstGeom prst="rect">
                            <a:avLst/>
                          </a:prstGeom>
                          <a:solidFill>
                            <a:srgbClr val="FFCC99"/>
                          </a:solidFill>
                          <a:ln w="9525">
                            <a:solidFill>
                              <a:srgbClr val="000000"/>
                            </a:solidFill>
                            <a:miter lim="800000"/>
                            <a:headEnd/>
                            <a:tailEnd/>
                          </a:ln>
                          <a:effectLst>
                            <a:outerShdw dist="107763" dir="2700000" algn="ctr" rotWithShape="0">
                              <a:srgbClr val="808080">
                                <a:alpha val="50000"/>
                              </a:srgbClr>
                            </a:outerShdw>
                          </a:effectLst>
                        </wps:spPr>
                        <wps:txbx>
                          <w:txbxContent>
                            <w:p w14:paraId="5201DB9D" w14:textId="4A913192" w:rsidR="00A7122B" w:rsidRDefault="00A7122B" w:rsidP="006414BA">
                              <w:pPr>
                                <w:spacing w:before="120"/>
                                <w:jc w:val="center"/>
                                <w:rPr>
                                  <w:b/>
                                  <w:sz w:val="18"/>
                                  <w:szCs w:val="18"/>
                                </w:rPr>
                              </w:pPr>
                              <w:r>
                                <w:rPr>
                                  <w:b/>
                                  <w:sz w:val="18"/>
                                  <w:szCs w:val="18"/>
                                </w:rPr>
                                <w:t xml:space="preserve">Project Coordinator </w:t>
                              </w:r>
                            </w:p>
                          </w:txbxContent>
                        </wps:txbx>
                        <wps:bodyPr rot="0" vert="horz" wrap="square" lIns="91440" tIns="45720" rIns="91440" bIns="45720" anchor="t" anchorCtr="0" upright="1">
                          <a:noAutofit/>
                        </wps:bodyPr>
                      </wps:wsp>
                      <wps:wsp>
                        <wps:cNvPr id="2" name="Rectangle 343"/>
                        <wps:cNvSpPr>
                          <a:spLocks noChangeArrowheads="1"/>
                        </wps:cNvSpPr>
                        <wps:spPr bwMode="auto">
                          <a:xfrm>
                            <a:off x="259080" y="571500"/>
                            <a:ext cx="5234940" cy="293300"/>
                          </a:xfrm>
                          <a:prstGeom prst="rect">
                            <a:avLst/>
                          </a:prstGeom>
                          <a:solidFill>
                            <a:srgbClr val="FF9900"/>
                          </a:solidFill>
                          <a:ln w="9525">
                            <a:solidFill>
                              <a:srgbClr val="000000"/>
                            </a:solidFill>
                            <a:miter lim="800000"/>
                            <a:headEnd/>
                            <a:tailEnd/>
                          </a:ln>
                          <a:effectLst>
                            <a:outerShdw dist="107763" dir="2700000" algn="ctr" rotWithShape="0">
                              <a:srgbClr val="808080">
                                <a:alpha val="50000"/>
                              </a:srgbClr>
                            </a:outerShdw>
                          </a:effectLst>
                        </wps:spPr>
                        <wps:txbx>
                          <w:txbxContent>
                            <w:p w14:paraId="415661EB" w14:textId="77777777" w:rsidR="00A7122B" w:rsidRDefault="00A7122B" w:rsidP="003E3ABA">
                              <w:pPr>
                                <w:jc w:val="center"/>
                                <w:rPr>
                                  <w:b/>
                                </w:rPr>
                              </w:pPr>
                              <w:r>
                                <w:rPr>
                                  <w:b/>
                                </w:rPr>
                                <w:t>Project Board</w:t>
                              </w:r>
                            </w:p>
                          </w:txbxContent>
                        </wps:txbx>
                        <wps:bodyPr rot="0" vert="horz" wrap="square" lIns="91440" tIns="45720" rIns="91440" bIns="45720" anchor="t" anchorCtr="0" upright="1">
                          <a:noAutofit/>
                        </wps:bodyPr>
                      </wps:wsp>
                      <wps:wsp>
                        <wps:cNvPr id="3" name="Rectangle 344"/>
                        <wps:cNvSpPr>
                          <a:spLocks noChangeArrowheads="1"/>
                        </wps:cNvSpPr>
                        <wps:spPr bwMode="auto">
                          <a:xfrm>
                            <a:off x="259080" y="800100"/>
                            <a:ext cx="1440180" cy="571500"/>
                          </a:xfrm>
                          <a:prstGeom prst="rect">
                            <a:avLst/>
                          </a:prstGeom>
                          <a:solidFill>
                            <a:srgbClr val="FFCC00"/>
                          </a:solidFill>
                          <a:ln w="9525">
                            <a:solidFill>
                              <a:srgbClr val="000000"/>
                            </a:solidFill>
                            <a:miter lim="800000"/>
                            <a:headEnd/>
                            <a:tailEnd/>
                          </a:ln>
                          <a:effectLst>
                            <a:outerShdw dist="107763" dir="2700000" algn="ctr" rotWithShape="0">
                              <a:srgbClr val="808080">
                                <a:alpha val="50000"/>
                              </a:srgbClr>
                            </a:outerShdw>
                          </a:effectLst>
                        </wps:spPr>
                        <wps:txbx>
                          <w:txbxContent>
                            <w:p w14:paraId="0FF05A40" w14:textId="77777777" w:rsidR="00A7122B" w:rsidRDefault="00A7122B" w:rsidP="003E3ABA">
                              <w:pPr>
                                <w:jc w:val="center"/>
                                <w:rPr>
                                  <w:b/>
                                  <w:bCs/>
                                  <w:sz w:val="18"/>
                                  <w:szCs w:val="18"/>
                                </w:rPr>
                              </w:pPr>
                              <w:r w:rsidRPr="00CA0EEF">
                                <w:rPr>
                                  <w:b/>
                                  <w:bCs/>
                                  <w:sz w:val="18"/>
                                  <w:szCs w:val="18"/>
                                </w:rPr>
                                <w:t xml:space="preserve">Senior </w:t>
                              </w:r>
                              <w:r>
                                <w:rPr>
                                  <w:b/>
                                  <w:bCs/>
                                  <w:sz w:val="18"/>
                                  <w:szCs w:val="18"/>
                                </w:rPr>
                                <w:t xml:space="preserve">Beneficiary:  </w:t>
                              </w:r>
                            </w:p>
                            <w:p w14:paraId="46E452BC" w14:textId="64592C0D" w:rsidR="00A7122B" w:rsidRPr="001C7E82" w:rsidRDefault="00A7122B" w:rsidP="003E3ABA">
                              <w:pPr>
                                <w:jc w:val="center"/>
                                <w:rPr>
                                  <w:i/>
                                  <w:sz w:val="18"/>
                                  <w:szCs w:val="18"/>
                                </w:rPr>
                              </w:pPr>
                              <w:r>
                                <w:rPr>
                                  <w:b/>
                                  <w:bCs/>
                                  <w:i/>
                                  <w:sz w:val="18"/>
                                  <w:szCs w:val="18"/>
                                </w:rPr>
                                <w:t xml:space="preserve">DGSC, DoE, NGOs, local communities </w:t>
                              </w:r>
                            </w:p>
                          </w:txbxContent>
                        </wps:txbx>
                        <wps:bodyPr rot="0" vert="horz" wrap="square" lIns="91440" tIns="45720" rIns="91440" bIns="45720" anchor="t" anchorCtr="0" upright="1">
                          <a:noAutofit/>
                        </wps:bodyPr>
                      </wps:wsp>
                      <wps:wsp>
                        <wps:cNvPr id="4" name="Rectangle 345"/>
                        <wps:cNvSpPr>
                          <a:spLocks noChangeArrowheads="1"/>
                        </wps:cNvSpPr>
                        <wps:spPr bwMode="auto">
                          <a:xfrm>
                            <a:off x="1699260" y="800100"/>
                            <a:ext cx="2438400" cy="1021080"/>
                          </a:xfrm>
                          <a:prstGeom prst="rect">
                            <a:avLst/>
                          </a:prstGeom>
                          <a:solidFill>
                            <a:srgbClr val="FFCC00"/>
                          </a:solidFill>
                          <a:ln w="9525">
                            <a:solidFill>
                              <a:srgbClr val="000000"/>
                            </a:solidFill>
                            <a:miter lim="800000"/>
                            <a:headEnd/>
                            <a:tailEnd/>
                          </a:ln>
                          <a:effectLst>
                            <a:outerShdw dist="107763" dir="2700000" algn="ctr" rotWithShape="0">
                              <a:srgbClr val="808080">
                                <a:alpha val="50000"/>
                              </a:srgbClr>
                            </a:outerShdw>
                          </a:effectLst>
                        </wps:spPr>
                        <wps:txbx>
                          <w:txbxContent>
                            <w:p w14:paraId="1EBCD18C" w14:textId="34C393CE" w:rsidR="00A7122B" w:rsidRDefault="00A7122B" w:rsidP="007B0CDD">
                              <w:pPr>
                                <w:spacing w:after="0"/>
                                <w:jc w:val="center"/>
                                <w:rPr>
                                  <w:b/>
                                  <w:bCs/>
                                  <w:i/>
                                  <w:sz w:val="18"/>
                                  <w:szCs w:val="18"/>
                                </w:rPr>
                              </w:pPr>
                              <w:r w:rsidRPr="00CA0EEF">
                                <w:rPr>
                                  <w:b/>
                                  <w:sz w:val="18"/>
                                  <w:szCs w:val="18"/>
                                </w:rPr>
                                <w:t>Executive</w:t>
                              </w:r>
                              <w:r>
                                <w:rPr>
                                  <w:b/>
                                  <w:sz w:val="18"/>
                                  <w:szCs w:val="18"/>
                                </w:rPr>
                                <w:t xml:space="preserve">: </w:t>
                              </w:r>
                              <w:r>
                                <w:rPr>
                                  <w:b/>
                                  <w:bCs/>
                                  <w:i/>
                                  <w:sz w:val="18"/>
                                  <w:szCs w:val="18"/>
                                </w:rPr>
                                <w:t>DGSC (chair)</w:t>
                              </w:r>
                            </w:p>
                            <w:p w14:paraId="4CBF99D6" w14:textId="41E061D8" w:rsidR="00A7122B" w:rsidRPr="00EB563F" w:rsidRDefault="00A7122B" w:rsidP="005E0B85">
                              <w:pPr>
                                <w:spacing w:after="0"/>
                                <w:jc w:val="center"/>
                                <w:rPr>
                                  <w:b/>
                                  <w:szCs w:val="20"/>
                                </w:rPr>
                              </w:pPr>
                              <w:r>
                                <w:rPr>
                                  <w:b/>
                                  <w:bCs/>
                                  <w:i/>
                                  <w:sz w:val="18"/>
                                  <w:szCs w:val="18"/>
                                </w:rPr>
                                <w:t xml:space="preserve">DRSC, DGEF, DoI, TDM, OVK, ANACM, CRCO, University of Comoros, National Directorate of Gender, Directorate for Urbanism and Land Management, General Commissioner for Planning </w:t>
                              </w:r>
                            </w:p>
                          </w:txbxContent>
                        </wps:txbx>
                        <wps:bodyPr rot="0" vert="horz" wrap="square" lIns="91440" tIns="45720" rIns="91440" bIns="45720" anchor="t" anchorCtr="0" upright="1">
                          <a:noAutofit/>
                        </wps:bodyPr>
                      </wps:wsp>
                      <wps:wsp>
                        <wps:cNvPr id="5" name="Rectangle 346"/>
                        <wps:cNvSpPr>
                          <a:spLocks noChangeArrowheads="1"/>
                        </wps:cNvSpPr>
                        <wps:spPr bwMode="auto">
                          <a:xfrm>
                            <a:off x="4145280" y="800100"/>
                            <a:ext cx="1348740" cy="571500"/>
                          </a:xfrm>
                          <a:prstGeom prst="rect">
                            <a:avLst/>
                          </a:prstGeom>
                          <a:solidFill>
                            <a:srgbClr val="FFCC00"/>
                          </a:solidFill>
                          <a:ln w="9525">
                            <a:solidFill>
                              <a:srgbClr val="000000"/>
                            </a:solidFill>
                            <a:miter lim="800000"/>
                            <a:headEnd/>
                            <a:tailEnd/>
                          </a:ln>
                          <a:effectLst>
                            <a:outerShdw dist="107763" dir="2700000" algn="ctr" rotWithShape="0">
                              <a:srgbClr val="808080">
                                <a:alpha val="50000"/>
                              </a:srgbClr>
                            </a:outerShdw>
                          </a:effectLst>
                        </wps:spPr>
                        <wps:txbx>
                          <w:txbxContent>
                            <w:p w14:paraId="039DBB97" w14:textId="77777777" w:rsidR="00A7122B" w:rsidRPr="00CA0EEF" w:rsidRDefault="00A7122B" w:rsidP="003E3ABA">
                              <w:pPr>
                                <w:jc w:val="center"/>
                                <w:rPr>
                                  <w:b/>
                                  <w:bCs/>
                                  <w:sz w:val="18"/>
                                  <w:szCs w:val="18"/>
                                </w:rPr>
                              </w:pPr>
                              <w:r w:rsidRPr="00CA0EEF">
                                <w:rPr>
                                  <w:b/>
                                  <w:bCs/>
                                  <w:sz w:val="18"/>
                                  <w:szCs w:val="18"/>
                                </w:rPr>
                                <w:t>Senior Supplier</w:t>
                              </w:r>
                              <w:r>
                                <w:rPr>
                                  <w:b/>
                                  <w:bCs/>
                                  <w:sz w:val="18"/>
                                  <w:szCs w:val="18"/>
                                </w:rPr>
                                <w:t>:</w:t>
                              </w:r>
                            </w:p>
                            <w:p w14:paraId="5532304C" w14:textId="3615FDAA" w:rsidR="00A7122B" w:rsidRPr="001C7E82" w:rsidRDefault="00A7122B" w:rsidP="003E3ABA">
                              <w:pPr>
                                <w:jc w:val="center"/>
                                <w:rPr>
                                  <w:i/>
                                  <w:sz w:val="18"/>
                                  <w:szCs w:val="18"/>
                                </w:rPr>
                              </w:pPr>
                              <w:r>
                                <w:rPr>
                                  <w:b/>
                                  <w:bCs/>
                                  <w:i/>
                                  <w:sz w:val="18"/>
                                  <w:szCs w:val="18"/>
                                </w:rPr>
                                <w:t>UNDP, Government of Comoros</w:t>
                              </w:r>
                            </w:p>
                            <w:p w14:paraId="0173C667" w14:textId="77777777" w:rsidR="00A7122B" w:rsidRPr="00A01C37" w:rsidRDefault="00A7122B" w:rsidP="003E3ABA">
                              <w:pPr>
                                <w:jc w:val="center"/>
                                <w:rPr>
                                  <w:szCs w:val="20"/>
                                  <w:lang w:val="en-US"/>
                                </w:rPr>
                              </w:pPr>
                            </w:p>
                          </w:txbxContent>
                        </wps:txbx>
                        <wps:bodyPr rot="0" vert="horz" wrap="square" lIns="91440" tIns="45720" rIns="91440" bIns="45720" anchor="t" anchorCtr="0" upright="1">
                          <a:noAutofit/>
                        </wps:bodyPr>
                      </wps:wsp>
                      <wps:wsp>
                        <wps:cNvPr id="6" name="AutoShape 347"/>
                        <wps:cNvCnPr>
                          <a:cxnSpLocks noChangeShapeType="1"/>
                        </wps:cNvCnPr>
                        <wps:spPr bwMode="auto">
                          <a:xfrm>
                            <a:off x="2858700" y="1821179"/>
                            <a:ext cx="0" cy="21396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 name="Rectangle 348"/>
                        <wps:cNvSpPr>
                          <a:spLocks noChangeArrowheads="1"/>
                        </wps:cNvSpPr>
                        <wps:spPr bwMode="auto">
                          <a:xfrm>
                            <a:off x="243840" y="1950720"/>
                            <a:ext cx="1600200" cy="563880"/>
                          </a:xfrm>
                          <a:prstGeom prst="rect">
                            <a:avLst/>
                          </a:prstGeom>
                          <a:solidFill>
                            <a:srgbClr val="FFCC00"/>
                          </a:solidFill>
                          <a:ln w="9525">
                            <a:solidFill>
                              <a:srgbClr val="000000"/>
                            </a:solidFill>
                            <a:miter lim="800000"/>
                            <a:headEnd/>
                            <a:tailEnd/>
                          </a:ln>
                          <a:effectLst>
                            <a:outerShdw dist="107763" dir="2700000" algn="ctr" rotWithShape="0">
                              <a:srgbClr val="808080">
                                <a:alpha val="50000"/>
                              </a:srgbClr>
                            </a:outerShdw>
                          </a:effectLst>
                        </wps:spPr>
                        <wps:txbx>
                          <w:txbxContent>
                            <w:p w14:paraId="7A1A60C1" w14:textId="77777777" w:rsidR="00A7122B" w:rsidRDefault="00A7122B" w:rsidP="003E3ABA">
                              <w:pPr>
                                <w:jc w:val="center"/>
                                <w:rPr>
                                  <w:b/>
                                  <w:sz w:val="18"/>
                                  <w:szCs w:val="18"/>
                                </w:rPr>
                              </w:pPr>
                              <w:r>
                                <w:rPr>
                                  <w:b/>
                                  <w:sz w:val="18"/>
                                  <w:szCs w:val="18"/>
                                </w:rPr>
                                <w:t>Project Assurance</w:t>
                              </w:r>
                            </w:p>
                            <w:p w14:paraId="60FED5D4" w14:textId="1EA56AEB" w:rsidR="00A7122B" w:rsidRPr="001C7E82" w:rsidRDefault="00A7122B" w:rsidP="003E3ABA">
                              <w:pPr>
                                <w:jc w:val="center"/>
                                <w:rPr>
                                  <w:i/>
                                  <w:sz w:val="18"/>
                                  <w:szCs w:val="18"/>
                                </w:rPr>
                              </w:pPr>
                              <w:r>
                                <w:rPr>
                                  <w:b/>
                                  <w:bCs/>
                                  <w:i/>
                                  <w:sz w:val="18"/>
                                  <w:szCs w:val="18"/>
                                </w:rPr>
                                <w:t>UNDP Country Office Programme Officer</w:t>
                              </w:r>
                            </w:p>
                            <w:p w14:paraId="2B5E20D3" w14:textId="77777777" w:rsidR="00A7122B" w:rsidRPr="00EB563F" w:rsidRDefault="00A7122B" w:rsidP="003E3ABA">
                              <w:pPr>
                                <w:pStyle w:val="Corpsdetexte3"/>
                                <w:jc w:val="center"/>
                                <w:rPr>
                                  <w:b/>
                                  <w:bCs/>
                                </w:rPr>
                              </w:pPr>
                            </w:p>
                          </w:txbxContent>
                        </wps:txbx>
                        <wps:bodyPr rot="0" vert="horz" wrap="square" lIns="91440" tIns="45720" rIns="91440" bIns="45720" anchor="t" anchorCtr="0" upright="1">
                          <a:noAutofit/>
                        </wps:bodyPr>
                      </wps:wsp>
                      <wps:wsp>
                        <wps:cNvPr id="8" name="Rectangle 349"/>
                        <wps:cNvSpPr>
                          <a:spLocks noChangeArrowheads="1"/>
                        </wps:cNvSpPr>
                        <wps:spPr bwMode="auto">
                          <a:xfrm>
                            <a:off x="3840480" y="2735580"/>
                            <a:ext cx="1371600" cy="815340"/>
                          </a:xfrm>
                          <a:prstGeom prst="rect">
                            <a:avLst/>
                          </a:prstGeom>
                          <a:solidFill>
                            <a:srgbClr val="FFCC99"/>
                          </a:solidFill>
                          <a:ln w="9525">
                            <a:solidFill>
                              <a:srgbClr val="000000"/>
                            </a:solidFill>
                            <a:miter lim="800000"/>
                            <a:headEnd/>
                            <a:tailEnd/>
                          </a:ln>
                          <a:effectLst>
                            <a:outerShdw dist="107763" dir="2700000" algn="ctr" rotWithShape="0">
                              <a:srgbClr val="808080">
                                <a:alpha val="50000"/>
                              </a:srgbClr>
                            </a:outerShdw>
                          </a:effectLst>
                        </wps:spPr>
                        <wps:txbx>
                          <w:txbxContent>
                            <w:p w14:paraId="7CF21EB6" w14:textId="281C7422" w:rsidR="00A7122B" w:rsidRDefault="00A7122B" w:rsidP="003E3ABA">
                              <w:pPr>
                                <w:jc w:val="center"/>
                                <w:rPr>
                                  <w:b/>
                                  <w:sz w:val="18"/>
                                  <w:szCs w:val="18"/>
                                </w:rPr>
                              </w:pPr>
                              <w:r>
                                <w:rPr>
                                  <w:b/>
                                  <w:sz w:val="18"/>
                                  <w:szCs w:val="18"/>
                                </w:rPr>
                                <w:t>Project Support</w:t>
                              </w:r>
                            </w:p>
                            <w:p w14:paraId="66A007E1" w14:textId="66B2CE1F" w:rsidR="00A7122B" w:rsidRPr="007B0CDD" w:rsidRDefault="00A7122B" w:rsidP="007B0CDD">
                              <w:pPr>
                                <w:spacing w:after="0"/>
                                <w:jc w:val="center"/>
                                <w:rPr>
                                  <w:b/>
                                  <w:i/>
                                  <w:sz w:val="18"/>
                                  <w:szCs w:val="18"/>
                                </w:rPr>
                              </w:pPr>
                              <w:r w:rsidRPr="007B0CDD">
                                <w:rPr>
                                  <w:b/>
                                  <w:i/>
                                  <w:sz w:val="18"/>
                                  <w:szCs w:val="18"/>
                                </w:rPr>
                                <w:t>Financial officer</w:t>
                              </w:r>
                            </w:p>
                            <w:p w14:paraId="2A040817" w14:textId="2C385221" w:rsidR="00A7122B" w:rsidRPr="007B0CDD" w:rsidRDefault="00A7122B" w:rsidP="007B0CDD">
                              <w:pPr>
                                <w:spacing w:after="0"/>
                                <w:jc w:val="center"/>
                                <w:rPr>
                                  <w:b/>
                                  <w:i/>
                                  <w:sz w:val="18"/>
                                  <w:szCs w:val="18"/>
                                </w:rPr>
                              </w:pPr>
                              <w:r>
                                <w:rPr>
                                  <w:b/>
                                  <w:i/>
                                  <w:sz w:val="18"/>
                                  <w:szCs w:val="18"/>
                                </w:rPr>
                                <w:t xml:space="preserve">Administrative </w:t>
                              </w:r>
                              <w:r w:rsidRPr="007B0CDD">
                                <w:rPr>
                                  <w:b/>
                                  <w:i/>
                                  <w:sz w:val="18"/>
                                  <w:szCs w:val="18"/>
                                </w:rPr>
                                <w:t xml:space="preserve">Assistant </w:t>
                              </w:r>
                            </w:p>
                            <w:p w14:paraId="05D2403A" w14:textId="78AF4781" w:rsidR="00A7122B" w:rsidRPr="007B0CDD" w:rsidRDefault="00A7122B" w:rsidP="007B0CDD">
                              <w:pPr>
                                <w:spacing w:after="0"/>
                                <w:jc w:val="center"/>
                                <w:rPr>
                                  <w:b/>
                                  <w:i/>
                                  <w:sz w:val="18"/>
                                  <w:szCs w:val="18"/>
                                </w:rPr>
                              </w:pPr>
                              <w:r w:rsidRPr="007B0CDD">
                                <w:rPr>
                                  <w:b/>
                                  <w:i/>
                                  <w:sz w:val="18"/>
                                  <w:szCs w:val="18"/>
                                </w:rPr>
                                <w:t xml:space="preserve">Driver </w:t>
                              </w:r>
                            </w:p>
                            <w:p w14:paraId="445393FE" w14:textId="77777777" w:rsidR="00A7122B" w:rsidRDefault="00A7122B" w:rsidP="003E3ABA">
                              <w:pPr>
                                <w:jc w:val="center"/>
                                <w:rPr>
                                  <w:b/>
                                  <w:sz w:val="18"/>
                                  <w:szCs w:val="18"/>
                                </w:rPr>
                              </w:pPr>
                            </w:p>
                            <w:p w14:paraId="6F912C18" w14:textId="77777777" w:rsidR="00A7122B" w:rsidRDefault="00A7122B" w:rsidP="003E3ABA">
                              <w:pPr>
                                <w:spacing w:before="120"/>
                                <w:jc w:val="center"/>
                                <w:rPr>
                                  <w:sz w:val="18"/>
                                  <w:szCs w:val="18"/>
                                </w:rPr>
                              </w:pPr>
                            </w:p>
                          </w:txbxContent>
                        </wps:txbx>
                        <wps:bodyPr rot="0" vert="horz" wrap="square" lIns="91440" tIns="45720" rIns="91440" bIns="45720" anchor="t" anchorCtr="0" upright="1">
                          <a:noAutofit/>
                        </wps:bodyPr>
                      </wps:wsp>
                      <wps:wsp>
                        <wps:cNvPr id="10" name="AutoShape 351"/>
                        <wps:cNvSpPr>
                          <a:spLocks noChangeArrowheads="1"/>
                        </wps:cNvSpPr>
                        <wps:spPr bwMode="auto">
                          <a:xfrm>
                            <a:off x="457200" y="114300"/>
                            <a:ext cx="4914900" cy="342900"/>
                          </a:xfrm>
                          <a:prstGeom prst="roundRect">
                            <a:avLst>
                              <a:gd name="adj" fmla="val 16667"/>
                            </a:avLst>
                          </a:prstGeom>
                          <a:solidFill>
                            <a:srgbClr val="99CCFF"/>
                          </a:solidFill>
                          <a:ln w="9525">
                            <a:solidFill>
                              <a:srgbClr val="000000"/>
                            </a:solidFill>
                            <a:round/>
                            <a:headEnd/>
                            <a:tailEnd/>
                          </a:ln>
                        </wps:spPr>
                        <wps:txbx>
                          <w:txbxContent>
                            <w:p w14:paraId="7CE3A5A8" w14:textId="77777777" w:rsidR="00A7122B" w:rsidRPr="001D0B24" w:rsidRDefault="00A7122B" w:rsidP="003E3ABA">
                              <w:pPr>
                                <w:spacing w:after="0"/>
                                <w:jc w:val="center"/>
                                <w:rPr>
                                  <w:b/>
                                  <w:sz w:val="24"/>
                                </w:rPr>
                              </w:pPr>
                              <w:r w:rsidRPr="001D0B24">
                                <w:rPr>
                                  <w:b/>
                                  <w:sz w:val="24"/>
                                </w:rPr>
                                <w:t>Project Organisation Structure</w:t>
                              </w:r>
                            </w:p>
                          </w:txbxContent>
                        </wps:txbx>
                        <wps:bodyPr rot="0" vert="horz" wrap="square" lIns="91440" tIns="45720" rIns="91440" bIns="45720" anchor="t" anchorCtr="0" upright="1">
                          <a:noAutofit/>
                        </wps:bodyPr>
                      </wps:wsp>
                      <wps:wsp>
                        <wps:cNvPr id="11" name="Rectangle 352"/>
                        <wps:cNvSpPr>
                          <a:spLocks noChangeArrowheads="1"/>
                        </wps:cNvSpPr>
                        <wps:spPr bwMode="auto">
                          <a:xfrm>
                            <a:off x="381000" y="4099560"/>
                            <a:ext cx="1485900" cy="685800"/>
                          </a:xfrm>
                          <a:prstGeom prst="rect">
                            <a:avLst/>
                          </a:prstGeom>
                          <a:solidFill>
                            <a:srgbClr val="FFFF99"/>
                          </a:solidFill>
                          <a:ln w="9525">
                            <a:solidFill>
                              <a:srgbClr val="000000"/>
                            </a:solidFill>
                            <a:miter lim="800000"/>
                            <a:headEnd/>
                            <a:tailEnd/>
                          </a:ln>
                          <a:effectLst>
                            <a:outerShdw dist="107763" dir="2700000" algn="ctr" rotWithShape="0">
                              <a:srgbClr val="808080">
                                <a:alpha val="50000"/>
                              </a:srgbClr>
                            </a:outerShdw>
                          </a:effectLst>
                        </wps:spPr>
                        <wps:txbx>
                          <w:txbxContent>
                            <w:p w14:paraId="5C525F93" w14:textId="15F9F763" w:rsidR="00A7122B" w:rsidRDefault="00A7122B" w:rsidP="003E3ABA">
                              <w:pPr>
                                <w:jc w:val="center"/>
                                <w:rPr>
                                  <w:b/>
                                  <w:sz w:val="18"/>
                                  <w:szCs w:val="18"/>
                                </w:rPr>
                              </w:pPr>
                              <w:r>
                                <w:rPr>
                                  <w:b/>
                                  <w:sz w:val="18"/>
                                  <w:szCs w:val="18"/>
                                </w:rPr>
                                <w:t>Grande Comore</w:t>
                              </w:r>
                            </w:p>
                            <w:p w14:paraId="27A45F1A" w14:textId="52550E6C" w:rsidR="00A7122B" w:rsidRPr="007B0CDD" w:rsidRDefault="00A7122B" w:rsidP="003E3ABA">
                              <w:pPr>
                                <w:jc w:val="center"/>
                                <w:rPr>
                                  <w:b/>
                                  <w:i/>
                                  <w:sz w:val="18"/>
                                  <w:szCs w:val="18"/>
                                </w:rPr>
                              </w:pPr>
                              <w:r w:rsidRPr="007B0CDD">
                                <w:rPr>
                                  <w:b/>
                                  <w:i/>
                                  <w:sz w:val="18"/>
                                  <w:szCs w:val="18"/>
                                </w:rPr>
                                <w:t xml:space="preserve">Technical Assistant </w:t>
                              </w:r>
                            </w:p>
                            <w:p w14:paraId="24172B4A" w14:textId="59E7F598" w:rsidR="00A7122B" w:rsidRPr="007B0CDD" w:rsidRDefault="00A7122B" w:rsidP="003E3ABA">
                              <w:pPr>
                                <w:jc w:val="center"/>
                                <w:rPr>
                                  <w:b/>
                                  <w:i/>
                                  <w:sz w:val="18"/>
                                  <w:szCs w:val="18"/>
                                </w:rPr>
                              </w:pPr>
                              <w:r w:rsidRPr="007B0CDD">
                                <w:rPr>
                                  <w:b/>
                                  <w:i/>
                                  <w:sz w:val="18"/>
                                  <w:szCs w:val="18"/>
                                </w:rPr>
                                <w:t xml:space="preserve">Driver </w:t>
                              </w:r>
                            </w:p>
                            <w:p w14:paraId="5F297C24" w14:textId="77777777" w:rsidR="00A7122B" w:rsidRDefault="00A7122B" w:rsidP="003E3ABA">
                              <w:pPr>
                                <w:jc w:val="center"/>
                                <w:rPr>
                                  <w:sz w:val="18"/>
                                  <w:szCs w:val="18"/>
                                </w:rPr>
                              </w:pPr>
                            </w:p>
                            <w:p w14:paraId="558C66F0" w14:textId="77777777" w:rsidR="00A7122B" w:rsidRDefault="00A7122B" w:rsidP="003E3ABA">
                              <w:pPr>
                                <w:jc w:val="center"/>
                                <w:rPr>
                                  <w:sz w:val="18"/>
                                  <w:szCs w:val="18"/>
                                </w:rPr>
                              </w:pPr>
                            </w:p>
                          </w:txbxContent>
                        </wps:txbx>
                        <wps:bodyPr rot="0" vert="horz" wrap="square" lIns="91440" tIns="45720" rIns="91440" bIns="45720" anchor="t" anchorCtr="0" upright="1">
                          <a:noAutofit/>
                        </wps:bodyPr>
                      </wps:wsp>
                      <wps:wsp>
                        <wps:cNvPr id="12" name="Rectangle 353"/>
                        <wps:cNvSpPr>
                          <a:spLocks noChangeArrowheads="1"/>
                        </wps:cNvSpPr>
                        <wps:spPr bwMode="auto">
                          <a:xfrm>
                            <a:off x="3787140" y="4099560"/>
                            <a:ext cx="1485900" cy="685800"/>
                          </a:xfrm>
                          <a:prstGeom prst="rect">
                            <a:avLst/>
                          </a:prstGeom>
                          <a:solidFill>
                            <a:srgbClr val="FFFF99"/>
                          </a:solidFill>
                          <a:ln w="9525">
                            <a:solidFill>
                              <a:srgbClr val="000000"/>
                            </a:solidFill>
                            <a:miter lim="800000"/>
                            <a:headEnd/>
                            <a:tailEnd/>
                          </a:ln>
                          <a:effectLst>
                            <a:outerShdw dist="107763" dir="2700000" algn="ctr" rotWithShape="0">
                              <a:srgbClr val="808080">
                                <a:alpha val="50000"/>
                              </a:srgbClr>
                            </a:outerShdw>
                          </a:effectLst>
                        </wps:spPr>
                        <wps:txbx>
                          <w:txbxContent>
                            <w:p w14:paraId="2B7E917F" w14:textId="7B67700A" w:rsidR="00A7122B" w:rsidRDefault="00A7122B" w:rsidP="003E3ABA">
                              <w:pPr>
                                <w:jc w:val="center"/>
                                <w:rPr>
                                  <w:b/>
                                  <w:sz w:val="18"/>
                                  <w:szCs w:val="18"/>
                                </w:rPr>
                              </w:pPr>
                              <w:r>
                                <w:rPr>
                                  <w:b/>
                                  <w:sz w:val="18"/>
                                  <w:szCs w:val="18"/>
                                </w:rPr>
                                <w:t>Mohéli</w:t>
                              </w:r>
                            </w:p>
                            <w:p w14:paraId="53C5E56B" w14:textId="572BF5B4" w:rsidR="00A7122B" w:rsidRPr="007B0CDD" w:rsidRDefault="00A7122B" w:rsidP="003E3ABA">
                              <w:pPr>
                                <w:jc w:val="center"/>
                                <w:rPr>
                                  <w:b/>
                                  <w:i/>
                                  <w:sz w:val="18"/>
                                  <w:szCs w:val="18"/>
                                </w:rPr>
                              </w:pPr>
                              <w:r w:rsidRPr="007B0CDD">
                                <w:rPr>
                                  <w:b/>
                                  <w:i/>
                                  <w:sz w:val="18"/>
                                  <w:szCs w:val="18"/>
                                </w:rPr>
                                <w:t xml:space="preserve">Technical Assistant </w:t>
                              </w:r>
                            </w:p>
                            <w:p w14:paraId="4C7DEB9B" w14:textId="38AE1DAB" w:rsidR="00A7122B" w:rsidRPr="007B0CDD" w:rsidRDefault="00A7122B" w:rsidP="003E3ABA">
                              <w:pPr>
                                <w:jc w:val="center"/>
                                <w:rPr>
                                  <w:b/>
                                  <w:i/>
                                  <w:sz w:val="18"/>
                                  <w:szCs w:val="18"/>
                                </w:rPr>
                              </w:pPr>
                              <w:r w:rsidRPr="007B0CDD">
                                <w:rPr>
                                  <w:b/>
                                  <w:i/>
                                  <w:sz w:val="18"/>
                                  <w:szCs w:val="18"/>
                                </w:rPr>
                                <w:t xml:space="preserve">Driver </w:t>
                              </w:r>
                            </w:p>
                            <w:p w14:paraId="31A07607" w14:textId="77777777" w:rsidR="00A7122B" w:rsidRPr="00EB563F" w:rsidRDefault="00A7122B" w:rsidP="003E3ABA">
                              <w:pPr>
                                <w:jc w:val="center"/>
                                <w:rPr>
                                  <w:szCs w:val="20"/>
                                </w:rPr>
                              </w:pPr>
                            </w:p>
                          </w:txbxContent>
                        </wps:txbx>
                        <wps:bodyPr rot="0" vert="horz" wrap="square" lIns="91440" tIns="45720" rIns="91440" bIns="45720" anchor="t" anchorCtr="0" upright="1">
                          <a:noAutofit/>
                        </wps:bodyPr>
                      </wps:wsp>
                      <wps:wsp>
                        <wps:cNvPr id="13" name="AutoShape 354"/>
                        <wps:cNvCnPr>
                          <a:cxnSpLocks noChangeShapeType="1"/>
                        </wps:cNvCnPr>
                        <wps:spPr bwMode="auto">
                          <a:xfrm rot="5400000">
                            <a:off x="1906880" y="3156561"/>
                            <a:ext cx="228600" cy="1657400"/>
                          </a:xfrm>
                          <a:prstGeom prst="bentConnector3">
                            <a:avLst>
                              <a:gd name="adj1" fmla="val 49722"/>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14" name="AutoShape 355"/>
                        <wps:cNvCnPr>
                          <a:cxnSpLocks noChangeShapeType="1"/>
                        </wps:cNvCnPr>
                        <wps:spPr bwMode="auto">
                          <a:xfrm rot="16200000" flipH="1">
                            <a:off x="3556610" y="3156610"/>
                            <a:ext cx="228600" cy="1657300"/>
                          </a:xfrm>
                          <a:prstGeom prst="bentConnector3">
                            <a:avLst>
                              <a:gd name="adj1" fmla="val 49722"/>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15" name="Rectangle 356"/>
                        <wps:cNvSpPr>
                          <a:spLocks noChangeArrowheads="1"/>
                        </wps:cNvSpPr>
                        <wps:spPr bwMode="auto">
                          <a:xfrm>
                            <a:off x="2042160" y="4084320"/>
                            <a:ext cx="1600200" cy="685800"/>
                          </a:xfrm>
                          <a:prstGeom prst="rect">
                            <a:avLst/>
                          </a:prstGeom>
                          <a:solidFill>
                            <a:srgbClr val="FFFF99"/>
                          </a:solidFill>
                          <a:ln w="9525">
                            <a:solidFill>
                              <a:srgbClr val="000000"/>
                            </a:solidFill>
                            <a:miter lim="800000"/>
                            <a:headEnd/>
                            <a:tailEnd/>
                          </a:ln>
                          <a:effectLst>
                            <a:outerShdw dist="107763" dir="2700000" algn="ctr" rotWithShape="0">
                              <a:srgbClr val="808080">
                                <a:alpha val="50000"/>
                              </a:srgbClr>
                            </a:outerShdw>
                          </a:effectLst>
                        </wps:spPr>
                        <wps:txbx>
                          <w:txbxContent>
                            <w:p w14:paraId="7361A392" w14:textId="5ED87E75" w:rsidR="00A7122B" w:rsidRDefault="00A7122B" w:rsidP="003E3ABA">
                              <w:pPr>
                                <w:jc w:val="center"/>
                                <w:rPr>
                                  <w:b/>
                                  <w:sz w:val="18"/>
                                  <w:szCs w:val="18"/>
                                </w:rPr>
                              </w:pPr>
                              <w:r>
                                <w:rPr>
                                  <w:b/>
                                  <w:sz w:val="18"/>
                                  <w:szCs w:val="18"/>
                                </w:rPr>
                                <w:t xml:space="preserve">Anjouan </w:t>
                              </w:r>
                            </w:p>
                            <w:p w14:paraId="327846B1" w14:textId="07E6A378" w:rsidR="00A7122B" w:rsidRPr="007B0CDD" w:rsidRDefault="00A7122B" w:rsidP="003E3ABA">
                              <w:pPr>
                                <w:jc w:val="center"/>
                                <w:rPr>
                                  <w:b/>
                                  <w:i/>
                                  <w:sz w:val="18"/>
                                  <w:szCs w:val="18"/>
                                </w:rPr>
                              </w:pPr>
                              <w:r w:rsidRPr="007B0CDD">
                                <w:rPr>
                                  <w:b/>
                                  <w:i/>
                                  <w:sz w:val="18"/>
                                  <w:szCs w:val="18"/>
                                </w:rPr>
                                <w:t xml:space="preserve">Technical Assistant </w:t>
                              </w:r>
                            </w:p>
                            <w:p w14:paraId="3619EE9D" w14:textId="27733216" w:rsidR="00A7122B" w:rsidRPr="007B0CDD" w:rsidRDefault="00A7122B" w:rsidP="003E3ABA">
                              <w:pPr>
                                <w:jc w:val="center"/>
                                <w:rPr>
                                  <w:b/>
                                  <w:i/>
                                  <w:sz w:val="18"/>
                                  <w:szCs w:val="18"/>
                                </w:rPr>
                              </w:pPr>
                              <w:r w:rsidRPr="007B0CDD">
                                <w:rPr>
                                  <w:b/>
                                  <w:i/>
                                  <w:sz w:val="18"/>
                                  <w:szCs w:val="18"/>
                                </w:rPr>
                                <w:t xml:space="preserve">Driver </w:t>
                              </w:r>
                            </w:p>
                            <w:p w14:paraId="03CD02F7" w14:textId="77777777" w:rsidR="00A7122B" w:rsidRPr="00EB563F" w:rsidRDefault="00A7122B" w:rsidP="003E3ABA">
                              <w:pPr>
                                <w:jc w:val="center"/>
                                <w:rPr>
                                  <w:szCs w:val="20"/>
                                </w:rPr>
                              </w:pPr>
                            </w:p>
                          </w:txbxContent>
                        </wps:txbx>
                        <wps:bodyPr rot="0" vert="horz" wrap="square" lIns="91440" tIns="45720" rIns="91440" bIns="45720" anchor="t" anchorCtr="0" upright="1">
                          <a:noAutofit/>
                        </wps:bodyPr>
                      </wps:wsp>
                      <wps:wsp>
                        <wps:cNvPr id="16" name="AutoShape 357"/>
                        <wps:cNvCnPr>
                          <a:cxnSpLocks noChangeShapeType="1"/>
                          <a:stCxn id="1" idx="2"/>
                          <a:endCxn id="15" idx="0"/>
                        </wps:cNvCnPr>
                        <wps:spPr bwMode="auto">
                          <a:xfrm flipH="1">
                            <a:off x="2842260" y="2514600"/>
                            <a:ext cx="15240" cy="15697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 name="AutoShape 358"/>
                        <wps:cNvCnPr>
                          <a:cxnSpLocks noChangeShapeType="1"/>
                        </wps:cNvCnPr>
                        <wps:spPr bwMode="auto">
                          <a:xfrm rot="16200000">
                            <a:off x="1887150" y="963930"/>
                            <a:ext cx="114300" cy="1828800"/>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22" name="Rectangle 22"/>
                        <wps:cNvSpPr>
                          <a:spLocks noChangeArrowheads="1"/>
                        </wps:cNvSpPr>
                        <wps:spPr bwMode="auto">
                          <a:xfrm>
                            <a:off x="446700" y="2743200"/>
                            <a:ext cx="1485900" cy="1130640"/>
                          </a:xfrm>
                          <a:prstGeom prst="rect">
                            <a:avLst/>
                          </a:prstGeom>
                          <a:solidFill>
                            <a:schemeClr val="accent6">
                              <a:lumMod val="40000"/>
                              <a:lumOff val="60000"/>
                            </a:schemeClr>
                          </a:solidFill>
                          <a:ln w="9525">
                            <a:solidFill>
                              <a:srgbClr val="000000"/>
                            </a:solidFill>
                            <a:miter lim="800000"/>
                            <a:headEnd/>
                            <a:tailEnd/>
                          </a:ln>
                          <a:effectLst>
                            <a:outerShdw dist="107763" dir="2700000" algn="ctr" rotWithShape="0">
                              <a:srgbClr val="808080">
                                <a:alpha val="50000"/>
                              </a:srgbClr>
                            </a:outerShdw>
                          </a:effectLst>
                        </wps:spPr>
                        <wps:txbx>
                          <w:txbxContent>
                            <w:p w14:paraId="606D5332" w14:textId="554D81DB" w:rsidR="00A7122B" w:rsidRDefault="00A7122B" w:rsidP="007B0CDD">
                              <w:pPr>
                                <w:pStyle w:val="NormalWeb"/>
                                <w:spacing w:before="0" w:beforeAutospacing="0" w:after="60" w:afterAutospacing="0"/>
                                <w:jc w:val="center"/>
                                <w:rPr>
                                  <w:rFonts w:ascii="Calibri" w:hAnsi="Calibri"/>
                                  <w:b/>
                                  <w:bCs/>
                                  <w:sz w:val="18"/>
                                  <w:szCs w:val="18"/>
                                </w:rPr>
                              </w:pPr>
                              <w:r>
                                <w:rPr>
                                  <w:rFonts w:ascii="Calibri" w:hAnsi="Calibri"/>
                                  <w:b/>
                                  <w:bCs/>
                                  <w:sz w:val="18"/>
                                  <w:szCs w:val="18"/>
                                </w:rPr>
                                <w:t>Project Technical Committee</w:t>
                              </w:r>
                            </w:p>
                            <w:p w14:paraId="197B9AFC" w14:textId="28669018" w:rsidR="00A7122B" w:rsidRPr="008B30F9" w:rsidRDefault="00A7122B" w:rsidP="007B0CDD">
                              <w:pPr>
                                <w:pStyle w:val="NormalWeb"/>
                                <w:spacing w:before="0" w:beforeAutospacing="0" w:after="0" w:afterAutospacing="0"/>
                                <w:jc w:val="center"/>
                                <w:rPr>
                                  <w:i/>
                                </w:rPr>
                              </w:pPr>
                              <w:r>
                                <w:rPr>
                                  <w:rFonts w:ascii="Calibri" w:hAnsi="Calibri"/>
                                  <w:b/>
                                  <w:bCs/>
                                  <w:i/>
                                  <w:sz w:val="18"/>
                                  <w:szCs w:val="18"/>
                                </w:rPr>
                                <w:t>DGEF</w:t>
                              </w:r>
                              <w:r w:rsidRPr="008B30F9">
                                <w:rPr>
                                  <w:rFonts w:ascii="Calibri" w:hAnsi="Calibri"/>
                                  <w:b/>
                                  <w:bCs/>
                                  <w:i/>
                                  <w:sz w:val="18"/>
                                  <w:szCs w:val="18"/>
                                </w:rPr>
                                <w:t xml:space="preserve">, DoH, DoI, University of Comoros, project managers, NGOs, CBOs, community associations </w:t>
                              </w:r>
                            </w:p>
                            <w:p w14:paraId="5D1D8D50" w14:textId="77777777" w:rsidR="00A7122B" w:rsidRDefault="00A7122B" w:rsidP="007B0CDD">
                              <w:pPr>
                                <w:pStyle w:val="NormalWeb"/>
                                <w:spacing w:before="0" w:beforeAutospacing="0" w:after="60" w:afterAutospacing="0"/>
                                <w:jc w:val="center"/>
                              </w:pPr>
                              <w:r>
                                <w:rPr>
                                  <w:rFonts w:ascii="Calibri" w:hAnsi="Calibri"/>
                                  <w:sz w:val="18"/>
                                  <w:szCs w:val="18"/>
                                </w:rPr>
                                <w:t> </w:t>
                              </w:r>
                            </w:p>
                            <w:p w14:paraId="51C32255" w14:textId="77777777" w:rsidR="00A7122B" w:rsidRDefault="00A7122B" w:rsidP="007B0CDD">
                              <w:pPr>
                                <w:pStyle w:val="NormalWeb"/>
                                <w:spacing w:before="0" w:beforeAutospacing="0" w:after="60" w:afterAutospacing="0"/>
                                <w:jc w:val="center"/>
                              </w:pPr>
                              <w:r>
                                <w:rPr>
                                  <w:rFonts w:ascii="Calibri" w:hAnsi="Calibri"/>
                                  <w:sz w:val="18"/>
                                  <w:szCs w:val="18"/>
                                </w:rPr>
                                <w:t> </w:t>
                              </w:r>
                            </w:p>
                          </w:txbxContent>
                        </wps:txbx>
                        <wps:bodyPr rot="0" vert="horz" wrap="square" lIns="91440" tIns="45720" rIns="91440" bIns="45720" anchor="t" anchorCtr="0" upright="1">
                          <a:noAutofit/>
                        </wps:bodyPr>
                      </wps:wsp>
                      <wps:wsp>
                        <wps:cNvPr id="23" name="AutoShape 354"/>
                        <wps:cNvCnPr>
                          <a:cxnSpLocks noChangeShapeType="1"/>
                        </wps:cNvCnPr>
                        <wps:spPr bwMode="auto">
                          <a:xfrm rot="5400000">
                            <a:off x="1914475" y="1800225"/>
                            <a:ext cx="228600" cy="1657350"/>
                          </a:xfrm>
                          <a:prstGeom prst="bentConnector3">
                            <a:avLst>
                              <a:gd name="adj1" fmla="val 49722"/>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24" name="AutoShape 355"/>
                        <wps:cNvCnPr>
                          <a:cxnSpLocks noChangeShapeType="1"/>
                        </wps:cNvCnPr>
                        <wps:spPr bwMode="auto">
                          <a:xfrm rot="16200000" flipH="1">
                            <a:off x="3571508" y="1800543"/>
                            <a:ext cx="228600" cy="1656715"/>
                          </a:xfrm>
                          <a:prstGeom prst="bentConnector3">
                            <a:avLst>
                              <a:gd name="adj1" fmla="val 49722"/>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26911077" id="Canvas 340" o:spid="_x0000_s1026" editas="canvas" style="width:468pt;height:399pt;mso-position-horizontal-relative:char;mso-position-vertical-relative:line" coordsize="59436,50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436;height:50673;visibility:visible;mso-wrap-style:square">
                  <v:fill o:detectmouseclick="t"/>
                  <v:path o:connecttype="none"/>
                </v:shape>
                <v:rect id="Rectangle 342" o:spid="_x0000_s1028" style="position:absolute;left:21717;top:20351;width:13716;height:4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" fillcolor="#fc9">
                  <v:shadow on="t" opacity=".5" offset="6pt,6pt"/>
                  <v:textbox>
                    <w:txbxContent>
                      <w:p w14:paraId="5201DB9D" w14:textId="4A913192" w:rsidR="00A7122B" w:rsidRDefault="00A7122B" w:rsidP="006414BA">
                        <w:pPr>
                          <w:spacing w:before="120"/>
                          <w:jc w:val="center"/>
                          <w:rPr>
                            <w:b/>
                            <w:sz w:val="18"/>
                            <w:szCs w:val="18"/>
                          </w:rPr>
                        </w:pPr>
                        <w:r>
                          <w:rPr>
                            <w:b/>
                            <w:sz w:val="18"/>
                            <w:szCs w:val="18"/>
                          </w:rPr>
                          <w:t xml:space="preserve">Project Coordinator </w:t>
                        </w:r>
                      </w:p>
                    </w:txbxContent>
                  </v:textbox>
                </v:rect>
                <v:rect id="Rectangle 343" o:spid="_x0000_s1029" style="position:absolute;left:2590;top:5715;width:52350;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" fillcolor="#f90">
                  <v:shadow on="t" opacity=".5" offset="6pt,6pt"/>
                  <v:textbox>
                    <w:txbxContent>
                      <w:p w14:paraId="415661EB" w14:textId="77777777" w:rsidR="00A7122B" w:rsidRDefault="00A7122B" w:rsidP="003E3ABA">
                        <w:pPr>
                          <w:jc w:val="center"/>
                          <w:rPr>
                            <w:b/>
                          </w:rPr>
                        </w:pPr>
                        <w:r>
                          <w:rPr>
                            <w:b/>
                          </w:rPr>
                          <w:t>Project Board</w:t>
                        </w:r>
                      </w:p>
                    </w:txbxContent>
                  </v:textbox>
                </v:rect>
                <v:rect id="Rectangle 344" o:spid="_x0000_s1030" style="position:absolute;left:2590;top:8001;width:14402;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" fillcolor="#fc0">
                  <v:shadow on="t" opacity=".5" offset="6pt,6pt"/>
                  <v:textbox>
                    <w:txbxContent>
                      <w:p w14:paraId="0FF05A40" w14:textId="77777777" w:rsidR="00A7122B" w:rsidRDefault="00A7122B" w:rsidP="003E3ABA">
                        <w:pPr>
                          <w:jc w:val="center"/>
                          <w:rPr>
                            <w:b/>
                            <w:bCs/>
                            <w:sz w:val="18"/>
                            <w:szCs w:val="18"/>
                          </w:rPr>
                        </w:pPr>
                        <w:r w:rsidRPr="00CA0EEF">
                          <w:rPr>
                            <w:b/>
                            <w:bCs/>
                            <w:sz w:val="18"/>
                            <w:szCs w:val="18"/>
                          </w:rPr>
                          <w:t xml:space="preserve">Senior </w:t>
                        </w:r>
                        <w:r>
                          <w:rPr>
                            <w:b/>
                            <w:bCs/>
                            <w:sz w:val="18"/>
                            <w:szCs w:val="18"/>
                          </w:rPr>
                          <w:t xml:space="preserve">Beneficiary:  </w:t>
                        </w:r>
                      </w:p>
                      <w:p w14:paraId="46E452BC" w14:textId="64592C0D" w:rsidR="00A7122B" w:rsidRPr="001C7E82" w:rsidRDefault="00A7122B" w:rsidP="003E3ABA">
                        <w:pPr>
                          <w:jc w:val="center"/>
                          <w:rPr>
                            <w:i/>
                            <w:sz w:val="18"/>
                            <w:szCs w:val="18"/>
                          </w:rPr>
                        </w:pPr>
                        <w:r>
                          <w:rPr>
                            <w:b/>
                            <w:bCs/>
                            <w:i/>
                            <w:sz w:val="18"/>
                            <w:szCs w:val="18"/>
                          </w:rPr>
                          <w:t xml:space="preserve">DGSC, DoE, NGOs, local communities </w:t>
                        </w:r>
                      </w:p>
                    </w:txbxContent>
                  </v:textbox>
                </v:rect>
                <v:rect id="Rectangle 345" o:spid="_x0000_s1031" style="position:absolute;left:16992;top:8001;width:24384;height:10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" fillcolor="#fc0">
                  <v:shadow on="t" opacity=".5" offset="6pt,6pt"/>
                  <v:textbox>
                    <w:txbxContent>
                      <w:p w14:paraId="1EBCD18C" w14:textId="34C393CE" w:rsidR="00A7122B" w:rsidRDefault="00A7122B" w:rsidP="007B0CDD">
                        <w:pPr>
                          <w:spacing w:after="0"/>
                          <w:jc w:val="center"/>
                          <w:rPr>
                            <w:b/>
                            <w:bCs/>
                            <w:i/>
                            <w:sz w:val="18"/>
                            <w:szCs w:val="18"/>
                          </w:rPr>
                        </w:pPr>
                        <w:r w:rsidRPr="00CA0EEF">
                          <w:rPr>
                            <w:b/>
                            <w:sz w:val="18"/>
                            <w:szCs w:val="18"/>
                          </w:rPr>
                          <w:t>Executive</w:t>
                        </w:r>
                        <w:r>
                          <w:rPr>
                            <w:b/>
                            <w:sz w:val="18"/>
                            <w:szCs w:val="18"/>
                          </w:rPr>
                          <w:t xml:space="preserve">: </w:t>
                        </w:r>
                        <w:r>
                          <w:rPr>
                            <w:b/>
                            <w:bCs/>
                            <w:i/>
                            <w:sz w:val="18"/>
                            <w:szCs w:val="18"/>
                          </w:rPr>
                          <w:t>DGSC (chair)</w:t>
                        </w:r>
                      </w:p>
                      <w:p w14:paraId="4CBF99D6" w14:textId="41E061D8" w:rsidR="00A7122B" w:rsidRPr="00EB563F" w:rsidRDefault="00A7122B" w:rsidP="005E0B85">
                        <w:pPr>
                          <w:spacing w:after="0"/>
                          <w:jc w:val="center"/>
                          <w:rPr>
                            <w:b/>
                            <w:szCs w:val="20"/>
                          </w:rPr>
                        </w:pPr>
                        <w:r>
                          <w:rPr>
                            <w:b/>
                            <w:bCs/>
                            <w:i/>
                            <w:sz w:val="18"/>
                            <w:szCs w:val="18"/>
                          </w:rPr>
                          <w:t xml:space="preserve">DRSC, DGEF, DoI, TDM, OVK, ANACM, CRCO, University of Comoros, National Directorate of Gender, Directorate for Urbanism and Land Management, General Commissioner for Planning </w:t>
                        </w:r>
                      </w:p>
                    </w:txbxContent>
                  </v:textbox>
                </v:rect>
                <v:rect id="Rectangle 346" o:spid="_x0000_s1032" style="position:absolute;left:41452;top:8001;width:13488;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" fillcolor="#fc0">
                  <v:shadow on="t" opacity=".5" offset="6pt,6pt"/>
                  <v:textbox>
                    <w:txbxContent>
                      <w:p w14:paraId="039DBB97" w14:textId="77777777" w:rsidR="00A7122B" w:rsidRPr="00CA0EEF" w:rsidRDefault="00A7122B" w:rsidP="003E3ABA">
                        <w:pPr>
                          <w:jc w:val="center"/>
                          <w:rPr>
                            <w:b/>
                            <w:bCs/>
                            <w:sz w:val="18"/>
                            <w:szCs w:val="18"/>
                          </w:rPr>
                        </w:pPr>
                        <w:r w:rsidRPr="00CA0EEF">
                          <w:rPr>
                            <w:b/>
                            <w:bCs/>
                            <w:sz w:val="18"/>
                            <w:szCs w:val="18"/>
                          </w:rPr>
                          <w:t>Senior Supplier</w:t>
                        </w:r>
                        <w:r>
                          <w:rPr>
                            <w:b/>
                            <w:bCs/>
                            <w:sz w:val="18"/>
                            <w:szCs w:val="18"/>
                          </w:rPr>
                          <w:t>:</w:t>
                        </w:r>
                      </w:p>
                      <w:p w14:paraId="5532304C" w14:textId="3615FDAA" w:rsidR="00A7122B" w:rsidRPr="001C7E82" w:rsidRDefault="00A7122B" w:rsidP="003E3ABA">
                        <w:pPr>
                          <w:jc w:val="center"/>
                          <w:rPr>
                            <w:i/>
                            <w:sz w:val="18"/>
                            <w:szCs w:val="18"/>
                          </w:rPr>
                        </w:pPr>
                        <w:r>
                          <w:rPr>
                            <w:b/>
                            <w:bCs/>
                            <w:i/>
                            <w:sz w:val="18"/>
                            <w:szCs w:val="18"/>
                          </w:rPr>
                          <w:t>UNDP, Government of Comoros</w:t>
                        </w:r>
                      </w:p>
                      <w:p w14:paraId="0173C667" w14:textId="77777777" w:rsidR="00A7122B" w:rsidRPr="00A01C37" w:rsidRDefault="00A7122B" w:rsidP="003E3ABA">
                        <w:pPr>
                          <w:jc w:val="center"/>
                          <w:rPr>
                            <w:szCs w:val="20"/>
                            <w:lang w:val="en-US"/>
                          </w:rPr>
                        </w:pPr>
                      </w:p>
                    </w:txbxContent>
                  </v:textbox>
                </v:rect>
                <v:shapetype id="_x0000_t32" coordsize="21600,21600" o:spt="32" o:oned="t" path="m,l21600,21600e" filled="f">
                  <v:path arrowok="t" fillok="f" o:connecttype="none"/>
                  <o:lock v:ext="edit" shapetype="t"/>
                </v:shapetype>
                <v:shape id="AutoShape 347" o:spid="_x0000_s1033" type="#_x0000_t32" style="position:absolute;left:28587;top:18211;width:0;height:2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"/>
                <v:rect id="Rectangle 348" o:spid="_x0000_s1034" style="position:absolute;left:2438;top:19507;width:16002;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" fillcolor="#fc0">
                  <v:shadow on="t" opacity=".5" offset="6pt,6pt"/>
                  <v:textbox>
                    <w:txbxContent>
                      <w:p w14:paraId="7A1A60C1" w14:textId="77777777" w:rsidR="00A7122B" w:rsidRDefault="00A7122B" w:rsidP="003E3ABA">
                        <w:pPr>
                          <w:jc w:val="center"/>
                          <w:rPr>
                            <w:b/>
                            <w:sz w:val="18"/>
                            <w:szCs w:val="18"/>
                          </w:rPr>
                        </w:pPr>
                        <w:r>
                          <w:rPr>
                            <w:b/>
                            <w:sz w:val="18"/>
                            <w:szCs w:val="18"/>
                          </w:rPr>
                          <w:t>Project Assurance</w:t>
                        </w:r>
                      </w:p>
                      <w:p w14:paraId="60FED5D4" w14:textId="1EA56AEB" w:rsidR="00A7122B" w:rsidRPr="001C7E82" w:rsidRDefault="00A7122B" w:rsidP="003E3ABA">
                        <w:pPr>
                          <w:jc w:val="center"/>
                          <w:rPr>
                            <w:i/>
                            <w:sz w:val="18"/>
                            <w:szCs w:val="18"/>
                          </w:rPr>
                        </w:pPr>
                        <w:r>
                          <w:rPr>
                            <w:b/>
                            <w:bCs/>
                            <w:i/>
                            <w:sz w:val="18"/>
                            <w:szCs w:val="18"/>
                          </w:rPr>
                          <w:t>UNDP Country Office Programme Officer</w:t>
                        </w:r>
                      </w:p>
                      <w:p w14:paraId="2B5E20D3" w14:textId="77777777" w:rsidR="00A7122B" w:rsidRPr="00EB563F" w:rsidRDefault="00A7122B" w:rsidP="003E3ABA">
                        <w:pPr>
                          <w:pStyle w:val="Corpsdetexte3"/>
                          <w:jc w:val="center"/>
                          <w:rPr>
                            <w:b/>
                            <w:bCs/>
                          </w:rPr>
                        </w:pPr>
                      </w:p>
                    </w:txbxContent>
                  </v:textbox>
                </v:rect>
                <v:rect id="Rectangle 349" o:spid="_x0000_s1035" style="position:absolute;left:38404;top:27355;width:13716;height:8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" fillcolor="#fc9">
                  <v:shadow on="t" opacity=".5" offset="6pt,6pt"/>
                  <v:textbox>
                    <w:txbxContent>
                      <w:p w14:paraId="7CF21EB6" w14:textId="281C7422" w:rsidR="00A7122B" w:rsidRDefault="00A7122B" w:rsidP="003E3ABA">
                        <w:pPr>
                          <w:jc w:val="center"/>
                          <w:rPr>
                            <w:b/>
                            <w:sz w:val="18"/>
                            <w:szCs w:val="18"/>
                          </w:rPr>
                        </w:pPr>
                        <w:r>
                          <w:rPr>
                            <w:b/>
                            <w:sz w:val="18"/>
                            <w:szCs w:val="18"/>
                          </w:rPr>
                          <w:t>Project Support</w:t>
                        </w:r>
                      </w:p>
                      <w:p w14:paraId="66A007E1" w14:textId="66B2CE1F" w:rsidR="00A7122B" w:rsidRPr="007B0CDD" w:rsidRDefault="00A7122B" w:rsidP="007B0CDD">
                        <w:pPr>
                          <w:spacing w:after="0"/>
                          <w:jc w:val="center"/>
                          <w:rPr>
                            <w:b/>
                            <w:i/>
                            <w:sz w:val="18"/>
                            <w:szCs w:val="18"/>
                          </w:rPr>
                        </w:pPr>
                        <w:r w:rsidRPr="007B0CDD">
                          <w:rPr>
                            <w:b/>
                            <w:i/>
                            <w:sz w:val="18"/>
                            <w:szCs w:val="18"/>
                          </w:rPr>
                          <w:t>Financial officer</w:t>
                        </w:r>
                      </w:p>
                      <w:p w14:paraId="2A040817" w14:textId="2C385221" w:rsidR="00A7122B" w:rsidRPr="007B0CDD" w:rsidRDefault="00A7122B" w:rsidP="007B0CDD">
                        <w:pPr>
                          <w:spacing w:after="0"/>
                          <w:jc w:val="center"/>
                          <w:rPr>
                            <w:b/>
                            <w:i/>
                            <w:sz w:val="18"/>
                            <w:szCs w:val="18"/>
                          </w:rPr>
                        </w:pPr>
                        <w:r>
                          <w:rPr>
                            <w:b/>
                            <w:i/>
                            <w:sz w:val="18"/>
                            <w:szCs w:val="18"/>
                          </w:rPr>
                          <w:t xml:space="preserve">Administrative </w:t>
                        </w:r>
                        <w:r w:rsidRPr="007B0CDD">
                          <w:rPr>
                            <w:b/>
                            <w:i/>
                            <w:sz w:val="18"/>
                            <w:szCs w:val="18"/>
                          </w:rPr>
                          <w:t xml:space="preserve">Assistant </w:t>
                        </w:r>
                      </w:p>
                      <w:p w14:paraId="05D2403A" w14:textId="78AF4781" w:rsidR="00A7122B" w:rsidRPr="007B0CDD" w:rsidRDefault="00A7122B" w:rsidP="007B0CDD">
                        <w:pPr>
                          <w:spacing w:after="0"/>
                          <w:jc w:val="center"/>
                          <w:rPr>
                            <w:b/>
                            <w:i/>
                            <w:sz w:val="18"/>
                            <w:szCs w:val="18"/>
                          </w:rPr>
                        </w:pPr>
                        <w:r w:rsidRPr="007B0CDD">
                          <w:rPr>
                            <w:b/>
                            <w:i/>
                            <w:sz w:val="18"/>
                            <w:szCs w:val="18"/>
                          </w:rPr>
                          <w:t xml:space="preserve">Driver </w:t>
                        </w:r>
                      </w:p>
                      <w:p w14:paraId="445393FE" w14:textId="77777777" w:rsidR="00A7122B" w:rsidRDefault="00A7122B" w:rsidP="003E3ABA">
                        <w:pPr>
                          <w:jc w:val="center"/>
                          <w:rPr>
                            <w:b/>
                            <w:sz w:val="18"/>
                            <w:szCs w:val="18"/>
                          </w:rPr>
                        </w:pPr>
                      </w:p>
                      <w:p w14:paraId="6F912C18" w14:textId="77777777" w:rsidR="00A7122B" w:rsidRDefault="00A7122B" w:rsidP="003E3ABA">
                        <w:pPr>
                          <w:spacing w:before="120"/>
                          <w:jc w:val="center"/>
                          <w:rPr>
                            <w:sz w:val="18"/>
                            <w:szCs w:val="18"/>
                          </w:rPr>
                        </w:pPr>
                      </w:p>
                    </w:txbxContent>
                  </v:textbox>
                </v:rect>
                <v:roundrect id="AutoShape 351" o:spid="_x0000_s1036" style="position:absolute;left:4572;top:1143;width:49149;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" fillcolor="#9cf">
                  <v:textbox>
                    <w:txbxContent>
                      <w:p w14:paraId="7CE3A5A8" w14:textId="77777777" w:rsidR="00A7122B" w:rsidRPr="001D0B24" w:rsidRDefault="00A7122B" w:rsidP="003E3ABA">
                        <w:pPr>
                          <w:spacing w:after="0"/>
                          <w:jc w:val="center"/>
                          <w:rPr>
                            <w:b/>
                            <w:sz w:val="24"/>
                          </w:rPr>
                        </w:pPr>
                        <w:r w:rsidRPr="001D0B24">
                          <w:rPr>
                            <w:b/>
                            <w:sz w:val="24"/>
                          </w:rPr>
                          <w:t>Project Organisation Structure</w:t>
                        </w:r>
                      </w:p>
                    </w:txbxContent>
                  </v:textbox>
                </v:roundrect>
                <v:rect id="Rectangle 352" o:spid="_x0000_s1037" style="position:absolute;left:3810;top:40995;width:1485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" fillcolor="#ff9">
                  <v:shadow on="t" opacity=".5" offset="6pt,6pt"/>
                  <v:textbox>
                    <w:txbxContent>
                      <w:p w14:paraId="5C525F93" w14:textId="15F9F763" w:rsidR="00A7122B" w:rsidRDefault="00A7122B" w:rsidP="003E3ABA">
                        <w:pPr>
                          <w:jc w:val="center"/>
                          <w:rPr>
                            <w:b/>
                            <w:sz w:val="18"/>
                            <w:szCs w:val="18"/>
                          </w:rPr>
                        </w:pPr>
                        <w:r>
                          <w:rPr>
                            <w:b/>
                            <w:sz w:val="18"/>
                            <w:szCs w:val="18"/>
                          </w:rPr>
                          <w:t>Grande Comore</w:t>
                        </w:r>
                      </w:p>
                      <w:p w14:paraId="27A45F1A" w14:textId="52550E6C" w:rsidR="00A7122B" w:rsidRPr="007B0CDD" w:rsidRDefault="00A7122B" w:rsidP="003E3ABA">
                        <w:pPr>
                          <w:jc w:val="center"/>
                          <w:rPr>
                            <w:b/>
                            <w:i/>
                            <w:sz w:val="18"/>
                            <w:szCs w:val="18"/>
                          </w:rPr>
                        </w:pPr>
                        <w:r w:rsidRPr="007B0CDD">
                          <w:rPr>
                            <w:b/>
                            <w:i/>
                            <w:sz w:val="18"/>
                            <w:szCs w:val="18"/>
                          </w:rPr>
                          <w:t xml:space="preserve">Technical Assistant </w:t>
                        </w:r>
                      </w:p>
                      <w:p w14:paraId="24172B4A" w14:textId="59E7F598" w:rsidR="00A7122B" w:rsidRPr="007B0CDD" w:rsidRDefault="00A7122B" w:rsidP="003E3ABA">
                        <w:pPr>
                          <w:jc w:val="center"/>
                          <w:rPr>
                            <w:b/>
                            <w:i/>
                            <w:sz w:val="18"/>
                            <w:szCs w:val="18"/>
                          </w:rPr>
                        </w:pPr>
                        <w:r w:rsidRPr="007B0CDD">
                          <w:rPr>
                            <w:b/>
                            <w:i/>
                            <w:sz w:val="18"/>
                            <w:szCs w:val="18"/>
                          </w:rPr>
                          <w:t xml:space="preserve">Driver </w:t>
                        </w:r>
                      </w:p>
                      <w:p w14:paraId="5F297C24" w14:textId="77777777" w:rsidR="00A7122B" w:rsidRDefault="00A7122B" w:rsidP="003E3ABA">
                        <w:pPr>
                          <w:jc w:val="center"/>
                          <w:rPr>
                            <w:sz w:val="18"/>
                            <w:szCs w:val="18"/>
                          </w:rPr>
                        </w:pPr>
                      </w:p>
                      <w:p w14:paraId="558C66F0" w14:textId="77777777" w:rsidR="00A7122B" w:rsidRDefault="00A7122B" w:rsidP="003E3ABA">
                        <w:pPr>
                          <w:jc w:val="center"/>
                          <w:rPr>
                            <w:sz w:val="18"/>
                            <w:szCs w:val="18"/>
                          </w:rPr>
                        </w:pPr>
                      </w:p>
                    </w:txbxContent>
                  </v:textbox>
                </v:rect>
                <v:rect id="Rectangle 353" o:spid="_x0000_s1038" style="position:absolute;left:37871;top:40995;width:1485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" fillcolor="#ff9">
                  <v:shadow on="t" opacity=".5" offset="6pt,6pt"/>
                  <v:textbox>
                    <w:txbxContent>
                      <w:p w14:paraId="2B7E917F" w14:textId="7B67700A" w:rsidR="00A7122B" w:rsidRDefault="00A7122B" w:rsidP="003E3ABA">
                        <w:pPr>
                          <w:jc w:val="center"/>
                          <w:rPr>
                            <w:b/>
                            <w:sz w:val="18"/>
                            <w:szCs w:val="18"/>
                          </w:rPr>
                        </w:pPr>
                        <w:r>
                          <w:rPr>
                            <w:b/>
                            <w:sz w:val="18"/>
                            <w:szCs w:val="18"/>
                          </w:rPr>
                          <w:t>Mohéli</w:t>
                        </w:r>
                      </w:p>
                      <w:p w14:paraId="53C5E56B" w14:textId="572BF5B4" w:rsidR="00A7122B" w:rsidRPr="007B0CDD" w:rsidRDefault="00A7122B" w:rsidP="003E3ABA">
                        <w:pPr>
                          <w:jc w:val="center"/>
                          <w:rPr>
                            <w:b/>
                            <w:i/>
                            <w:sz w:val="18"/>
                            <w:szCs w:val="18"/>
                          </w:rPr>
                        </w:pPr>
                        <w:r w:rsidRPr="007B0CDD">
                          <w:rPr>
                            <w:b/>
                            <w:i/>
                            <w:sz w:val="18"/>
                            <w:szCs w:val="18"/>
                          </w:rPr>
                          <w:t xml:space="preserve">Technical Assistant </w:t>
                        </w:r>
                      </w:p>
                      <w:p w14:paraId="4C7DEB9B" w14:textId="38AE1DAB" w:rsidR="00A7122B" w:rsidRPr="007B0CDD" w:rsidRDefault="00A7122B" w:rsidP="003E3ABA">
                        <w:pPr>
                          <w:jc w:val="center"/>
                          <w:rPr>
                            <w:b/>
                            <w:i/>
                            <w:sz w:val="18"/>
                            <w:szCs w:val="18"/>
                          </w:rPr>
                        </w:pPr>
                        <w:r w:rsidRPr="007B0CDD">
                          <w:rPr>
                            <w:b/>
                            <w:i/>
                            <w:sz w:val="18"/>
                            <w:szCs w:val="18"/>
                          </w:rPr>
                          <w:t xml:space="preserve">Driver </w:t>
                        </w:r>
                      </w:p>
                      <w:p w14:paraId="31A07607" w14:textId="77777777" w:rsidR="00A7122B" w:rsidRPr="00EB563F" w:rsidRDefault="00A7122B" w:rsidP="003E3ABA">
                        <w:pPr>
                          <w:jc w:val="center"/>
                          <w:rPr>
                            <w:szCs w:val="20"/>
                          </w:rPr>
                        </w:pP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354" o:spid="_x0000_s1039" type="#_x0000_t34" style="position:absolute;left:19068;top:31565;width:2286;height:1657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" adj="10740"/>
                <v:shape id="AutoShape 355" o:spid="_x0000_s1040" type="#_x0000_t34" style="position:absolute;left:35566;top:31565;width:2286;height:1657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" adj="10740"/>
                <v:rect id="Rectangle 356" o:spid="_x0000_s1041" style="position:absolute;left:20421;top:40843;width:16002;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" fillcolor="#ff9">
                  <v:shadow on="t" opacity=".5" offset="6pt,6pt"/>
                  <v:textbox>
                    <w:txbxContent>
                      <w:p w14:paraId="7361A392" w14:textId="5ED87E75" w:rsidR="00A7122B" w:rsidRDefault="00A7122B" w:rsidP="003E3ABA">
                        <w:pPr>
                          <w:jc w:val="center"/>
                          <w:rPr>
                            <w:b/>
                            <w:sz w:val="18"/>
                            <w:szCs w:val="18"/>
                          </w:rPr>
                        </w:pPr>
                        <w:r>
                          <w:rPr>
                            <w:b/>
                            <w:sz w:val="18"/>
                            <w:szCs w:val="18"/>
                          </w:rPr>
                          <w:t xml:space="preserve">Anjouan </w:t>
                        </w:r>
                      </w:p>
                      <w:p w14:paraId="327846B1" w14:textId="07E6A378" w:rsidR="00A7122B" w:rsidRPr="007B0CDD" w:rsidRDefault="00A7122B" w:rsidP="003E3ABA">
                        <w:pPr>
                          <w:jc w:val="center"/>
                          <w:rPr>
                            <w:b/>
                            <w:i/>
                            <w:sz w:val="18"/>
                            <w:szCs w:val="18"/>
                          </w:rPr>
                        </w:pPr>
                        <w:r w:rsidRPr="007B0CDD">
                          <w:rPr>
                            <w:b/>
                            <w:i/>
                            <w:sz w:val="18"/>
                            <w:szCs w:val="18"/>
                          </w:rPr>
                          <w:t xml:space="preserve">Technical Assistant </w:t>
                        </w:r>
                      </w:p>
                      <w:p w14:paraId="3619EE9D" w14:textId="27733216" w:rsidR="00A7122B" w:rsidRPr="007B0CDD" w:rsidRDefault="00A7122B" w:rsidP="003E3ABA">
                        <w:pPr>
                          <w:jc w:val="center"/>
                          <w:rPr>
                            <w:b/>
                            <w:i/>
                            <w:sz w:val="18"/>
                            <w:szCs w:val="18"/>
                          </w:rPr>
                        </w:pPr>
                        <w:r w:rsidRPr="007B0CDD">
                          <w:rPr>
                            <w:b/>
                            <w:i/>
                            <w:sz w:val="18"/>
                            <w:szCs w:val="18"/>
                          </w:rPr>
                          <w:t xml:space="preserve">Driver </w:t>
                        </w:r>
                      </w:p>
                      <w:p w14:paraId="03CD02F7" w14:textId="77777777" w:rsidR="00A7122B" w:rsidRPr="00EB563F" w:rsidRDefault="00A7122B" w:rsidP="003E3ABA">
                        <w:pPr>
                          <w:jc w:val="center"/>
                          <w:rPr>
                            <w:szCs w:val="20"/>
                          </w:rPr>
                        </w:pPr>
                      </w:p>
                    </w:txbxContent>
                  </v:textbox>
                </v:rect>
                <v:shape id="AutoShape 357" o:spid="_x0000_s1042" type="#_x0000_t32" style="position:absolute;left:28422;top:25146;width:153;height:1569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shape id="AutoShape 358" o:spid="_x0000_s1043" type="#_x0000_t34" style="position:absolute;left:18871;top:9639;width:1143;height:1828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"/>
                <v:rect id="Rectangle 22" o:spid="_x0000_s1044" style="position:absolute;left:4467;top:27432;width:14859;height:1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" fillcolor="#fbd4b4 [1305]">
                  <v:shadow on="t" opacity=".5" offset="6pt,6pt"/>
                  <v:textbox>
                    <w:txbxContent>
                      <w:p w14:paraId="606D5332" w14:textId="554D81DB" w:rsidR="00A7122B" w:rsidRDefault="00A7122B" w:rsidP="007B0CDD">
                        <w:pPr>
                          <w:pStyle w:val="NormalWeb"/>
                          <w:spacing w:before="0" w:beforeAutospacing="0" w:after="60" w:afterAutospacing="0"/>
                          <w:jc w:val="center"/>
                          <w:rPr>
                            <w:rFonts w:ascii="Calibri" w:hAnsi="Calibri"/>
                            <w:b/>
                            <w:bCs/>
                            <w:sz w:val="18"/>
                            <w:szCs w:val="18"/>
                          </w:rPr>
                        </w:pPr>
                        <w:r>
                          <w:rPr>
                            <w:rFonts w:ascii="Calibri" w:hAnsi="Calibri"/>
                            <w:b/>
                            <w:bCs/>
                            <w:sz w:val="18"/>
                            <w:szCs w:val="18"/>
                          </w:rPr>
                          <w:t>Project Technical Committee</w:t>
                        </w:r>
                      </w:p>
                      <w:p w14:paraId="197B9AFC" w14:textId="28669018" w:rsidR="00A7122B" w:rsidRPr="008B30F9" w:rsidRDefault="00A7122B" w:rsidP="007B0CDD">
                        <w:pPr>
                          <w:pStyle w:val="NormalWeb"/>
                          <w:spacing w:before="0" w:beforeAutospacing="0" w:after="0" w:afterAutospacing="0"/>
                          <w:jc w:val="center"/>
                          <w:rPr>
                            <w:i/>
                          </w:rPr>
                        </w:pPr>
                        <w:r>
                          <w:rPr>
                            <w:rFonts w:ascii="Calibri" w:hAnsi="Calibri"/>
                            <w:b/>
                            <w:bCs/>
                            <w:i/>
                            <w:sz w:val="18"/>
                            <w:szCs w:val="18"/>
                          </w:rPr>
                          <w:t>DGEF</w:t>
                        </w:r>
                        <w:r w:rsidRPr="008B30F9">
                          <w:rPr>
                            <w:rFonts w:ascii="Calibri" w:hAnsi="Calibri"/>
                            <w:b/>
                            <w:bCs/>
                            <w:i/>
                            <w:sz w:val="18"/>
                            <w:szCs w:val="18"/>
                          </w:rPr>
                          <w:t xml:space="preserve">, DoH, DoI, University of Comoros, project managers, NGOs, CBOs, community associations </w:t>
                        </w:r>
                      </w:p>
                      <w:p w14:paraId="5D1D8D50" w14:textId="77777777" w:rsidR="00A7122B" w:rsidRDefault="00A7122B" w:rsidP="007B0CDD">
                        <w:pPr>
                          <w:pStyle w:val="NormalWeb"/>
                          <w:spacing w:before="0" w:beforeAutospacing="0" w:after="60" w:afterAutospacing="0"/>
                          <w:jc w:val="center"/>
                        </w:pPr>
                        <w:r>
                          <w:rPr>
                            <w:rFonts w:ascii="Calibri" w:hAnsi="Calibri"/>
                            <w:sz w:val="18"/>
                            <w:szCs w:val="18"/>
                          </w:rPr>
                          <w:t> </w:t>
                        </w:r>
                      </w:p>
                      <w:p w14:paraId="51C32255" w14:textId="77777777" w:rsidR="00A7122B" w:rsidRDefault="00A7122B" w:rsidP="007B0CDD">
                        <w:pPr>
                          <w:pStyle w:val="NormalWeb"/>
                          <w:spacing w:before="0" w:beforeAutospacing="0" w:after="60" w:afterAutospacing="0"/>
                          <w:jc w:val="center"/>
                        </w:pPr>
                        <w:r>
                          <w:rPr>
                            <w:rFonts w:ascii="Calibri" w:hAnsi="Calibri"/>
                            <w:sz w:val="18"/>
                            <w:szCs w:val="18"/>
                          </w:rPr>
                          <w:t> </w:t>
                        </w:r>
                      </w:p>
                    </w:txbxContent>
                  </v:textbox>
                </v:rect>
                <v:shape id="AutoShape 354" o:spid="_x0000_s1045" type="#_x0000_t34" style="position:absolute;left:19145;top:18002;width:2286;height:16573;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" adj="10740"/>
                <v:shape id="AutoShape 355" o:spid="_x0000_s1046" type="#_x0000_t34" style="position:absolute;left:35715;top:18005;width:2286;height:1656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" adj="10740"/>
                <w10:anchorlock/>
              </v:group>
            </w:pict>
          </mc:Fallback>
        </mc:AlternateContent>
      </w:r>
    </w:p>
    <w:p w14:paraId="3C7B3457" w14:textId="14CAEC6D" w:rsidR="00171FD1" w:rsidRPr="00A7122B" w:rsidRDefault="00171FD1" w:rsidP="004868D0">
      <w:pPr>
        <w:shd w:val="clear" w:color="auto" w:fill="FFFFFF"/>
        <w:spacing w:after="120"/>
        <w:rPr>
          <w:rFonts w:asciiTheme="minorHAnsi" w:hAnsiTheme="minorHAnsi" w:cs="Arial"/>
          <w:b/>
          <w:noProof/>
          <w:szCs w:val="20"/>
          <w:lang w:eastAsia="zh-CN"/>
        </w:rPr>
      </w:pPr>
      <w:r w:rsidRPr="00A7122B">
        <w:rPr>
          <w:rFonts w:asciiTheme="minorHAnsi" w:hAnsiTheme="minorHAnsi" w:cs="Arial"/>
          <w:b/>
          <w:noProof/>
          <w:szCs w:val="20"/>
          <w:lang w:eastAsia="zh-CN"/>
        </w:rPr>
        <w:t>Figure 2: Project Organisation Structure</w:t>
      </w:r>
    </w:p>
    <w:p w14:paraId="2D085317" w14:textId="014E861A" w:rsidR="003E3ABA" w:rsidRPr="00A7122B" w:rsidRDefault="003E3ABA" w:rsidP="004868D0">
      <w:pPr>
        <w:shd w:val="clear" w:color="auto" w:fill="FFFFFF"/>
        <w:spacing w:after="120"/>
        <w:rPr>
          <w:rFonts w:asciiTheme="minorHAnsi" w:hAnsiTheme="minorHAnsi" w:cs="Arial"/>
          <w:noProof/>
          <w:szCs w:val="20"/>
          <w:lang w:eastAsia="zh-CN"/>
        </w:rPr>
      </w:pPr>
      <w:r w:rsidRPr="00A7122B">
        <w:rPr>
          <w:rFonts w:asciiTheme="minorHAnsi" w:hAnsiTheme="minorHAnsi" w:cs="Arial"/>
          <w:noProof/>
          <w:szCs w:val="20"/>
          <w:lang w:eastAsia="zh-CN"/>
        </w:rPr>
        <w:t xml:space="preserve">The </w:t>
      </w:r>
      <w:r w:rsidRPr="00A7122B">
        <w:rPr>
          <w:rFonts w:asciiTheme="minorHAnsi" w:hAnsiTheme="minorHAnsi" w:cs="Arial"/>
          <w:b/>
          <w:noProof/>
          <w:szCs w:val="20"/>
          <w:lang w:eastAsia="zh-CN"/>
        </w:rPr>
        <w:t>Project Board</w:t>
      </w:r>
      <w:r w:rsidRPr="00A7122B">
        <w:rPr>
          <w:rFonts w:asciiTheme="minorHAnsi" w:hAnsiTheme="minorHAnsi" w:cs="Arial"/>
          <w:noProof/>
          <w:szCs w:val="20"/>
          <w:lang w:eastAsia="zh-CN"/>
        </w:rPr>
        <w:t xml:space="preserve"> (also called Project Steering Committee) is responsible for making by consensus, management decisions when guidance is required by the </w:t>
      </w:r>
      <w:r w:rsidR="00810956" w:rsidRPr="00A7122B">
        <w:rPr>
          <w:rFonts w:asciiTheme="minorHAnsi" w:hAnsiTheme="minorHAnsi" w:cs="Arial"/>
          <w:noProof/>
          <w:szCs w:val="20"/>
          <w:lang w:eastAsia="zh-CN"/>
        </w:rPr>
        <w:t>Project Coordinator</w:t>
      </w:r>
      <w:r w:rsidR="001B539C" w:rsidRPr="00A7122B">
        <w:rPr>
          <w:rFonts w:asciiTheme="minorHAnsi" w:hAnsiTheme="minorHAnsi" w:cs="Arial"/>
          <w:noProof/>
          <w:szCs w:val="20"/>
          <w:lang w:eastAsia="zh-CN"/>
        </w:rPr>
        <w:t xml:space="preserve"> (P</w:t>
      </w:r>
      <w:r w:rsidR="00810956" w:rsidRPr="00A7122B">
        <w:rPr>
          <w:rFonts w:asciiTheme="minorHAnsi" w:hAnsiTheme="minorHAnsi" w:cs="Arial"/>
          <w:noProof/>
          <w:szCs w:val="20"/>
          <w:lang w:eastAsia="zh-CN"/>
        </w:rPr>
        <w:t>C</w:t>
      </w:r>
      <w:r w:rsidR="001B539C" w:rsidRPr="00A7122B">
        <w:rPr>
          <w:rFonts w:asciiTheme="minorHAnsi" w:hAnsiTheme="minorHAnsi" w:cs="Arial"/>
          <w:noProof/>
          <w:szCs w:val="20"/>
          <w:lang w:eastAsia="zh-CN"/>
        </w:rPr>
        <w:t>)</w:t>
      </w:r>
      <w:r w:rsidRPr="00A7122B">
        <w:rPr>
          <w:rFonts w:asciiTheme="minorHAnsi" w:hAnsiTheme="minorHAnsi" w:cs="Arial"/>
          <w:noProof/>
          <w:szCs w:val="20"/>
          <w:lang w:eastAsia="zh-CN"/>
        </w:rPr>
        <w:t>, including recommendation for UNDP/Implementing Partner approval of project plans and revisions. In order to ensure UNDP’s ultimate accountability, Project Board decisions should be made in accordance with standards that shall ensure management for development results, best value money, fairness, integrity, transparency and effective international competition. In case a consensus cannot be reached within the Board, final decision shall rest wi</w:t>
      </w:r>
      <w:r w:rsidR="0055115E" w:rsidRPr="00A7122B">
        <w:rPr>
          <w:rFonts w:asciiTheme="minorHAnsi" w:hAnsiTheme="minorHAnsi" w:cs="Arial"/>
          <w:noProof/>
          <w:szCs w:val="20"/>
          <w:lang w:eastAsia="zh-CN"/>
        </w:rPr>
        <w:t xml:space="preserve">th the UNDP Programme Manager. </w:t>
      </w:r>
      <w:r w:rsidRPr="00A7122B">
        <w:rPr>
          <w:rFonts w:asciiTheme="minorHAnsi" w:hAnsiTheme="minorHAnsi" w:cs="Arial"/>
          <w:noProof/>
          <w:szCs w:val="20"/>
          <w:lang w:eastAsia="zh-CN"/>
        </w:rPr>
        <w:t>The terms of reference for the Project Board are contained in Annex</w:t>
      </w:r>
      <w:r w:rsidR="004E35D1" w:rsidRPr="00A7122B">
        <w:rPr>
          <w:rFonts w:asciiTheme="minorHAnsi" w:hAnsiTheme="minorHAnsi" w:cs="Arial"/>
          <w:noProof/>
          <w:szCs w:val="20"/>
          <w:lang w:eastAsia="zh-CN"/>
        </w:rPr>
        <w:t xml:space="preserve"> E</w:t>
      </w:r>
      <w:r w:rsidR="0055115E" w:rsidRPr="00A7122B">
        <w:rPr>
          <w:rFonts w:asciiTheme="minorHAnsi" w:hAnsiTheme="minorHAnsi" w:cs="Arial"/>
          <w:i/>
          <w:noProof/>
          <w:szCs w:val="20"/>
          <w:lang w:eastAsia="zh-CN"/>
        </w:rPr>
        <w:t xml:space="preserve">. </w:t>
      </w:r>
      <w:r w:rsidRPr="00A7122B">
        <w:rPr>
          <w:rFonts w:asciiTheme="minorHAnsi" w:hAnsiTheme="minorHAnsi" w:cs="Arial"/>
          <w:noProof/>
          <w:szCs w:val="20"/>
          <w:lang w:eastAsia="zh-CN"/>
        </w:rPr>
        <w:t xml:space="preserve">The Project Board is comprised of the following individuals: </w:t>
      </w:r>
    </w:p>
    <w:p w14:paraId="5491CED4" w14:textId="7830568C" w:rsidR="009A07BF" w:rsidRPr="00A7122B" w:rsidRDefault="009A07BF" w:rsidP="00D61BC7">
      <w:pPr>
        <w:pStyle w:val="Paragraphedeliste"/>
        <w:numPr>
          <w:ilvl w:val="0"/>
          <w:numId w:val="22"/>
        </w:numPr>
        <w:shd w:val="clear" w:color="auto" w:fill="FFFFFF"/>
        <w:spacing w:after="120"/>
        <w:rPr>
          <w:rFonts w:asciiTheme="minorHAnsi" w:hAnsiTheme="minorHAnsi" w:cs="Arial"/>
          <w:i/>
          <w:noProof/>
          <w:sz w:val="20"/>
          <w:szCs w:val="20"/>
          <w:lang w:eastAsia="zh-CN"/>
        </w:rPr>
      </w:pPr>
      <w:r w:rsidRPr="00A7122B">
        <w:rPr>
          <w:rFonts w:asciiTheme="minorHAnsi" w:hAnsiTheme="minorHAnsi" w:cs="Arial"/>
          <w:noProof/>
          <w:sz w:val="20"/>
          <w:szCs w:val="20"/>
          <w:lang w:eastAsia="zh-CN"/>
        </w:rPr>
        <w:t>Executive: individual representing the project ownerhips to chair the group, e.g. representative of the DGSC.</w:t>
      </w:r>
    </w:p>
    <w:p w14:paraId="3997C186" w14:textId="1ED8F256" w:rsidR="009A07BF" w:rsidRPr="00A7122B" w:rsidRDefault="009A07BF" w:rsidP="00A82FC9">
      <w:pPr>
        <w:pStyle w:val="Paragraphedeliste"/>
        <w:numPr>
          <w:ilvl w:val="0"/>
          <w:numId w:val="22"/>
        </w:numPr>
        <w:shd w:val="clear" w:color="auto" w:fill="FFFFFF"/>
        <w:spacing w:after="120"/>
        <w:jc w:val="both"/>
        <w:rPr>
          <w:rFonts w:asciiTheme="minorHAnsi" w:hAnsiTheme="minorHAnsi" w:cs="Arial"/>
          <w:i/>
          <w:noProof/>
          <w:sz w:val="20"/>
          <w:szCs w:val="20"/>
          <w:lang w:eastAsia="zh-CN"/>
        </w:rPr>
      </w:pPr>
      <w:r w:rsidRPr="00A7122B">
        <w:rPr>
          <w:rFonts w:asciiTheme="minorHAnsi" w:hAnsiTheme="minorHAnsi" w:cs="Arial"/>
          <w:noProof/>
          <w:sz w:val="20"/>
          <w:szCs w:val="20"/>
          <w:lang w:eastAsia="zh-CN"/>
        </w:rPr>
        <w:t xml:space="preserve">Senior Supplier: individual or group representing the interests of the parties concerned which provide funding for specific cost sharing projects and/or technical expertise to the project. The Senior Supplier’s primary function within the </w:t>
      </w:r>
      <w:r w:rsidR="00A06BC2" w:rsidRPr="00A7122B">
        <w:rPr>
          <w:rFonts w:asciiTheme="minorHAnsi" w:hAnsiTheme="minorHAnsi" w:cs="Arial"/>
          <w:noProof/>
          <w:sz w:val="20"/>
          <w:szCs w:val="20"/>
          <w:lang w:eastAsia="zh-CN"/>
        </w:rPr>
        <w:t>Project Board is to provide guidance regarding the technical feasibility of the project, e.g. represenatives of UNDP.</w:t>
      </w:r>
    </w:p>
    <w:p w14:paraId="03D58B96" w14:textId="51674DA5" w:rsidR="00A06BC2" w:rsidRPr="00A7122B" w:rsidRDefault="00A06BC2" w:rsidP="00A82FC9">
      <w:pPr>
        <w:pStyle w:val="Paragraphedeliste"/>
        <w:numPr>
          <w:ilvl w:val="0"/>
          <w:numId w:val="22"/>
        </w:numPr>
        <w:shd w:val="clear" w:color="auto" w:fill="FFFFFF"/>
        <w:spacing w:after="120"/>
        <w:jc w:val="both"/>
        <w:rPr>
          <w:rFonts w:asciiTheme="minorHAnsi" w:hAnsiTheme="minorHAnsi" w:cs="Arial"/>
          <w:i/>
          <w:noProof/>
          <w:sz w:val="20"/>
          <w:szCs w:val="20"/>
          <w:lang w:eastAsia="zh-CN"/>
        </w:rPr>
      </w:pPr>
      <w:r w:rsidRPr="00A7122B">
        <w:rPr>
          <w:rFonts w:asciiTheme="minorHAnsi" w:hAnsiTheme="minorHAnsi" w:cs="Arial"/>
          <w:noProof/>
          <w:sz w:val="20"/>
          <w:szCs w:val="20"/>
          <w:lang w:eastAsia="zh-CN"/>
        </w:rPr>
        <w:t>Senior Beneficiary: individual or group of individiuals representing the interests of those who will utlimately benefit from the project. The Senior Beneficiary’s primary function within the Project Board is to ensure the realization of project results from the perspective of project beneficiaries, e.g. local mayors of target interventions sites.</w:t>
      </w:r>
    </w:p>
    <w:p w14:paraId="031A8272" w14:textId="7E22A761" w:rsidR="00A06BC2" w:rsidRPr="00A7122B" w:rsidRDefault="00A06BC2" w:rsidP="00A82FC9">
      <w:pPr>
        <w:pStyle w:val="Paragraphedeliste"/>
        <w:numPr>
          <w:ilvl w:val="0"/>
          <w:numId w:val="22"/>
        </w:numPr>
        <w:shd w:val="clear" w:color="auto" w:fill="FFFFFF"/>
        <w:spacing w:after="120"/>
        <w:jc w:val="both"/>
        <w:rPr>
          <w:rFonts w:asciiTheme="minorHAnsi" w:hAnsiTheme="minorHAnsi" w:cs="Arial"/>
          <w:i/>
          <w:noProof/>
          <w:sz w:val="20"/>
          <w:szCs w:val="20"/>
          <w:lang w:eastAsia="zh-CN"/>
        </w:rPr>
      </w:pPr>
      <w:r w:rsidRPr="00A7122B">
        <w:rPr>
          <w:rFonts w:asciiTheme="minorHAnsi" w:hAnsiTheme="minorHAnsi" w:cs="Arial"/>
          <w:noProof/>
          <w:sz w:val="20"/>
          <w:szCs w:val="20"/>
          <w:lang w:eastAsia="zh-CN"/>
        </w:rPr>
        <w:t>The Project assurance role support the Project Board’s Executive by carrying out objective and independent project oversight and monitoring fuunctions. The PC and Project Assurance roles should never be held by the same individual for the same project.</w:t>
      </w:r>
    </w:p>
    <w:p w14:paraId="75248C5C" w14:textId="27B8C1DA" w:rsidR="007603B8" w:rsidRPr="00A7122B" w:rsidRDefault="003E3ABA" w:rsidP="007603B8">
      <w:pPr>
        <w:shd w:val="clear" w:color="auto" w:fill="FFFFFF"/>
        <w:spacing w:after="120"/>
        <w:rPr>
          <w:rFonts w:asciiTheme="minorHAnsi" w:hAnsiTheme="minorHAnsi" w:cs="Arial"/>
          <w:szCs w:val="20"/>
        </w:rPr>
      </w:pPr>
      <w:r w:rsidRPr="00A7122B">
        <w:rPr>
          <w:rFonts w:asciiTheme="minorHAnsi" w:hAnsiTheme="minorHAnsi" w:cs="Arial"/>
          <w:noProof/>
          <w:szCs w:val="20"/>
          <w:lang w:eastAsia="zh-CN"/>
        </w:rPr>
        <w:t xml:space="preserve">The </w:t>
      </w:r>
      <w:r w:rsidR="00810956" w:rsidRPr="00A7122B">
        <w:rPr>
          <w:rFonts w:asciiTheme="minorHAnsi" w:hAnsiTheme="minorHAnsi" w:cs="Arial"/>
          <w:b/>
          <w:noProof/>
          <w:szCs w:val="20"/>
          <w:lang w:eastAsia="zh-CN"/>
        </w:rPr>
        <w:t>Project Coordinato</w:t>
      </w:r>
      <w:r w:rsidRPr="00A7122B">
        <w:rPr>
          <w:rFonts w:asciiTheme="minorHAnsi" w:hAnsiTheme="minorHAnsi" w:cs="Arial"/>
          <w:b/>
          <w:noProof/>
          <w:szCs w:val="20"/>
          <w:lang w:eastAsia="zh-CN"/>
        </w:rPr>
        <w:t>r</w:t>
      </w:r>
      <w:r w:rsidRPr="00A7122B">
        <w:rPr>
          <w:rFonts w:asciiTheme="minorHAnsi" w:hAnsiTheme="minorHAnsi" w:cs="Arial"/>
          <w:noProof/>
          <w:szCs w:val="20"/>
          <w:lang w:eastAsia="zh-CN"/>
        </w:rPr>
        <w:t xml:space="preserve"> will run the project on a day-to-day basis on behalf of the Implementing Partner within the constraints laid down b</w:t>
      </w:r>
      <w:r w:rsidR="00810956" w:rsidRPr="00A7122B">
        <w:rPr>
          <w:rFonts w:asciiTheme="minorHAnsi" w:hAnsiTheme="minorHAnsi" w:cs="Arial"/>
          <w:noProof/>
          <w:szCs w:val="20"/>
          <w:lang w:eastAsia="zh-CN"/>
        </w:rPr>
        <w:t>y the Board. The PC</w:t>
      </w:r>
      <w:r w:rsidRPr="00A7122B">
        <w:rPr>
          <w:rFonts w:asciiTheme="minorHAnsi" w:hAnsiTheme="minorHAnsi" w:cs="Arial"/>
          <w:noProof/>
          <w:szCs w:val="20"/>
          <w:lang w:eastAsia="zh-CN"/>
        </w:rPr>
        <w:t xml:space="preserve"> function will end when the final project terminal evaluation report</w:t>
      </w:r>
      <w:r w:rsidR="009A0D83" w:rsidRPr="00A7122B">
        <w:rPr>
          <w:rFonts w:asciiTheme="minorHAnsi" w:hAnsiTheme="minorHAnsi" w:cs="Arial"/>
          <w:noProof/>
          <w:szCs w:val="20"/>
          <w:lang w:eastAsia="zh-CN"/>
        </w:rPr>
        <w:t xml:space="preserve"> and corresponding management response</w:t>
      </w:r>
      <w:r w:rsidRPr="00A7122B">
        <w:rPr>
          <w:rFonts w:asciiTheme="minorHAnsi" w:hAnsiTheme="minorHAnsi" w:cs="Arial"/>
          <w:noProof/>
          <w:szCs w:val="20"/>
          <w:lang w:eastAsia="zh-CN"/>
        </w:rPr>
        <w:t xml:space="preserve">, and other documentation required by the GEF and UNDP, has been completed and submitted to UNDP (including operational closure of the project). </w:t>
      </w:r>
      <w:r w:rsidR="007603B8" w:rsidRPr="00A7122B">
        <w:rPr>
          <w:rFonts w:asciiTheme="minorHAnsi" w:hAnsiTheme="minorHAnsi" w:cs="Arial"/>
          <w:noProof/>
          <w:szCs w:val="20"/>
          <w:lang w:eastAsia="zh-CN"/>
        </w:rPr>
        <w:t>Responsibilities of t</w:t>
      </w:r>
      <w:r w:rsidR="007603B8" w:rsidRPr="00A7122B">
        <w:rPr>
          <w:rFonts w:asciiTheme="minorHAnsi" w:hAnsiTheme="minorHAnsi" w:cs="Arial"/>
          <w:szCs w:val="20"/>
        </w:rPr>
        <w:t xml:space="preserve">he PC will include daily project management, on-going monitoring and reporting of the extent to which project activities and Outputs are being implemented according to agreed time frames and budget – towards achieving intended Outcomes. The PC will divide their time equally between the islands of the Union of Comoros and will be responsible for ensuring the smooth running of project capacity building and support activities on each island. </w:t>
      </w:r>
      <w:r w:rsidR="00E17F3C" w:rsidRPr="00A7122B">
        <w:rPr>
          <w:rFonts w:asciiTheme="minorHAnsi" w:hAnsiTheme="minorHAnsi" w:cs="Arial"/>
          <w:szCs w:val="20"/>
        </w:rPr>
        <w:t xml:space="preserve">The </w:t>
      </w:r>
      <w:r w:rsidR="00810956" w:rsidRPr="00A7122B">
        <w:rPr>
          <w:rFonts w:asciiTheme="minorHAnsi" w:hAnsiTheme="minorHAnsi" w:cs="Arial"/>
          <w:szCs w:val="20"/>
        </w:rPr>
        <w:t>PC</w:t>
      </w:r>
      <w:r w:rsidR="00E17F3C" w:rsidRPr="00A7122B">
        <w:rPr>
          <w:rFonts w:asciiTheme="minorHAnsi" w:hAnsiTheme="minorHAnsi" w:cs="Arial"/>
          <w:szCs w:val="20"/>
        </w:rPr>
        <w:t xml:space="preserve"> will co-ordinate the P</w:t>
      </w:r>
      <w:r w:rsidR="00810956" w:rsidRPr="00A7122B">
        <w:rPr>
          <w:rFonts w:asciiTheme="minorHAnsi" w:hAnsiTheme="minorHAnsi" w:cs="Arial"/>
          <w:szCs w:val="20"/>
        </w:rPr>
        <w:t xml:space="preserve">roject </w:t>
      </w:r>
      <w:r w:rsidR="00E17F3C" w:rsidRPr="00A7122B">
        <w:rPr>
          <w:rFonts w:asciiTheme="minorHAnsi" w:hAnsiTheme="minorHAnsi" w:cs="Arial"/>
          <w:szCs w:val="20"/>
        </w:rPr>
        <w:t>M</w:t>
      </w:r>
      <w:r w:rsidR="00810956" w:rsidRPr="00A7122B">
        <w:rPr>
          <w:rFonts w:asciiTheme="minorHAnsi" w:hAnsiTheme="minorHAnsi" w:cs="Arial"/>
          <w:szCs w:val="20"/>
        </w:rPr>
        <w:t xml:space="preserve">anagement </w:t>
      </w:r>
      <w:r w:rsidR="00E17F3C" w:rsidRPr="00A7122B">
        <w:rPr>
          <w:rFonts w:asciiTheme="minorHAnsi" w:hAnsiTheme="minorHAnsi" w:cs="Arial"/>
          <w:szCs w:val="20"/>
        </w:rPr>
        <w:t>U</w:t>
      </w:r>
      <w:r w:rsidR="00810956" w:rsidRPr="00A7122B">
        <w:rPr>
          <w:rFonts w:asciiTheme="minorHAnsi" w:hAnsiTheme="minorHAnsi" w:cs="Arial"/>
          <w:szCs w:val="20"/>
        </w:rPr>
        <w:t>nit (PMU)</w:t>
      </w:r>
      <w:r w:rsidR="00E17F3C" w:rsidRPr="00A7122B">
        <w:rPr>
          <w:rFonts w:asciiTheme="minorHAnsi" w:hAnsiTheme="minorHAnsi" w:cs="Arial"/>
          <w:szCs w:val="20"/>
        </w:rPr>
        <w:t xml:space="preserve"> which will also include support staff whose role is to provide project administration, management and technical support to the P</w:t>
      </w:r>
      <w:r w:rsidR="00810956" w:rsidRPr="00A7122B">
        <w:rPr>
          <w:rFonts w:asciiTheme="minorHAnsi" w:hAnsiTheme="minorHAnsi" w:cs="Arial"/>
          <w:szCs w:val="20"/>
        </w:rPr>
        <w:t>C</w:t>
      </w:r>
      <w:r w:rsidR="00E17F3C" w:rsidRPr="00A7122B">
        <w:rPr>
          <w:rFonts w:asciiTheme="minorHAnsi" w:hAnsiTheme="minorHAnsi" w:cs="Arial"/>
          <w:szCs w:val="20"/>
        </w:rPr>
        <w:t xml:space="preserve"> and broader project team and consultants.</w:t>
      </w:r>
      <w:r w:rsidR="00D71406" w:rsidRPr="00A7122B">
        <w:rPr>
          <w:rFonts w:asciiTheme="minorHAnsi" w:hAnsiTheme="minorHAnsi"/>
        </w:rPr>
        <w:t xml:space="preserve"> </w:t>
      </w:r>
      <w:r w:rsidR="00810956" w:rsidRPr="00A7122B">
        <w:rPr>
          <w:rFonts w:asciiTheme="minorHAnsi" w:hAnsiTheme="minorHAnsi" w:cs="Arial"/>
          <w:szCs w:val="20"/>
        </w:rPr>
        <w:t>A secretary/</w:t>
      </w:r>
      <w:r w:rsidR="00D71406" w:rsidRPr="00A7122B">
        <w:rPr>
          <w:rFonts w:asciiTheme="minorHAnsi" w:hAnsiTheme="minorHAnsi" w:cs="Arial"/>
          <w:szCs w:val="20"/>
        </w:rPr>
        <w:t>accountant will also be hired by the project to support the P</w:t>
      </w:r>
      <w:r w:rsidR="00810956" w:rsidRPr="00A7122B">
        <w:rPr>
          <w:rFonts w:asciiTheme="minorHAnsi" w:hAnsiTheme="minorHAnsi" w:cs="Arial"/>
          <w:szCs w:val="20"/>
        </w:rPr>
        <w:t>C</w:t>
      </w:r>
      <w:r w:rsidR="00D71406" w:rsidRPr="00A7122B">
        <w:rPr>
          <w:rFonts w:asciiTheme="minorHAnsi" w:hAnsiTheme="minorHAnsi" w:cs="Arial"/>
          <w:szCs w:val="20"/>
        </w:rPr>
        <w:t xml:space="preserve">. Funds have been allocated within the project management budget for the </w:t>
      </w:r>
      <w:r w:rsidR="00810956" w:rsidRPr="00A7122B">
        <w:rPr>
          <w:rFonts w:asciiTheme="minorHAnsi" w:hAnsiTheme="minorHAnsi" w:cs="Arial"/>
          <w:szCs w:val="20"/>
        </w:rPr>
        <w:t>purchase</w:t>
      </w:r>
      <w:r w:rsidR="00D71406" w:rsidRPr="00A7122B">
        <w:rPr>
          <w:rFonts w:asciiTheme="minorHAnsi" w:hAnsiTheme="minorHAnsi" w:cs="Arial"/>
          <w:szCs w:val="20"/>
        </w:rPr>
        <w:t xml:space="preserve"> of vehicles for project activities.</w:t>
      </w:r>
      <w:r w:rsidR="00D71406" w:rsidRPr="00A7122B">
        <w:rPr>
          <w:rFonts w:asciiTheme="minorHAnsi" w:hAnsiTheme="minorHAnsi"/>
        </w:rPr>
        <w:t xml:space="preserve"> </w:t>
      </w:r>
      <w:r w:rsidR="007603B8" w:rsidRPr="00A7122B">
        <w:rPr>
          <w:rFonts w:asciiTheme="minorHAnsi" w:hAnsiTheme="minorHAnsi" w:cs="Arial"/>
          <w:szCs w:val="20"/>
        </w:rPr>
        <w:t>In addition, the</w:t>
      </w:r>
      <w:r w:rsidR="007664D4" w:rsidRPr="00A7122B">
        <w:rPr>
          <w:rFonts w:asciiTheme="minorHAnsi" w:hAnsiTheme="minorHAnsi" w:cs="Arial"/>
          <w:szCs w:val="20"/>
        </w:rPr>
        <w:t>y will work closely with the UNV project Manager</w:t>
      </w:r>
      <w:r w:rsidR="007603B8" w:rsidRPr="00A7122B">
        <w:rPr>
          <w:rFonts w:asciiTheme="minorHAnsi" w:hAnsiTheme="minorHAnsi" w:cs="Arial"/>
          <w:szCs w:val="20"/>
        </w:rPr>
        <w:t xml:space="preserve"> as well as with all other project staff and project partners and will be supported by technical assistants (TA) on each island. Meetings with the technical committee, including baseline and partner projects and agencies will be held quarterly to ensure effective coordination and partnership building. The PC will also ensure that all interventions are designed and implemented using gender-sensitive tools and approaches.</w:t>
      </w:r>
    </w:p>
    <w:p w14:paraId="19FEE5D1" w14:textId="0EC0F0E6" w:rsidR="00D71406" w:rsidRPr="00A7122B" w:rsidRDefault="00D71406" w:rsidP="004868D0">
      <w:pPr>
        <w:shd w:val="clear" w:color="auto" w:fill="FFFFFF"/>
        <w:spacing w:after="120"/>
        <w:rPr>
          <w:rFonts w:asciiTheme="minorHAnsi" w:hAnsiTheme="minorHAnsi" w:cs="Arial"/>
          <w:noProof/>
          <w:szCs w:val="20"/>
          <w:lang w:eastAsia="zh-CN"/>
        </w:rPr>
      </w:pPr>
      <w:r w:rsidRPr="00A7122B">
        <w:rPr>
          <w:rFonts w:asciiTheme="minorHAnsi" w:hAnsiTheme="minorHAnsi" w:cs="Arial"/>
          <w:b/>
          <w:noProof/>
          <w:szCs w:val="20"/>
          <w:lang w:eastAsia="zh-CN"/>
        </w:rPr>
        <w:t>Technical Assistants (TAs)</w:t>
      </w:r>
      <w:r w:rsidRPr="00A7122B">
        <w:rPr>
          <w:rFonts w:asciiTheme="minorHAnsi" w:hAnsiTheme="minorHAnsi" w:cs="Arial"/>
          <w:noProof/>
          <w:szCs w:val="20"/>
          <w:lang w:eastAsia="zh-CN"/>
        </w:rPr>
        <w:t xml:space="preserve"> will be allocated to each island and will be contracted und</w:t>
      </w:r>
      <w:r w:rsidR="00810956" w:rsidRPr="00A7122B">
        <w:rPr>
          <w:rFonts w:asciiTheme="minorHAnsi" w:hAnsiTheme="minorHAnsi" w:cs="Arial"/>
          <w:noProof/>
          <w:szCs w:val="20"/>
          <w:lang w:eastAsia="zh-CN"/>
        </w:rPr>
        <w:t>er the project to support the PC</w:t>
      </w:r>
      <w:r w:rsidRPr="00A7122B">
        <w:rPr>
          <w:rFonts w:asciiTheme="minorHAnsi" w:hAnsiTheme="minorHAnsi" w:cs="Arial"/>
          <w:noProof/>
          <w:szCs w:val="20"/>
          <w:lang w:eastAsia="zh-CN"/>
        </w:rPr>
        <w:t xml:space="preserve"> and Implementing Partners in the effective implementation of the project on each of the islands.</w:t>
      </w:r>
      <w:r w:rsidRPr="00A7122B">
        <w:rPr>
          <w:rFonts w:asciiTheme="minorHAnsi" w:hAnsiTheme="minorHAnsi"/>
        </w:rPr>
        <w:t xml:space="preserve"> </w:t>
      </w:r>
      <w:r w:rsidRPr="00A7122B">
        <w:rPr>
          <w:rFonts w:asciiTheme="minorHAnsi" w:hAnsiTheme="minorHAnsi" w:cs="Arial"/>
          <w:noProof/>
          <w:szCs w:val="20"/>
          <w:lang w:eastAsia="zh-CN"/>
        </w:rPr>
        <w:t xml:space="preserve">They will be based </w:t>
      </w:r>
      <w:r w:rsidR="00810956" w:rsidRPr="00A7122B">
        <w:rPr>
          <w:rFonts w:asciiTheme="minorHAnsi" w:hAnsiTheme="minorHAnsi" w:cs="Arial"/>
          <w:noProof/>
          <w:szCs w:val="20"/>
          <w:lang w:eastAsia="zh-CN"/>
        </w:rPr>
        <w:t>within the DRSC</w:t>
      </w:r>
      <w:r w:rsidRPr="00A7122B">
        <w:rPr>
          <w:rFonts w:asciiTheme="minorHAnsi" w:hAnsiTheme="minorHAnsi" w:cs="Arial"/>
          <w:noProof/>
          <w:szCs w:val="20"/>
          <w:lang w:eastAsia="zh-CN"/>
        </w:rPr>
        <w:t xml:space="preserve"> on each island but will travel regularly to project sites supporting the implementation of initiatives at project sites. The</w:t>
      </w:r>
      <w:r w:rsidR="002D764D" w:rsidRPr="00A7122B">
        <w:rPr>
          <w:rFonts w:asciiTheme="minorHAnsi" w:hAnsiTheme="minorHAnsi" w:cs="Arial"/>
          <w:noProof/>
          <w:szCs w:val="20"/>
          <w:lang w:eastAsia="zh-CN"/>
        </w:rPr>
        <w:t xml:space="preserve"> TAs w</w:t>
      </w:r>
      <w:r w:rsidRPr="00A7122B">
        <w:rPr>
          <w:rFonts w:asciiTheme="minorHAnsi" w:hAnsiTheme="minorHAnsi" w:cs="Arial"/>
          <w:noProof/>
          <w:szCs w:val="20"/>
          <w:lang w:eastAsia="zh-CN"/>
        </w:rPr>
        <w:t>ill be responsible for</w:t>
      </w:r>
      <w:r w:rsidR="002D764D" w:rsidRPr="00A7122B">
        <w:rPr>
          <w:rFonts w:asciiTheme="minorHAnsi" w:hAnsiTheme="minorHAnsi" w:cs="Arial"/>
          <w:noProof/>
          <w:szCs w:val="20"/>
          <w:lang w:eastAsia="zh-CN"/>
        </w:rPr>
        <w:t>:</w:t>
      </w:r>
      <w:r w:rsidRPr="00A7122B">
        <w:rPr>
          <w:rFonts w:asciiTheme="minorHAnsi" w:hAnsiTheme="minorHAnsi" w:cs="Arial"/>
          <w:noProof/>
          <w:szCs w:val="20"/>
          <w:lang w:eastAsia="zh-CN"/>
        </w:rPr>
        <w:t xml:space="preserve"> </w:t>
      </w:r>
      <w:r w:rsidR="002D764D" w:rsidRPr="00A7122B">
        <w:rPr>
          <w:rFonts w:asciiTheme="minorHAnsi" w:hAnsiTheme="minorHAnsi" w:cs="Arial"/>
          <w:noProof/>
          <w:szCs w:val="20"/>
          <w:lang w:eastAsia="zh-CN"/>
        </w:rPr>
        <w:t>i</w:t>
      </w:r>
      <w:r w:rsidRPr="00A7122B">
        <w:rPr>
          <w:rFonts w:asciiTheme="minorHAnsi" w:hAnsiTheme="minorHAnsi" w:cs="Arial"/>
          <w:noProof/>
          <w:szCs w:val="20"/>
          <w:lang w:eastAsia="zh-CN"/>
        </w:rPr>
        <w:t xml:space="preserve">) ensuring effective liaison between the </w:t>
      </w:r>
      <w:r w:rsidR="00810956" w:rsidRPr="00A7122B">
        <w:rPr>
          <w:rFonts w:asciiTheme="minorHAnsi" w:hAnsiTheme="minorHAnsi" w:cs="Arial"/>
          <w:noProof/>
          <w:szCs w:val="20"/>
          <w:lang w:eastAsia="zh-CN"/>
        </w:rPr>
        <w:t>PC</w:t>
      </w:r>
      <w:r w:rsidRPr="00A7122B">
        <w:rPr>
          <w:rFonts w:asciiTheme="minorHAnsi" w:hAnsiTheme="minorHAnsi" w:cs="Arial"/>
          <w:noProof/>
          <w:szCs w:val="20"/>
          <w:lang w:eastAsia="zh-CN"/>
        </w:rPr>
        <w:t xml:space="preserve">, </w:t>
      </w:r>
      <w:r w:rsidR="007664D4" w:rsidRPr="00A7122B">
        <w:rPr>
          <w:rFonts w:asciiTheme="minorHAnsi" w:hAnsiTheme="minorHAnsi" w:cs="Arial"/>
          <w:noProof/>
          <w:szCs w:val="20"/>
          <w:lang w:eastAsia="zh-CN"/>
        </w:rPr>
        <w:t>UNV project Manager</w:t>
      </w:r>
      <w:r w:rsidRPr="00A7122B">
        <w:rPr>
          <w:rFonts w:asciiTheme="minorHAnsi" w:hAnsiTheme="minorHAnsi" w:cs="Arial"/>
          <w:noProof/>
          <w:szCs w:val="20"/>
          <w:lang w:eastAsia="zh-CN"/>
        </w:rPr>
        <w:t xml:space="preserve">, </w:t>
      </w:r>
      <w:r w:rsidR="002D764D" w:rsidRPr="00A7122B">
        <w:rPr>
          <w:rFonts w:asciiTheme="minorHAnsi" w:hAnsiTheme="minorHAnsi" w:cs="Arial"/>
          <w:noProof/>
          <w:szCs w:val="20"/>
          <w:lang w:eastAsia="zh-CN"/>
        </w:rPr>
        <w:t>DGSC/</w:t>
      </w:r>
      <w:r w:rsidR="00810956" w:rsidRPr="00A7122B">
        <w:rPr>
          <w:rFonts w:asciiTheme="minorHAnsi" w:hAnsiTheme="minorHAnsi" w:cs="Arial"/>
          <w:noProof/>
          <w:szCs w:val="20"/>
          <w:lang w:eastAsia="zh-CN"/>
        </w:rPr>
        <w:t>DRSC</w:t>
      </w:r>
      <w:r w:rsidRPr="00A7122B">
        <w:rPr>
          <w:rFonts w:asciiTheme="minorHAnsi" w:hAnsiTheme="minorHAnsi" w:cs="Arial"/>
          <w:noProof/>
          <w:szCs w:val="20"/>
          <w:lang w:eastAsia="zh-CN"/>
        </w:rPr>
        <w:t xml:space="preserve">, </w:t>
      </w:r>
      <w:r w:rsidR="00810956" w:rsidRPr="00A7122B">
        <w:rPr>
          <w:rFonts w:asciiTheme="minorHAnsi" w:hAnsiTheme="minorHAnsi" w:cs="Arial"/>
          <w:noProof/>
          <w:szCs w:val="20"/>
          <w:lang w:eastAsia="zh-CN"/>
        </w:rPr>
        <w:t>Do</w:t>
      </w:r>
      <w:r w:rsidRPr="00A7122B">
        <w:rPr>
          <w:rFonts w:asciiTheme="minorHAnsi" w:hAnsiTheme="minorHAnsi" w:cs="Arial"/>
          <w:noProof/>
          <w:szCs w:val="20"/>
          <w:lang w:eastAsia="zh-CN"/>
        </w:rPr>
        <w:t>E and NGOs at project sites, as well as with all key stakeholder organisat</w:t>
      </w:r>
      <w:r w:rsidR="00810956" w:rsidRPr="00A7122B">
        <w:rPr>
          <w:rFonts w:asciiTheme="minorHAnsi" w:hAnsiTheme="minorHAnsi" w:cs="Arial"/>
          <w:noProof/>
          <w:szCs w:val="20"/>
          <w:lang w:eastAsia="zh-CN"/>
        </w:rPr>
        <w:t>ions and baseline/</w:t>
      </w:r>
      <w:r w:rsidRPr="00A7122B">
        <w:rPr>
          <w:rFonts w:asciiTheme="minorHAnsi" w:hAnsiTheme="minorHAnsi" w:cs="Arial"/>
          <w:noProof/>
          <w:szCs w:val="20"/>
          <w:lang w:eastAsia="zh-CN"/>
        </w:rPr>
        <w:t>partner initiatives at project sites</w:t>
      </w:r>
      <w:r w:rsidR="002D764D" w:rsidRPr="00A7122B">
        <w:rPr>
          <w:rFonts w:asciiTheme="minorHAnsi" w:hAnsiTheme="minorHAnsi" w:cs="Arial"/>
          <w:noProof/>
          <w:szCs w:val="20"/>
          <w:lang w:eastAsia="zh-CN"/>
        </w:rPr>
        <w:t>; ii)</w:t>
      </w:r>
      <w:r w:rsidRPr="00A7122B">
        <w:rPr>
          <w:rFonts w:asciiTheme="minorHAnsi" w:hAnsiTheme="minorHAnsi" w:cs="Arial"/>
          <w:noProof/>
          <w:szCs w:val="20"/>
          <w:lang w:eastAsia="zh-CN"/>
        </w:rPr>
        <w:t xml:space="preserve"> supporting logistical arrangements for island workshops and meetings</w:t>
      </w:r>
      <w:r w:rsidR="002D764D" w:rsidRPr="00A7122B">
        <w:rPr>
          <w:rFonts w:asciiTheme="minorHAnsi" w:hAnsiTheme="minorHAnsi" w:cs="Arial"/>
          <w:noProof/>
          <w:szCs w:val="20"/>
          <w:lang w:eastAsia="zh-CN"/>
        </w:rPr>
        <w:t>;</w:t>
      </w:r>
      <w:r w:rsidRPr="00A7122B">
        <w:rPr>
          <w:rFonts w:asciiTheme="minorHAnsi" w:hAnsiTheme="minorHAnsi" w:cs="Arial"/>
          <w:noProof/>
          <w:szCs w:val="20"/>
          <w:lang w:eastAsia="zh-CN"/>
        </w:rPr>
        <w:t xml:space="preserve"> and </w:t>
      </w:r>
      <w:r w:rsidR="002D764D" w:rsidRPr="00A7122B">
        <w:rPr>
          <w:rFonts w:asciiTheme="minorHAnsi" w:hAnsiTheme="minorHAnsi" w:cs="Arial"/>
          <w:noProof/>
          <w:szCs w:val="20"/>
          <w:lang w:eastAsia="zh-CN"/>
        </w:rPr>
        <w:t>iii</w:t>
      </w:r>
      <w:r w:rsidRPr="00A7122B">
        <w:rPr>
          <w:rFonts w:asciiTheme="minorHAnsi" w:hAnsiTheme="minorHAnsi" w:cs="Arial"/>
          <w:noProof/>
          <w:szCs w:val="20"/>
          <w:lang w:eastAsia="zh-CN"/>
        </w:rPr>
        <w:t>) ensuring effective arrangements are in place to enable consultants and project staff to undertake their work effectivel</w:t>
      </w:r>
      <w:r w:rsidR="00810956" w:rsidRPr="00A7122B">
        <w:rPr>
          <w:rFonts w:asciiTheme="minorHAnsi" w:hAnsiTheme="minorHAnsi" w:cs="Arial"/>
          <w:noProof/>
          <w:szCs w:val="20"/>
          <w:lang w:eastAsia="zh-CN"/>
        </w:rPr>
        <w:t>y on the island, especially</w:t>
      </w:r>
      <w:r w:rsidRPr="00A7122B">
        <w:rPr>
          <w:rFonts w:asciiTheme="minorHAnsi" w:hAnsiTheme="minorHAnsi" w:cs="Arial"/>
          <w:noProof/>
          <w:szCs w:val="20"/>
          <w:lang w:eastAsia="zh-CN"/>
        </w:rPr>
        <w:t xml:space="preserve"> at project sites. </w:t>
      </w:r>
    </w:p>
    <w:p w14:paraId="2E4BC876" w14:textId="302187AC" w:rsidR="00D71406" w:rsidRPr="00A7122B" w:rsidRDefault="00D71406" w:rsidP="004868D0">
      <w:pPr>
        <w:shd w:val="clear" w:color="auto" w:fill="FFFFFF"/>
        <w:spacing w:after="120"/>
        <w:rPr>
          <w:rFonts w:asciiTheme="minorHAnsi" w:hAnsiTheme="minorHAnsi" w:cs="Arial"/>
          <w:noProof/>
          <w:szCs w:val="20"/>
          <w:lang w:eastAsia="zh-CN"/>
        </w:rPr>
      </w:pPr>
      <w:r w:rsidRPr="00A7122B">
        <w:rPr>
          <w:rFonts w:asciiTheme="minorHAnsi" w:hAnsiTheme="minorHAnsi" w:cs="Arial"/>
          <w:noProof/>
          <w:szCs w:val="20"/>
          <w:lang w:eastAsia="zh-CN"/>
        </w:rPr>
        <w:t>An Interna</w:t>
      </w:r>
      <w:r w:rsidR="007664D4" w:rsidRPr="00A7122B">
        <w:rPr>
          <w:rFonts w:asciiTheme="minorHAnsi" w:hAnsiTheme="minorHAnsi" w:cs="Arial"/>
          <w:noProof/>
          <w:szCs w:val="20"/>
          <w:lang w:eastAsia="zh-CN"/>
        </w:rPr>
        <w:t>tional UNV project manager</w:t>
      </w:r>
      <w:r w:rsidRPr="00A7122B">
        <w:rPr>
          <w:rFonts w:asciiTheme="minorHAnsi" w:hAnsiTheme="minorHAnsi" w:cs="Arial"/>
          <w:noProof/>
          <w:szCs w:val="20"/>
          <w:lang w:eastAsia="zh-CN"/>
        </w:rPr>
        <w:t xml:space="preserve"> will be recruited</w:t>
      </w:r>
      <w:r w:rsidR="00810956" w:rsidRPr="00A7122B">
        <w:rPr>
          <w:rFonts w:asciiTheme="minorHAnsi" w:hAnsiTheme="minorHAnsi" w:cs="Arial"/>
          <w:noProof/>
          <w:szCs w:val="20"/>
          <w:lang w:eastAsia="zh-CN"/>
        </w:rPr>
        <w:t xml:space="preserve">. </w:t>
      </w:r>
      <w:r w:rsidR="00A46AAA" w:rsidRPr="00A7122B">
        <w:rPr>
          <w:rFonts w:asciiTheme="minorHAnsi" w:hAnsiTheme="minorHAnsi" w:cs="Arial"/>
          <w:noProof/>
          <w:szCs w:val="20"/>
          <w:lang w:eastAsia="zh-CN"/>
        </w:rPr>
        <w:t>He/she</w:t>
      </w:r>
      <w:r w:rsidR="00810956" w:rsidRPr="00A7122B">
        <w:rPr>
          <w:rFonts w:asciiTheme="minorHAnsi" w:hAnsiTheme="minorHAnsi" w:cs="Arial"/>
          <w:noProof/>
          <w:szCs w:val="20"/>
          <w:lang w:eastAsia="zh-CN"/>
        </w:rPr>
        <w:t xml:space="preserve"> will be hired</w:t>
      </w:r>
      <w:r w:rsidRPr="00A7122B">
        <w:rPr>
          <w:rFonts w:asciiTheme="minorHAnsi" w:hAnsiTheme="minorHAnsi" w:cs="Arial"/>
          <w:noProof/>
          <w:szCs w:val="20"/>
          <w:lang w:eastAsia="zh-CN"/>
        </w:rPr>
        <w:t xml:space="preserve"> for</w:t>
      </w:r>
      <w:r w:rsidR="00810956" w:rsidRPr="00A7122B">
        <w:rPr>
          <w:rFonts w:asciiTheme="minorHAnsi" w:hAnsiTheme="minorHAnsi" w:cs="Arial"/>
          <w:noProof/>
          <w:szCs w:val="20"/>
          <w:lang w:eastAsia="zh-CN"/>
        </w:rPr>
        <w:t>: i)</w:t>
      </w:r>
      <w:r w:rsidR="007664D4" w:rsidRPr="00A7122B">
        <w:rPr>
          <w:rFonts w:asciiTheme="minorHAnsi" w:hAnsiTheme="minorHAnsi" w:cs="Arial"/>
          <w:noProof/>
          <w:szCs w:val="20"/>
          <w:lang w:eastAsia="zh-CN"/>
        </w:rPr>
        <w:t xml:space="preserve"> three</w:t>
      </w:r>
      <w:r w:rsidRPr="00A7122B">
        <w:rPr>
          <w:rFonts w:asciiTheme="minorHAnsi" w:hAnsiTheme="minorHAnsi" w:cs="Arial"/>
          <w:noProof/>
          <w:szCs w:val="20"/>
          <w:lang w:eastAsia="zh-CN"/>
        </w:rPr>
        <w:t xml:space="preserve"> years </w:t>
      </w:r>
      <w:r w:rsidR="00810956" w:rsidRPr="00A7122B">
        <w:rPr>
          <w:rFonts w:asciiTheme="minorHAnsi" w:hAnsiTheme="minorHAnsi" w:cs="Arial"/>
          <w:noProof/>
          <w:szCs w:val="20"/>
          <w:lang w:eastAsia="zh-CN"/>
        </w:rPr>
        <w:t xml:space="preserve">full time; The </w:t>
      </w:r>
      <w:r w:rsidR="007664D4" w:rsidRPr="00A7122B">
        <w:rPr>
          <w:rFonts w:asciiTheme="minorHAnsi" w:hAnsiTheme="minorHAnsi" w:cs="Arial"/>
          <w:noProof/>
          <w:szCs w:val="20"/>
          <w:lang w:eastAsia="zh-CN"/>
        </w:rPr>
        <w:t>project manager</w:t>
      </w:r>
      <w:r w:rsidRPr="00A7122B">
        <w:rPr>
          <w:rFonts w:asciiTheme="minorHAnsi" w:hAnsiTheme="minorHAnsi" w:cs="Arial"/>
          <w:noProof/>
          <w:szCs w:val="20"/>
          <w:lang w:eastAsia="zh-CN"/>
        </w:rPr>
        <w:t xml:space="preserve"> will be strongly invol</w:t>
      </w:r>
      <w:r w:rsidR="002D764D" w:rsidRPr="00A7122B">
        <w:rPr>
          <w:rFonts w:asciiTheme="minorHAnsi" w:hAnsiTheme="minorHAnsi" w:cs="Arial"/>
          <w:noProof/>
          <w:szCs w:val="20"/>
          <w:lang w:eastAsia="zh-CN"/>
        </w:rPr>
        <w:t>v</w:t>
      </w:r>
      <w:r w:rsidRPr="00A7122B">
        <w:rPr>
          <w:rFonts w:asciiTheme="minorHAnsi" w:hAnsiTheme="minorHAnsi" w:cs="Arial"/>
          <w:noProof/>
          <w:szCs w:val="20"/>
          <w:lang w:eastAsia="zh-CN"/>
        </w:rPr>
        <w:t xml:space="preserve">ed during the first year </w:t>
      </w:r>
      <w:r w:rsidR="00A82FC9" w:rsidRPr="00A7122B">
        <w:rPr>
          <w:rFonts w:asciiTheme="minorHAnsi" w:hAnsiTheme="minorHAnsi" w:cs="Arial"/>
          <w:noProof/>
          <w:szCs w:val="20"/>
          <w:lang w:eastAsia="zh-CN"/>
        </w:rPr>
        <w:t xml:space="preserve">to </w:t>
      </w:r>
      <w:r w:rsidRPr="00A7122B">
        <w:rPr>
          <w:rFonts w:asciiTheme="minorHAnsi" w:hAnsiTheme="minorHAnsi" w:cs="Arial"/>
          <w:noProof/>
          <w:szCs w:val="20"/>
          <w:lang w:eastAsia="zh-CN"/>
        </w:rPr>
        <w:t>provide strategic overall advice</w:t>
      </w:r>
      <w:r w:rsidR="002D764D" w:rsidRPr="00A7122B">
        <w:rPr>
          <w:rFonts w:asciiTheme="minorHAnsi" w:hAnsiTheme="minorHAnsi" w:cs="Arial"/>
          <w:noProof/>
          <w:szCs w:val="20"/>
          <w:lang w:eastAsia="zh-CN"/>
        </w:rPr>
        <w:t xml:space="preserve"> and technical support to the PC</w:t>
      </w:r>
      <w:r w:rsidRPr="00A7122B">
        <w:rPr>
          <w:rFonts w:asciiTheme="minorHAnsi" w:hAnsiTheme="minorHAnsi" w:cs="Arial"/>
          <w:noProof/>
          <w:szCs w:val="20"/>
          <w:lang w:eastAsia="zh-CN"/>
        </w:rPr>
        <w:t>, helping to guide project implementation, to ensure th</w:t>
      </w:r>
      <w:r w:rsidR="002D764D" w:rsidRPr="00A7122B">
        <w:rPr>
          <w:rFonts w:asciiTheme="minorHAnsi" w:hAnsiTheme="minorHAnsi" w:cs="Arial"/>
          <w:noProof/>
          <w:szCs w:val="20"/>
          <w:lang w:eastAsia="zh-CN"/>
        </w:rPr>
        <w:t>a</w:t>
      </w:r>
      <w:r w:rsidRPr="00A7122B">
        <w:rPr>
          <w:rFonts w:asciiTheme="minorHAnsi" w:hAnsiTheme="minorHAnsi" w:cs="Arial"/>
          <w:noProof/>
          <w:szCs w:val="20"/>
          <w:lang w:eastAsia="zh-CN"/>
        </w:rPr>
        <w:t xml:space="preserve">t it follows the key principles laid out in this project document and supporting the effective delivery of project outputs and outcomes in line with the ToRs. </w:t>
      </w:r>
      <w:r w:rsidR="00A82FC9" w:rsidRPr="00A7122B">
        <w:rPr>
          <w:rFonts w:asciiTheme="minorHAnsi" w:hAnsiTheme="minorHAnsi" w:cs="Arial"/>
          <w:noProof/>
          <w:szCs w:val="20"/>
          <w:lang w:eastAsia="zh-CN"/>
        </w:rPr>
        <w:t xml:space="preserve">In </w:t>
      </w:r>
      <w:r w:rsidR="007664D4" w:rsidRPr="00A7122B">
        <w:rPr>
          <w:rFonts w:asciiTheme="minorHAnsi" w:hAnsiTheme="minorHAnsi" w:cs="Arial"/>
          <w:noProof/>
          <w:szCs w:val="20"/>
          <w:lang w:eastAsia="zh-CN"/>
        </w:rPr>
        <w:t>addition, the UNV Project Manager</w:t>
      </w:r>
      <w:r w:rsidR="00A82FC9" w:rsidRPr="00A7122B">
        <w:rPr>
          <w:rFonts w:asciiTheme="minorHAnsi" w:hAnsiTheme="minorHAnsi" w:cs="Arial"/>
          <w:noProof/>
          <w:szCs w:val="20"/>
          <w:lang w:eastAsia="zh-CN"/>
        </w:rPr>
        <w:t xml:space="preserve"> will assist the PC in the establishment of efficient project management, monitoring and evaluation systems. </w:t>
      </w:r>
      <w:r w:rsidR="002D764D" w:rsidRPr="00A7122B">
        <w:rPr>
          <w:rFonts w:asciiTheme="minorHAnsi" w:hAnsiTheme="minorHAnsi" w:cs="Arial"/>
          <w:noProof/>
          <w:szCs w:val="20"/>
          <w:lang w:eastAsia="zh-CN"/>
        </w:rPr>
        <w:t xml:space="preserve">The </w:t>
      </w:r>
      <w:r w:rsidR="007664D4" w:rsidRPr="00A7122B">
        <w:rPr>
          <w:rFonts w:asciiTheme="minorHAnsi" w:hAnsiTheme="minorHAnsi" w:cs="Arial"/>
          <w:noProof/>
          <w:szCs w:val="20"/>
          <w:lang w:eastAsia="zh-CN"/>
        </w:rPr>
        <w:t>UNV Project Manager</w:t>
      </w:r>
      <w:r w:rsidR="002D764D" w:rsidRPr="00A7122B">
        <w:rPr>
          <w:rFonts w:asciiTheme="minorHAnsi" w:hAnsiTheme="minorHAnsi" w:cs="Arial"/>
          <w:noProof/>
          <w:szCs w:val="20"/>
          <w:lang w:eastAsia="zh-CN"/>
        </w:rPr>
        <w:t xml:space="preserve"> </w:t>
      </w:r>
      <w:r w:rsidRPr="00A7122B">
        <w:rPr>
          <w:rFonts w:asciiTheme="minorHAnsi" w:hAnsiTheme="minorHAnsi" w:cs="Arial"/>
          <w:noProof/>
          <w:szCs w:val="20"/>
          <w:lang w:eastAsia="zh-CN"/>
        </w:rPr>
        <w:t>will also provide capacity building and advisory support to key implementing organi</w:t>
      </w:r>
      <w:r w:rsidR="002D764D" w:rsidRPr="00A7122B">
        <w:rPr>
          <w:rFonts w:asciiTheme="minorHAnsi" w:hAnsiTheme="minorHAnsi" w:cs="Arial"/>
          <w:noProof/>
          <w:szCs w:val="20"/>
          <w:lang w:eastAsia="zh-CN"/>
        </w:rPr>
        <w:t>s</w:t>
      </w:r>
      <w:r w:rsidRPr="00A7122B">
        <w:rPr>
          <w:rFonts w:asciiTheme="minorHAnsi" w:hAnsiTheme="minorHAnsi" w:cs="Arial"/>
          <w:noProof/>
          <w:szCs w:val="20"/>
          <w:lang w:eastAsia="zh-CN"/>
        </w:rPr>
        <w:t>ations and beneficiary/target g</w:t>
      </w:r>
      <w:r w:rsidR="002D764D" w:rsidRPr="00A7122B">
        <w:rPr>
          <w:rFonts w:asciiTheme="minorHAnsi" w:hAnsiTheme="minorHAnsi" w:cs="Arial"/>
          <w:noProof/>
          <w:szCs w:val="20"/>
          <w:lang w:eastAsia="zh-CN"/>
        </w:rPr>
        <w:t>r</w:t>
      </w:r>
      <w:r w:rsidRPr="00A7122B">
        <w:rPr>
          <w:rFonts w:asciiTheme="minorHAnsi" w:hAnsiTheme="minorHAnsi" w:cs="Arial"/>
          <w:noProof/>
          <w:szCs w:val="20"/>
          <w:lang w:eastAsia="zh-CN"/>
        </w:rPr>
        <w:t xml:space="preserve">oups and will divide time equally between the three islands of </w:t>
      </w:r>
      <w:r w:rsidR="00CD4F73" w:rsidRPr="00A7122B">
        <w:rPr>
          <w:rFonts w:asciiTheme="minorHAnsi" w:hAnsiTheme="minorHAnsi" w:cs="Arial"/>
          <w:noProof/>
          <w:szCs w:val="20"/>
          <w:lang w:eastAsia="zh-CN"/>
        </w:rPr>
        <w:t>Grande Comore</w:t>
      </w:r>
      <w:r w:rsidRPr="00A7122B">
        <w:rPr>
          <w:rFonts w:asciiTheme="minorHAnsi" w:hAnsiTheme="minorHAnsi" w:cs="Arial"/>
          <w:noProof/>
          <w:szCs w:val="20"/>
          <w:lang w:eastAsia="zh-CN"/>
        </w:rPr>
        <w:t xml:space="preserve">, </w:t>
      </w:r>
      <w:r w:rsidR="008A749D" w:rsidRPr="00A7122B">
        <w:rPr>
          <w:rFonts w:asciiTheme="minorHAnsi" w:hAnsiTheme="minorHAnsi" w:cs="Arial"/>
          <w:noProof/>
          <w:szCs w:val="20"/>
          <w:lang w:eastAsia="zh-CN"/>
        </w:rPr>
        <w:t>Mohéli</w:t>
      </w:r>
      <w:r w:rsidRPr="00A7122B">
        <w:rPr>
          <w:rFonts w:asciiTheme="minorHAnsi" w:hAnsiTheme="minorHAnsi" w:cs="Arial"/>
          <w:noProof/>
          <w:szCs w:val="20"/>
          <w:lang w:eastAsia="zh-CN"/>
        </w:rPr>
        <w:t xml:space="preserve"> and Anjouan. </w:t>
      </w:r>
      <w:r w:rsidR="002D764D" w:rsidRPr="00A7122B">
        <w:rPr>
          <w:rFonts w:asciiTheme="minorHAnsi" w:hAnsiTheme="minorHAnsi" w:cs="Arial"/>
          <w:noProof/>
          <w:szCs w:val="20"/>
          <w:lang w:eastAsia="zh-CN"/>
        </w:rPr>
        <w:t>Furthermore, t</w:t>
      </w:r>
      <w:r w:rsidR="007664D4" w:rsidRPr="00A7122B">
        <w:rPr>
          <w:rFonts w:asciiTheme="minorHAnsi" w:hAnsiTheme="minorHAnsi" w:cs="Arial"/>
          <w:noProof/>
          <w:szCs w:val="20"/>
          <w:lang w:eastAsia="zh-CN"/>
        </w:rPr>
        <w:t>he UNV project manager</w:t>
      </w:r>
      <w:r w:rsidR="001B539C" w:rsidRPr="00A7122B">
        <w:rPr>
          <w:rFonts w:asciiTheme="minorHAnsi" w:hAnsiTheme="minorHAnsi" w:cs="Arial"/>
          <w:noProof/>
          <w:szCs w:val="20"/>
          <w:lang w:eastAsia="zh-CN"/>
        </w:rPr>
        <w:t xml:space="preserve"> will provide advice on and input to progress reports, presentations, work plans, budgets and bid evaluations. </w:t>
      </w:r>
    </w:p>
    <w:p w14:paraId="0FEC4109" w14:textId="585B7544" w:rsidR="003E3ABA" w:rsidRPr="00A7122B" w:rsidRDefault="003E3ABA" w:rsidP="004868D0">
      <w:pPr>
        <w:spacing w:after="120"/>
        <w:rPr>
          <w:rFonts w:asciiTheme="minorHAnsi" w:hAnsiTheme="minorHAnsi"/>
          <w:szCs w:val="20"/>
        </w:rPr>
      </w:pPr>
      <w:r w:rsidRPr="00A7122B">
        <w:rPr>
          <w:rFonts w:asciiTheme="minorHAnsi" w:hAnsiTheme="minorHAnsi"/>
          <w:szCs w:val="20"/>
        </w:rPr>
        <w:t xml:space="preserve">The </w:t>
      </w:r>
      <w:r w:rsidRPr="00A7122B">
        <w:rPr>
          <w:rFonts w:asciiTheme="minorHAnsi" w:hAnsiTheme="minorHAnsi"/>
          <w:b/>
          <w:szCs w:val="20"/>
        </w:rPr>
        <w:t>project assurance</w:t>
      </w:r>
      <w:r w:rsidR="009346DF" w:rsidRPr="00A7122B">
        <w:rPr>
          <w:rFonts w:asciiTheme="minorHAnsi" w:hAnsiTheme="minorHAnsi"/>
          <w:szCs w:val="20"/>
        </w:rPr>
        <w:t xml:space="preserve"> role</w:t>
      </w:r>
      <w:r w:rsidRPr="00A7122B">
        <w:rPr>
          <w:rFonts w:asciiTheme="minorHAnsi" w:hAnsiTheme="minorHAnsi"/>
          <w:szCs w:val="20"/>
        </w:rPr>
        <w:t xml:space="preserve"> will be provided by the UNDP Country Office</w:t>
      </w:r>
      <w:r w:rsidR="009346DF" w:rsidRPr="00A7122B">
        <w:rPr>
          <w:rFonts w:asciiTheme="minorHAnsi" w:hAnsiTheme="minorHAnsi"/>
          <w:szCs w:val="20"/>
        </w:rPr>
        <w:t xml:space="preserve">.  The Country Office </w:t>
      </w:r>
      <w:r w:rsidR="00A82FC9" w:rsidRPr="00A7122B">
        <w:rPr>
          <w:rFonts w:asciiTheme="minorHAnsi" w:hAnsiTheme="minorHAnsi"/>
          <w:szCs w:val="20"/>
        </w:rPr>
        <w:t xml:space="preserve">will have the responsibility for overseeing the implementation of the project, and will be responsible for monitoring the implementation and achievement of the project outputs, and ensuring the proper use of UNDP/GEF funds. The UNDP CO will ensure that project activities are being conducted in partnership with key stakeholders, in line with the approach outlined in this Project Document and in adherence with annual work plans/budgets. </w:t>
      </w:r>
      <w:r w:rsidR="00660800" w:rsidRPr="00A7122B">
        <w:rPr>
          <w:rFonts w:asciiTheme="minorHAnsi" w:hAnsiTheme="minorHAnsi"/>
          <w:szCs w:val="20"/>
        </w:rPr>
        <w:t>In addition, the UNDP CO will ensure that the project complies with UNDP and GEF monitoring, evaluation and reporting requirements. UNDP CO</w:t>
      </w:r>
      <w:r w:rsidRPr="00A7122B">
        <w:rPr>
          <w:rFonts w:asciiTheme="minorHAnsi" w:hAnsiTheme="minorHAnsi"/>
          <w:szCs w:val="20"/>
        </w:rPr>
        <w:t xml:space="preserve"> </w:t>
      </w:r>
      <w:r w:rsidR="00660800" w:rsidRPr="00A7122B">
        <w:rPr>
          <w:rFonts w:asciiTheme="minorHAnsi" w:hAnsiTheme="minorHAnsi"/>
          <w:szCs w:val="20"/>
        </w:rPr>
        <w:t xml:space="preserve">will be responsible for: i) providing financial and audit services to the project; ii) recruitment and contracting of project staff; iii) overseeing financial expenditures against project budgets approved by the Project Board; iv) appointment of independent financial auditors; and v) ensuring that all activities, including procurement and financial services, are carried out in strict compliance with UNDP and GEF procedures. </w:t>
      </w:r>
      <w:r w:rsidRPr="00A7122B">
        <w:rPr>
          <w:rFonts w:asciiTheme="minorHAnsi" w:hAnsiTheme="minorHAnsi"/>
          <w:szCs w:val="20"/>
        </w:rPr>
        <w:t>Additional quality assurance will be provided by the UNDP Regional Technical Advisor as needed.</w:t>
      </w:r>
    </w:p>
    <w:p w14:paraId="61580DA0" w14:textId="77777777" w:rsidR="009A07BF" w:rsidRPr="00A7122B" w:rsidRDefault="003E3ABA" w:rsidP="009A07BF">
      <w:pPr>
        <w:spacing w:after="120"/>
        <w:rPr>
          <w:rFonts w:asciiTheme="minorHAnsi" w:hAnsiTheme="minorHAnsi"/>
          <w:szCs w:val="20"/>
        </w:rPr>
      </w:pPr>
      <w:r w:rsidRPr="00A7122B">
        <w:rPr>
          <w:rFonts w:asciiTheme="minorHAnsi" w:hAnsiTheme="minorHAnsi"/>
          <w:szCs w:val="20"/>
          <w:u w:val="single"/>
        </w:rPr>
        <w:t>Governance role for project target groups</w:t>
      </w:r>
      <w:r w:rsidRPr="00A7122B">
        <w:rPr>
          <w:rFonts w:asciiTheme="minorHAnsi" w:hAnsiTheme="minorHAnsi"/>
          <w:szCs w:val="20"/>
        </w:rPr>
        <w:t xml:space="preserve">: </w:t>
      </w:r>
      <w:r w:rsidR="00D11BC1" w:rsidRPr="00A7122B">
        <w:rPr>
          <w:rFonts w:asciiTheme="minorHAnsi" w:hAnsiTheme="minorHAnsi"/>
          <w:szCs w:val="20"/>
        </w:rPr>
        <w:t xml:space="preserve">The project will focus on the development of climate-resilient and diverse income-generating activities at the community level. Implementation of project outcomes will enable local communities to: i) enhance their understanding and awareness of </w:t>
      </w:r>
      <w:r w:rsidR="0097046E" w:rsidRPr="00A7122B">
        <w:rPr>
          <w:rFonts w:asciiTheme="minorHAnsi" w:hAnsiTheme="minorHAnsi"/>
          <w:szCs w:val="20"/>
        </w:rPr>
        <w:t xml:space="preserve">the impacts of climate change on livelihoods and natural resources, as well as natural and </w:t>
      </w:r>
      <w:r w:rsidR="00D11BC1" w:rsidRPr="00A7122B">
        <w:rPr>
          <w:rFonts w:asciiTheme="minorHAnsi" w:hAnsiTheme="minorHAnsi"/>
          <w:szCs w:val="20"/>
        </w:rPr>
        <w:t xml:space="preserve">climate-related disasters; ii) introduce sustainable natural resources management practices to ensure the long-term sustainability of ecosystem goods and services; </w:t>
      </w:r>
      <w:r w:rsidR="0097046E" w:rsidRPr="00A7122B">
        <w:rPr>
          <w:rFonts w:asciiTheme="minorHAnsi" w:hAnsiTheme="minorHAnsi"/>
          <w:szCs w:val="20"/>
        </w:rPr>
        <w:t xml:space="preserve">and </w:t>
      </w:r>
      <w:r w:rsidR="00D11BC1" w:rsidRPr="00A7122B">
        <w:rPr>
          <w:rFonts w:asciiTheme="minorHAnsi" w:hAnsiTheme="minorHAnsi"/>
          <w:szCs w:val="20"/>
        </w:rPr>
        <w:t xml:space="preserve">iii) </w:t>
      </w:r>
      <w:r w:rsidR="009A07BF" w:rsidRPr="00A7122B">
        <w:rPr>
          <w:rFonts w:asciiTheme="minorHAnsi" w:hAnsiTheme="minorHAnsi"/>
          <w:szCs w:val="20"/>
        </w:rPr>
        <w:t>undertake community-based participatory planning and develop</w:t>
      </w:r>
      <w:r w:rsidR="00D11BC1" w:rsidRPr="00A7122B">
        <w:rPr>
          <w:rFonts w:asciiTheme="minorHAnsi" w:hAnsiTheme="minorHAnsi"/>
          <w:szCs w:val="20"/>
        </w:rPr>
        <w:t xml:space="preserve"> Village Action Plans for restoring, sustaining and enhancing the productive capacity and climate-resilience of the project intervention sites. </w:t>
      </w:r>
    </w:p>
    <w:p w14:paraId="3F61E03F" w14:textId="2F7FE236" w:rsidR="00393350" w:rsidRPr="00A7122B" w:rsidRDefault="009A07BF" w:rsidP="004868D0">
      <w:pPr>
        <w:spacing w:after="120"/>
        <w:rPr>
          <w:rFonts w:asciiTheme="minorHAnsi" w:hAnsiTheme="minorHAnsi"/>
          <w:i/>
          <w:szCs w:val="20"/>
        </w:rPr>
      </w:pPr>
      <w:r w:rsidRPr="00A7122B">
        <w:rPr>
          <w:rFonts w:asciiTheme="minorHAnsi" w:hAnsiTheme="minorHAnsi"/>
          <w:szCs w:val="20"/>
        </w:rPr>
        <w:t xml:space="preserve">Community-based planning exercises will be undertaken develop vulnerability maps for </w:t>
      </w:r>
      <w:r w:rsidR="00A46AAA" w:rsidRPr="00A7122B">
        <w:rPr>
          <w:rFonts w:asciiTheme="minorHAnsi" w:hAnsiTheme="minorHAnsi"/>
          <w:szCs w:val="20"/>
        </w:rPr>
        <w:t>local communities</w:t>
      </w:r>
      <w:r w:rsidRPr="00A7122B">
        <w:rPr>
          <w:rFonts w:asciiTheme="minorHAnsi" w:hAnsiTheme="minorHAnsi"/>
          <w:szCs w:val="20"/>
        </w:rPr>
        <w:t>. In addition, community consultations will also be undertaken to prioritise climate and non-climate related risks through synthesising community observations, traditional knowledge and scientific knowledge obtained.</w:t>
      </w:r>
      <w:r w:rsidRPr="00A7122B">
        <w:rPr>
          <w:rFonts w:asciiTheme="minorHAnsi" w:hAnsiTheme="minorHAnsi"/>
          <w:i/>
          <w:szCs w:val="20"/>
        </w:rPr>
        <w:t xml:space="preserve"> </w:t>
      </w:r>
      <w:r w:rsidRPr="00A7122B">
        <w:rPr>
          <w:rFonts w:asciiTheme="minorHAnsi" w:hAnsiTheme="minorHAnsi"/>
          <w:szCs w:val="20"/>
        </w:rPr>
        <w:t xml:space="preserve">Community members will be trained to undertake self-capacity assessments as well as household data collection and relevant community institutions will be strengthened. </w:t>
      </w:r>
      <w:r w:rsidR="00D11BC1" w:rsidRPr="00A7122B">
        <w:rPr>
          <w:rFonts w:asciiTheme="minorHAnsi" w:hAnsiTheme="minorHAnsi"/>
          <w:szCs w:val="20"/>
        </w:rPr>
        <w:t xml:space="preserve">To facilitate the uptake of project objectives, existing structures at the local community level – including women’s, youth and environmental associations – will be strengthened. These groups will also </w:t>
      </w:r>
      <w:r w:rsidR="0097046E" w:rsidRPr="00A7122B">
        <w:rPr>
          <w:rFonts w:asciiTheme="minorHAnsi" w:hAnsiTheme="minorHAnsi"/>
          <w:szCs w:val="20"/>
        </w:rPr>
        <w:t xml:space="preserve">assist the </w:t>
      </w:r>
      <w:r w:rsidR="00D11BC1" w:rsidRPr="00A7122B">
        <w:rPr>
          <w:rFonts w:asciiTheme="minorHAnsi" w:hAnsiTheme="minorHAnsi"/>
          <w:szCs w:val="20"/>
        </w:rPr>
        <w:t>coordinat</w:t>
      </w:r>
      <w:r w:rsidR="0097046E" w:rsidRPr="00A7122B">
        <w:rPr>
          <w:rFonts w:asciiTheme="minorHAnsi" w:hAnsiTheme="minorHAnsi"/>
          <w:szCs w:val="20"/>
        </w:rPr>
        <w:t>ion of</w:t>
      </w:r>
      <w:r w:rsidR="00D11BC1" w:rsidRPr="00A7122B">
        <w:rPr>
          <w:rFonts w:asciiTheme="minorHAnsi" w:hAnsiTheme="minorHAnsi"/>
          <w:szCs w:val="20"/>
        </w:rPr>
        <w:t xml:space="preserve"> local level participation in community level development planning.</w:t>
      </w:r>
      <w:r w:rsidR="00D11BC1" w:rsidRPr="00A7122B">
        <w:rPr>
          <w:rFonts w:asciiTheme="minorHAnsi" w:hAnsiTheme="minorHAnsi"/>
          <w:i/>
          <w:szCs w:val="20"/>
        </w:rPr>
        <w:t xml:space="preserve"> </w:t>
      </w:r>
    </w:p>
    <w:p w14:paraId="76BDD25D" w14:textId="4A3CDA52" w:rsidR="006F1038" w:rsidRPr="00A7122B" w:rsidRDefault="006F1038" w:rsidP="004868D0">
      <w:pPr>
        <w:spacing w:after="120"/>
        <w:rPr>
          <w:rFonts w:asciiTheme="minorHAnsi" w:hAnsiTheme="minorHAnsi"/>
          <w:szCs w:val="20"/>
        </w:rPr>
      </w:pPr>
      <w:r w:rsidRPr="00A7122B">
        <w:rPr>
          <w:rFonts w:asciiTheme="minorHAnsi" w:hAnsiTheme="minorHAnsi"/>
          <w:szCs w:val="20"/>
        </w:rPr>
        <w:t xml:space="preserve">Intensive training will be provided to stakeholders including local authorities, NGOS, CBOs and community members throughout the project areas focusing </w:t>
      </w:r>
      <w:r w:rsidR="009A07BF" w:rsidRPr="00A7122B">
        <w:rPr>
          <w:rFonts w:asciiTheme="minorHAnsi" w:hAnsiTheme="minorHAnsi"/>
          <w:szCs w:val="20"/>
        </w:rPr>
        <w:t>o</w:t>
      </w:r>
      <w:r w:rsidRPr="00A7122B">
        <w:rPr>
          <w:rFonts w:asciiTheme="minorHAnsi" w:hAnsiTheme="minorHAnsi"/>
          <w:szCs w:val="20"/>
        </w:rPr>
        <w:t xml:space="preserve">n: i) the benefits of integrated CCA and DRR as well as sustainable natural resource use and management; ii) community-based land use and risk planning that involves all stakeholders; and iii) skills required in conflict resolutions, negotiations and dialogue. </w:t>
      </w:r>
      <w:r w:rsidR="0097046E" w:rsidRPr="00A7122B">
        <w:rPr>
          <w:rFonts w:asciiTheme="minorHAnsi" w:hAnsiTheme="minorHAnsi"/>
          <w:szCs w:val="20"/>
        </w:rPr>
        <w:t>Furthermore, u</w:t>
      </w:r>
      <w:r w:rsidRPr="00A7122B">
        <w:rPr>
          <w:rFonts w:asciiTheme="minorHAnsi" w:hAnsiTheme="minorHAnsi"/>
          <w:szCs w:val="20"/>
        </w:rPr>
        <w:t>ser friendly knowledge products will be developed at the outset of the implementation phase, which will outline stakeholders’ participation throughout the project’s duration. Refer to Section III</w:t>
      </w:r>
      <w:r w:rsidR="0097046E" w:rsidRPr="00A7122B">
        <w:rPr>
          <w:rFonts w:asciiTheme="minorHAnsi" w:hAnsiTheme="minorHAnsi"/>
          <w:szCs w:val="20"/>
        </w:rPr>
        <w:t xml:space="preserve">. Stakeholder Engagement for further details on the involvement of stakeholders during the project implementation phase. </w:t>
      </w:r>
    </w:p>
    <w:p w14:paraId="28E4AE53" w14:textId="7593CEA9" w:rsidR="00393350" w:rsidRPr="00A7122B" w:rsidRDefault="003E3ABA" w:rsidP="004868D0">
      <w:pPr>
        <w:spacing w:after="120"/>
        <w:rPr>
          <w:rFonts w:asciiTheme="minorHAnsi" w:hAnsiTheme="minorHAnsi" w:cs="Arial"/>
          <w:szCs w:val="20"/>
        </w:rPr>
      </w:pPr>
      <w:r w:rsidRPr="00A7122B">
        <w:rPr>
          <w:rFonts w:asciiTheme="minorHAnsi" w:hAnsiTheme="minorHAnsi"/>
          <w:szCs w:val="20"/>
          <w:u w:val="single"/>
        </w:rPr>
        <w:t xml:space="preserve">UNDP Direct Project Services as requested by Government </w:t>
      </w:r>
      <w:r w:rsidRPr="00A7122B">
        <w:rPr>
          <w:rFonts w:asciiTheme="minorHAnsi" w:hAnsiTheme="minorHAnsi"/>
          <w:szCs w:val="20"/>
        </w:rPr>
        <w:t xml:space="preserve">(if any): </w:t>
      </w:r>
      <w:r w:rsidR="00660800" w:rsidRPr="00A7122B">
        <w:rPr>
          <w:rFonts w:asciiTheme="minorHAnsi" w:hAnsiTheme="minorHAnsi" w:cs="Arial"/>
          <w:szCs w:val="20"/>
        </w:rPr>
        <w:t>As requested by the Government of Comoros</w:t>
      </w:r>
      <w:r w:rsidR="000805A7" w:rsidRPr="00A7122B">
        <w:rPr>
          <w:rFonts w:asciiTheme="minorHAnsi" w:hAnsiTheme="minorHAnsi" w:cs="Arial"/>
          <w:szCs w:val="20"/>
        </w:rPr>
        <w:t>, the UNDP CO will provide the following support services for the implementation of this project, and recover the actual direct and indirect costs incurred by the CO in delivering such services as stipulated in the Letter of Agreement (LoA) between the Government of</w:t>
      </w:r>
      <w:r w:rsidR="00F503D5" w:rsidRPr="00A7122B">
        <w:rPr>
          <w:rFonts w:asciiTheme="minorHAnsi" w:hAnsiTheme="minorHAnsi" w:cs="Arial"/>
          <w:szCs w:val="20"/>
        </w:rPr>
        <w:t xml:space="preserve"> Comoros and UNDP</w:t>
      </w:r>
      <w:r w:rsidR="000805A7" w:rsidRPr="00A7122B">
        <w:rPr>
          <w:rFonts w:asciiTheme="minorHAnsi" w:hAnsiTheme="minorHAnsi" w:cs="Arial"/>
          <w:szCs w:val="20"/>
        </w:rPr>
        <w:t xml:space="preserve"> and following the Universal Prices List:</w:t>
      </w:r>
    </w:p>
    <w:p w14:paraId="690286AB" w14:textId="05D59FF1" w:rsidR="000805A7" w:rsidRPr="00A7122B" w:rsidRDefault="000805A7" w:rsidP="00E96F4A">
      <w:pPr>
        <w:pStyle w:val="Paragraphedeliste"/>
        <w:numPr>
          <w:ilvl w:val="0"/>
          <w:numId w:val="44"/>
        </w:numPr>
        <w:ind w:left="567" w:hanging="567"/>
        <w:rPr>
          <w:rFonts w:asciiTheme="minorHAnsi" w:hAnsiTheme="minorHAnsi" w:cs="Arial"/>
          <w:i/>
          <w:szCs w:val="20"/>
        </w:rPr>
      </w:pPr>
      <w:r w:rsidRPr="00A7122B">
        <w:rPr>
          <w:rFonts w:asciiTheme="minorHAnsi" w:hAnsiTheme="minorHAnsi" w:cstheme="minorHAnsi"/>
          <w:sz w:val="20"/>
          <w:szCs w:val="20"/>
        </w:rPr>
        <w:t>Payments, disbursements and other financial transactions;</w:t>
      </w:r>
    </w:p>
    <w:p w14:paraId="6F658830" w14:textId="705F5836" w:rsidR="000805A7" w:rsidRPr="00A7122B" w:rsidRDefault="000805A7" w:rsidP="00E96F4A">
      <w:pPr>
        <w:pStyle w:val="Paragraphedeliste"/>
        <w:numPr>
          <w:ilvl w:val="0"/>
          <w:numId w:val="44"/>
        </w:numPr>
        <w:ind w:left="567" w:hanging="567"/>
        <w:rPr>
          <w:rFonts w:asciiTheme="minorHAnsi" w:hAnsiTheme="minorHAnsi" w:cs="Arial"/>
          <w:i/>
          <w:szCs w:val="20"/>
        </w:rPr>
      </w:pPr>
      <w:r w:rsidRPr="00A7122B">
        <w:rPr>
          <w:rFonts w:asciiTheme="minorHAnsi" w:hAnsiTheme="minorHAnsi" w:cstheme="minorHAnsi"/>
          <w:sz w:val="20"/>
          <w:szCs w:val="20"/>
        </w:rPr>
        <w:t>recruitment of staff, project personnel and consultants;</w:t>
      </w:r>
    </w:p>
    <w:p w14:paraId="7F45A3E3" w14:textId="0F8CD14F" w:rsidR="000805A7" w:rsidRPr="00A7122B" w:rsidRDefault="000805A7" w:rsidP="00E96F4A">
      <w:pPr>
        <w:pStyle w:val="Paragraphedeliste"/>
        <w:numPr>
          <w:ilvl w:val="0"/>
          <w:numId w:val="44"/>
        </w:numPr>
        <w:ind w:left="567" w:hanging="567"/>
        <w:rPr>
          <w:rFonts w:asciiTheme="minorHAnsi" w:hAnsiTheme="minorHAnsi" w:cs="Arial"/>
          <w:i/>
          <w:szCs w:val="20"/>
        </w:rPr>
      </w:pPr>
      <w:r w:rsidRPr="00A7122B">
        <w:rPr>
          <w:rFonts w:asciiTheme="minorHAnsi" w:hAnsiTheme="minorHAnsi" w:cstheme="minorHAnsi"/>
          <w:sz w:val="20"/>
          <w:szCs w:val="20"/>
        </w:rPr>
        <w:t>procurement of services and equipment, including disposals;</w:t>
      </w:r>
    </w:p>
    <w:p w14:paraId="72D8BC05" w14:textId="174C988F" w:rsidR="000805A7" w:rsidRPr="00A7122B" w:rsidRDefault="000805A7" w:rsidP="00E96F4A">
      <w:pPr>
        <w:pStyle w:val="Paragraphedeliste"/>
        <w:numPr>
          <w:ilvl w:val="0"/>
          <w:numId w:val="44"/>
        </w:numPr>
        <w:ind w:left="567" w:hanging="567"/>
        <w:rPr>
          <w:rFonts w:asciiTheme="minorHAnsi" w:hAnsiTheme="minorHAnsi" w:cs="Arial"/>
          <w:i/>
          <w:szCs w:val="20"/>
        </w:rPr>
      </w:pPr>
      <w:r w:rsidRPr="00A7122B">
        <w:rPr>
          <w:rFonts w:asciiTheme="minorHAnsi" w:hAnsiTheme="minorHAnsi" w:cstheme="minorHAnsi"/>
          <w:sz w:val="20"/>
          <w:szCs w:val="20"/>
        </w:rPr>
        <w:t>organization of training activities, conferences and workshops, including fellowships;</w:t>
      </w:r>
    </w:p>
    <w:p w14:paraId="525E3A82" w14:textId="760DD7B4" w:rsidR="000805A7" w:rsidRPr="00A7122B" w:rsidRDefault="000805A7" w:rsidP="00E96F4A">
      <w:pPr>
        <w:pStyle w:val="Paragraphedeliste"/>
        <w:numPr>
          <w:ilvl w:val="0"/>
          <w:numId w:val="44"/>
        </w:numPr>
        <w:ind w:left="567" w:hanging="567"/>
        <w:rPr>
          <w:rFonts w:asciiTheme="minorHAnsi" w:hAnsiTheme="minorHAnsi" w:cs="Arial"/>
          <w:i/>
          <w:szCs w:val="20"/>
        </w:rPr>
      </w:pPr>
      <w:r w:rsidRPr="00A7122B">
        <w:rPr>
          <w:rFonts w:asciiTheme="minorHAnsi" w:hAnsiTheme="minorHAnsi" w:cstheme="minorHAnsi"/>
          <w:sz w:val="20"/>
          <w:szCs w:val="20"/>
        </w:rPr>
        <w:t>travel authorisation, Government clearances ticketing and travel arrangements;</w:t>
      </w:r>
    </w:p>
    <w:p w14:paraId="44435890" w14:textId="488CFEDD" w:rsidR="000805A7" w:rsidRPr="00A7122B" w:rsidRDefault="000805A7" w:rsidP="00E96F4A">
      <w:pPr>
        <w:pStyle w:val="Paragraphedeliste"/>
        <w:numPr>
          <w:ilvl w:val="0"/>
          <w:numId w:val="44"/>
        </w:numPr>
        <w:ind w:left="567" w:hanging="567"/>
        <w:rPr>
          <w:rFonts w:asciiTheme="minorHAnsi" w:hAnsiTheme="minorHAnsi" w:cs="Arial"/>
          <w:i/>
          <w:szCs w:val="20"/>
        </w:rPr>
      </w:pPr>
      <w:r w:rsidRPr="00A7122B">
        <w:rPr>
          <w:rFonts w:asciiTheme="minorHAnsi" w:hAnsiTheme="minorHAnsi" w:cstheme="minorHAnsi"/>
          <w:sz w:val="20"/>
          <w:szCs w:val="20"/>
        </w:rPr>
        <w:t>shipment, custom clearance and vehicle registration.</w:t>
      </w:r>
    </w:p>
    <w:p w14:paraId="641A4098" w14:textId="77777777" w:rsidR="00E96F4A" w:rsidRPr="00A7122B" w:rsidRDefault="00E96F4A" w:rsidP="00E96F4A">
      <w:pPr>
        <w:pStyle w:val="Paragraphedeliste"/>
        <w:ind w:left="567"/>
        <w:rPr>
          <w:rFonts w:asciiTheme="minorHAnsi" w:hAnsiTheme="minorHAnsi" w:cs="Arial"/>
          <w:i/>
          <w:szCs w:val="20"/>
        </w:rPr>
      </w:pPr>
    </w:p>
    <w:p w14:paraId="44C50CA2" w14:textId="09145EED" w:rsidR="000805A7" w:rsidRPr="00A7122B" w:rsidRDefault="000805A7" w:rsidP="004868D0">
      <w:pPr>
        <w:spacing w:after="120"/>
        <w:rPr>
          <w:rFonts w:asciiTheme="minorHAnsi" w:hAnsiTheme="minorHAnsi"/>
          <w:szCs w:val="20"/>
        </w:rPr>
      </w:pPr>
      <w:r w:rsidRPr="00A7122B">
        <w:rPr>
          <w:rFonts w:asciiTheme="minorHAnsi" w:hAnsiTheme="minorHAnsi"/>
          <w:szCs w:val="20"/>
        </w:rPr>
        <w:t>The micro assessment of implementation partners for the implementation of programmes that will benefit from the financial support of the agencies of the United Nations system applying HACT has shown that DGSC is a significant risk partner. In this context, the project m</w:t>
      </w:r>
      <w:r w:rsidR="00E96F4A" w:rsidRPr="00A7122B">
        <w:rPr>
          <w:rFonts w:asciiTheme="minorHAnsi" w:hAnsiTheme="minorHAnsi"/>
          <w:szCs w:val="20"/>
        </w:rPr>
        <w:t xml:space="preserve">anagement method recommended is </w:t>
      </w:r>
      <w:r w:rsidRPr="00A7122B">
        <w:rPr>
          <w:rFonts w:asciiTheme="minorHAnsi" w:hAnsiTheme="minorHAnsi"/>
          <w:szCs w:val="20"/>
        </w:rPr>
        <w:t xml:space="preserve">direct payment. </w:t>
      </w:r>
    </w:p>
    <w:p w14:paraId="7363C5A9" w14:textId="44D54501" w:rsidR="003E3ABA" w:rsidRPr="00A7122B" w:rsidRDefault="003E3ABA" w:rsidP="004868D0">
      <w:pPr>
        <w:spacing w:after="120"/>
        <w:rPr>
          <w:rFonts w:asciiTheme="minorHAnsi" w:hAnsiTheme="minorHAnsi" w:cs="Segoe UI"/>
          <w:color w:val="000000"/>
          <w:szCs w:val="20"/>
        </w:rPr>
      </w:pPr>
      <w:r w:rsidRPr="00A7122B">
        <w:rPr>
          <w:rFonts w:asciiTheme="minorHAnsi" w:hAnsiTheme="minorHAnsi"/>
          <w:szCs w:val="20"/>
          <w:u w:val="single"/>
        </w:rPr>
        <w:t>Agreement on intellectual property rights and use of logo on the project’s deliverables and disclosure of information</w:t>
      </w:r>
      <w:r w:rsidRPr="00A7122B">
        <w:rPr>
          <w:rFonts w:asciiTheme="minorHAnsi" w:hAnsiTheme="minorHAnsi"/>
          <w:b/>
          <w:szCs w:val="20"/>
        </w:rPr>
        <w:t xml:space="preserve">: </w:t>
      </w:r>
      <w:r w:rsidRPr="00A7122B">
        <w:rPr>
          <w:rFonts w:asciiTheme="minorHAnsi" w:hAnsiTheme="minorHAnsi" w:cs="Calibri"/>
          <w:szCs w:val="20"/>
        </w:rPr>
        <w:t xml:space="preserve">In order to accord proper acknowledgement to the GEF for providing </w:t>
      </w:r>
      <w:r w:rsidR="009A0D83" w:rsidRPr="00A7122B">
        <w:rPr>
          <w:rFonts w:asciiTheme="minorHAnsi" w:hAnsiTheme="minorHAnsi" w:cs="Calibri"/>
          <w:szCs w:val="20"/>
        </w:rPr>
        <w:t xml:space="preserve">grant </w:t>
      </w:r>
      <w:r w:rsidRPr="00A7122B">
        <w:rPr>
          <w:rFonts w:asciiTheme="minorHAnsi" w:hAnsiTheme="minorHAnsi" w:cs="Calibri"/>
          <w:szCs w:val="20"/>
        </w:rPr>
        <w:t xml:space="preserve">funding, the GEF logo will appear together with the UNDP logo on all promotional materials, other written materials like publications developed by the </w:t>
      </w:r>
      <w:r w:rsidR="0055115E" w:rsidRPr="00A7122B">
        <w:rPr>
          <w:rFonts w:asciiTheme="minorHAnsi" w:hAnsiTheme="minorHAnsi" w:cs="Calibri"/>
          <w:szCs w:val="20"/>
        </w:rPr>
        <w:t xml:space="preserve">project, and project hardware. </w:t>
      </w:r>
      <w:r w:rsidRPr="00A7122B">
        <w:rPr>
          <w:rFonts w:asciiTheme="minorHAnsi" w:hAnsiTheme="minorHAnsi" w:cs="Calibri"/>
          <w:szCs w:val="20"/>
        </w:rPr>
        <w:t>Any citation on publications regarding projects funded by the GEF will also accord proper acknowledgement to the GEF. Information will be disclosed in accordance with relevant policies notably the UNDP Disclosure Policy</w:t>
      </w:r>
      <w:r w:rsidR="006F6033" w:rsidRPr="00A7122B">
        <w:rPr>
          <w:rStyle w:val="Appelnotedebasdep"/>
          <w:rFonts w:asciiTheme="minorHAnsi" w:hAnsiTheme="minorHAnsi"/>
          <w:szCs w:val="20"/>
        </w:rPr>
        <w:footnoteReference w:id="50"/>
      </w:r>
      <w:r w:rsidRPr="00A7122B">
        <w:rPr>
          <w:rFonts w:asciiTheme="minorHAnsi" w:hAnsiTheme="minorHAnsi" w:cs="Calibri"/>
          <w:szCs w:val="20"/>
        </w:rPr>
        <w:t xml:space="preserve"> </w:t>
      </w:r>
      <w:r w:rsidR="006F6033" w:rsidRPr="00A7122B">
        <w:rPr>
          <w:rFonts w:asciiTheme="minorHAnsi" w:hAnsiTheme="minorHAnsi" w:cs="Calibri"/>
          <w:szCs w:val="20"/>
        </w:rPr>
        <w:t>and</w:t>
      </w:r>
      <w:r w:rsidRPr="00A7122B">
        <w:rPr>
          <w:rFonts w:asciiTheme="minorHAnsi" w:hAnsiTheme="minorHAnsi" w:cs="Segoe UI"/>
          <w:color w:val="000000"/>
          <w:szCs w:val="20"/>
        </w:rPr>
        <w:t xml:space="preserve"> the GEF policy on public involvement</w:t>
      </w:r>
      <w:r w:rsidR="006F6033" w:rsidRPr="00A7122B">
        <w:rPr>
          <w:rStyle w:val="Appelnotedebasdep"/>
          <w:rFonts w:asciiTheme="minorHAnsi" w:hAnsiTheme="minorHAnsi"/>
          <w:color w:val="000000"/>
          <w:szCs w:val="20"/>
        </w:rPr>
        <w:footnoteReference w:id="51"/>
      </w:r>
      <w:r w:rsidR="006F6033" w:rsidRPr="00A7122B">
        <w:rPr>
          <w:rFonts w:asciiTheme="minorHAnsi" w:hAnsiTheme="minorHAnsi" w:cs="Segoe UI"/>
          <w:color w:val="000000"/>
          <w:szCs w:val="20"/>
        </w:rPr>
        <w:t>.</w:t>
      </w:r>
      <w:r w:rsidRPr="00A7122B">
        <w:rPr>
          <w:rFonts w:asciiTheme="minorHAnsi" w:hAnsiTheme="minorHAnsi" w:cs="Segoe UI"/>
          <w:color w:val="000000"/>
          <w:szCs w:val="20"/>
        </w:rPr>
        <w:t xml:space="preserve"> </w:t>
      </w:r>
    </w:p>
    <w:p w14:paraId="661CE842" w14:textId="040E62E6" w:rsidR="00171FD1" w:rsidRPr="00A7122B" w:rsidRDefault="003E3ABA" w:rsidP="004868D0">
      <w:pPr>
        <w:spacing w:after="120"/>
        <w:rPr>
          <w:rFonts w:asciiTheme="minorHAnsi" w:hAnsiTheme="minorHAnsi" w:cs="Arial"/>
          <w:noProof/>
          <w:szCs w:val="20"/>
          <w:lang w:eastAsia="zh-CN"/>
        </w:rPr>
      </w:pPr>
      <w:r w:rsidRPr="00A7122B">
        <w:rPr>
          <w:rFonts w:asciiTheme="minorHAnsi" w:hAnsiTheme="minorHAnsi" w:cs="Arial"/>
          <w:noProof/>
          <w:szCs w:val="20"/>
          <w:u w:val="single"/>
          <w:lang w:eastAsia="zh-CN"/>
        </w:rPr>
        <w:t>Project management</w:t>
      </w:r>
      <w:r w:rsidR="004868D0" w:rsidRPr="00A7122B">
        <w:rPr>
          <w:rFonts w:asciiTheme="minorHAnsi" w:hAnsiTheme="minorHAnsi" w:cs="Arial"/>
          <w:i/>
          <w:noProof/>
          <w:szCs w:val="20"/>
          <w:lang w:eastAsia="zh-CN"/>
        </w:rPr>
        <w:t xml:space="preserve">: </w:t>
      </w:r>
      <w:r w:rsidR="0097046E" w:rsidRPr="00A7122B">
        <w:rPr>
          <w:rFonts w:asciiTheme="minorHAnsi" w:hAnsiTheme="minorHAnsi" w:cs="Arial"/>
          <w:noProof/>
          <w:szCs w:val="20"/>
          <w:lang w:eastAsia="zh-CN"/>
        </w:rPr>
        <w:t xml:space="preserve">As part of the co-financing support from the DGSC, office space will be made available In Moroni within the DGSC and in the offices of the DRSC on Anjouan and Mohéli. The project will coordinate with other ongoing projects in the Comoros to exchange lessons and experiences to enhance the quality of implementation of the </w:t>
      </w:r>
      <w:r w:rsidR="00492785" w:rsidRPr="00A7122B">
        <w:rPr>
          <w:rFonts w:asciiTheme="minorHAnsi" w:hAnsiTheme="minorHAnsi" w:cs="Arial"/>
          <w:noProof/>
          <w:szCs w:val="20"/>
          <w:lang w:eastAsia="zh-CN"/>
        </w:rPr>
        <w:t>LDCF-financed project</w:t>
      </w:r>
      <w:r w:rsidR="0097046E" w:rsidRPr="00A7122B">
        <w:rPr>
          <w:rFonts w:asciiTheme="minorHAnsi" w:hAnsiTheme="minorHAnsi" w:cs="Arial"/>
          <w:noProof/>
          <w:szCs w:val="20"/>
          <w:lang w:eastAsia="zh-CN"/>
        </w:rPr>
        <w:t xml:space="preserve">. </w:t>
      </w:r>
    </w:p>
    <w:p w14:paraId="36F4CDB9" w14:textId="77777777" w:rsidR="00171FD1" w:rsidRPr="00A7122B" w:rsidRDefault="00171FD1">
      <w:pPr>
        <w:spacing w:after="0"/>
        <w:jc w:val="left"/>
        <w:rPr>
          <w:rFonts w:asciiTheme="minorHAnsi" w:hAnsiTheme="minorHAnsi" w:cs="Arial"/>
          <w:noProof/>
          <w:szCs w:val="20"/>
          <w:lang w:eastAsia="zh-CN"/>
        </w:rPr>
      </w:pPr>
      <w:r w:rsidRPr="00A7122B">
        <w:rPr>
          <w:rFonts w:asciiTheme="minorHAnsi" w:hAnsiTheme="minorHAnsi" w:cs="Arial"/>
          <w:noProof/>
          <w:szCs w:val="20"/>
          <w:lang w:eastAsia="zh-CN"/>
        </w:rPr>
        <w:br w:type="page"/>
      </w:r>
    </w:p>
    <w:p w14:paraId="7364DBD2" w14:textId="77777777" w:rsidR="003E3ABA" w:rsidRPr="00A7122B" w:rsidRDefault="003E3ABA" w:rsidP="00F346AF">
      <w:pPr>
        <w:pStyle w:val="Titre1"/>
        <w:spacing w:before="0" w:after="120"/>
        <w:rPr>
          <w:rFonts w:asciiTheme="minorHAnsi" w:hAnsiTheme="minorHAnsi"/>
        </w:rPr>
      </w:pPr>
      <w:bookmarkStart w:id="21" w:name="_Toc469302489"/>
      <w:r w:rsidRPr="00A7122B">
        <w:rPr>
          <w:rFonts w:asciiTheme="minorHAnsi" w:hAnsiTheme="minorHAnsi"/>
        </w:rPr>
        <w:t>Financial Planning and Management</w:t>
      </w:r>
      <w:bookmarkEnd w:id="21"/>
      <w:r w:rsidRPr="00A7122B">
        <w:rPr>
          <w:rFonts w:asciiTheme="minorHAnsi" w:hAnsiTheme="minorHAnsi"/>
        </w:rPr>
        <w:t xml:space="preserve"> </w:t>
      </w:r>
    </w:p>
    <w:p w14:paraId="47041A45" w14:textId="60284A67" w:rsidR="003E3ABA" w:rsidRPr="00A7122B" w:rsidRDefault="003E3ABA" w:rsidP="00CD06AC">
      <w:pPr>
        <w:autoSpaceDE w:val="0"/>
        <w:autoSpaceDN w:val="0"/>
        <w:adjustRightInd w:val="0"/>
        <w:spacing w:after="120"/>
        <w:rPr>
          <w:rFonts w:asciiTheme="minorHAnsi" w:hAnsiTheme="minorHAnsi"/>
          <w:color w:val="000000"/>
          <w:szCs w:val="20"/>
        </w:rPr>
      </w:pPr>
      <w:r w:rsidRPr="00A7122B">
        <w:rPr>
          <w:rFonts w:asciiTheme="minorHAnsi" w:hAnsiTheme="minorHAnsi"/>
          <w:color w:val="000000"/>
          <w:szCs w:val="20"/>
        </w:rPr>
        <w:t xml:space="preserve">The total cost of the project is USD </w:t>
      </w:r>
      <w:r w:rsidR="00B11E83" w:rsidRPr="00A7122B">
        <w:rPr>
          <w:rFonts w:asciiTheme="minorHAnsi" w:hAnsiTheme="minorHAnsi"/>
          <w:color w:val="000000"/>
          <w:szCs w:val="20"/>
        </w:rPr>
        <w:t>47,113,329</w:t>
      </w:r>
      <w:r w:rsidRPr="00A7122B">
        <w:rPr>
          <w:rFonts w:asciiTheme="minorHAnsi" w:hAnsiTheme="minorHAnsi"/>
          <w:i/>
          <w:color w:val="000000"/>
          <w:szCs w:val="20"/>
        </w:rPr>
        <w:t xml:space="preserve">. </w:t>
      </w:r>
      <w:r w:rsidRPr="00A7122B">
        <w:rPr>
          <w:rFonts w:asciiTheme="minorHAnsi" w:hAnsiTheme="minorHAnsi"/>
          <w:color w:val="000000"/>
          <w:szCs w:val="20"/>
        </w:rPr>
        <w:t>This is financed through a GEF grant of USD</w:t>
      </w:r>
      <w:r w:rsidR="00CD06AC" w:rsidRPr="00A7122B">
        <w:rPr>
          <w:rFonts w:asciiTheme="minorHAnsi" w:hAnsiTheme="minorHAnsi"/>
          <w:color w:val="000000"/>
          <w:szCs w:val="20"/>
        </w:rPr>
        <w:t xml:space="preserve"> </w:t>
      </w:r>
      <w:r w:rsidR="000A0807" w:rsidRPr="00A7122B">
        <w:rPr>
          <w:rFonts w:asciiTheme="minorHAnsi" w:hAnsiTheme="minorHAnsi"/>
          <w:color w:val="000000"/>
          <w:szCs w:val="20"/>
        </w:rPr>
        <w:t>8,932</w:t>
      </w:r>
      <w:r w:rsidRPr="00A7122B">
        <w:rPr>
          <w:rFonts w:asciiTheme="minorHAnsi" w:hAnsiTheme="minorHAnsi"/>
          <w:color w:val="000000"/>
          <w:szCs w:val="20"/>
        </w:rPr>
        <w:t>,</w:t>
      </w:r>
      <w:r w:rsidR="000A0807" w:rsidRPr="00A7122B">
        <w:rPr>
          <w:rFonts w:asciiTheme="minorHAnsi" w:hAnsiTheme="minorHAnsi"/>
          <w:color w:val="000000"/>
          <w:szCs w:val="20"/>
        </w:rPr>
        <w:t>421</w:t>
      </w:r>
      <w:r w:rsidRPr="00A7122B">
        <w:rPr>
          <w:rFonts w:asciiTheme="minorHAnsi" w:hAnsiTheme="minorHAnsi"/>
          <w:color w:val="000000"/>
          <w:szCs w:val="20"/>
        </w:rPr>
        <w:t xml:space="preserve"> and </w:t>
      </w:r>
      <w:r w:rsidR="00CD06AC" w:rsidRPr="00A7122B">
        <w:rPr>
          <w:rFonts w:asciiTheme="minorHAnsi" w:hAnsiTheme="minorHAnsi"/>
        </w:rPr>
        <w:t>USD</w:t>
      </w:r>
      <w:r w:rsidR="00B11E83" w:rsidRPr="00A7122B">
        <w:rPr>
          <w:rFonts w:asciiTheme="minorHAnsi" w:hAnsiTheme="minorHAnsi"/>
        </w:rPr>
        <w:t> 38,108,908</w:t>
      </w:r>
      <w:r w:rsidRPr="00A7122B">
        <w:rPr>
          <w:rFonts w:asciiTheme="minorHAnsi" w:hAnsiTheme="minorHAnsi"/>
          <w:color w:val="000000"/>
          <w:szCs w:val="20"/>
        </w:rPr>
        <w:t xml:space="preserve"> in</w:t>
      </w:r>
      <w:r w:rsidR="009A07BF" w:rsidRPr="00A7122B">
        <w:rPr>
          <w:rFonts w:asciiTheme="minorHAnsi" w:hAnsiTheme="minorHAnsi"/>
          <w:color w:val="000000"/>
          <w:szCs w:val="20"/>
        </w:rPr>
        <w:t xml:space="preserve"> parallel co-financing. </w:t>
      </w:r>
      <w:r w:rsidRPr="00A7122B">
        <w:rPr>
          <w:rFonts w:asciiTheme="minorHAnsi" w:hAnsiTheme="minorHAnsi"/>
          <w:color w:val="000000"/>
          <w:szCs w:val="20"/>
        </w:rPr>
        <w:t xml:space="preserve">UNDP, as the GEF Implementing Agency, is responsible for the execution of the GEF resources and the </w:t>
      </w:r>
      <w:r w:rsidRPr="00A7122B">
        <w:rPr>
          <w:rFonts w:asciiTheme="minorHAnsi" w:hAnsiTheme="minorHAnsi"/>
          <w:color w:val="000000"/>
          <w:szCs w:val="20"/>
          <w:lang w:eastAsia="zh-CN"/>
        </w:rPr>
        <w:t>cash co-financing transferred to UNDP bank account only</w:t>
      </w:r>
      <w:r w:rsidRPr="00A7122B">
        <w:rPr>
          <w:rFonts w:asciiTheme="minorHAnsi" w:hAnsiTheme="minorHAnsi"/>
          <w:b/>
          <w:i/>
          <w:color w:val="000000"/>
          <w:szCs w:val="20"/>
        </w:rPr>
        <w:t>.</w:t>
      </w:r>
      <w:r w:rsidRPr="00A7122B">
        <w:rPr>
          <w:rFonts w:asciiTheme="minorHAnsi" w:hAnsiTheme="minorHAnsi"/>
          <w:color w:val="000000"/>
          <w:szCs w:val="20"/>
        </w:rPr>
        <w:t xml:space="preserve"> </w:t>
      </w:r>
    </w:p>
    <w:p w14:paraId="1531986B" w14:textId="1C7623CA" w:rsidR="003E3ABA" w:rsidRPr="00A7122B" w:rsidRDefault="003E3ABA" w:rsidP="00CD06AC">
      <w:pPr>
        <w:autoSpaceDE w:val="0"/>
        <w:autoSpaceDN w:val="0"/>
        <w:adjustRightInd w:val="0"/>
        <w:spacing w:after="120"/>
        <w:rPr>
          <w:rFonts w:asciiTheme="minorHAnsi" w:hAnsiTheme="minorHAnsi"/>
          <w:color w:val="000000"/>
          <w:szCs w:val="20"/>
        </w:rPr>
      </w:pPr>
      <w:r w:rsidRPr="00A7122B">
        <w:rPr>
          <w:rFonts w:asciiTheme="minorHAnsi" w:hAnsiTheme="minorHAnsi"/>
          <w:color w:val="000000"/>
          <w:szCs w:val="20"/>
          <w:u w:val="single"/>
        </w:rPr>
        <w:t>Parallel co-financing</w:t>
      </w:r>
      <w:r w:rsidR="00CD06AC" w:rsidRPr="00A7122B">
        <w:rPr>
          <w:rFonts w:asciiTheme="minorHAnsi" w:hAnsiTheme="minorHAnsi"/>
          <w:color w:val="000000"/>
          <w:szCs w:val="20"/>
        </w:rPr>
        <w:t xml:space="preserve">: </w:t>
      </w:r>
      <w:r w:rsidR="00CA1DCA" w:rsidRPr="00A7122B">
        <w:rPr>
          <w:rFonts w:asciiTheme="minorHAnsi" w:hAnsiTheme="minorHAnsi"/>
          <w:color w:val="000000"/>
          <w:szCs w:val="20"/>
        </w:rPr>
        <w:t xml:space="preserve">The actual realization of project co-financing will be monitored during the </w:t>
      </w:r>
      <w:r w:rsidR="00CA1DCA" w:rsidRPr="00A7122B">
        <w:rPr>
          <w:rFonts w:asciiTheme="minorHAnsi" w:hAnsiTheme="minorHAnsi"/>
          <w:i/>
          <w:color w:val="000000"/>
          <w:szCs w:val="20"/>
        </w:rPr>
        <w:t>mid-term review</w:t>
      </w:r>
      <w:r w:rsidR="00CA1DCA" w:rsidRPr="00A7122B">
        <w:rPr>
          <w:rFonts w:asciiTheme="minorHAnsi" w:hAnsiTheme="minorHAnsi"/>
          <w:color w:val="000000"/>
          <w:szCs w:val="20"/>
        </w:rPr>
        <w:t xml:space="preserve"> and terminal evaluation process and will be reported to the GEF. </w:t>
      </w:r>
      <w:r w:rsidRPr="00A7122B">
        <w:rPr>
          <w:rFonts w:asciiTheme="minorHAnsi" w:hAnsiTheme="minorHAnsi"/>
          <w:color w:val="000000"/>
          <w:szCs w:val="20"/>
        </w:rPr>
        <w:t>The planned parallel co-financing will be used as follows: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5"/>
        <w:gridCol w:w="1200"/>
        <w:gridCol w:w="1252"/>
        <w:gridCol w:w="2345"/>
        <w:gridCol w:w="1440"/>
        <w:gridCol w:w="1468"/>
      </w:tblGrid>
      <w:tr w:rsidR="003E3ABA" w:rsidRPr="00A7122B" w14:paraId="1112FE7C" w14:textId="77777777" w:rsidTr="00200AA8">
        <w:trPr>
          <w:jc w:val="center"/>
        </w:trPr>
        <w:tc>
          <w:tcPr>
            <w:tcW w:w="1645" w:type="dxa"/>
            <w:shd w:val="clear" w:color="auto" w:fill="auto"/>
            <w:vAlign w:val="center"/>
          </w:tcPr>
          <w:p w14:paraId="641EAF08" w14:textId="77777777" w:rsidR="003E3ABA" w:rsidRPr="00A7122B" w:rsidRDefault="003E3ABA" w:rsidP="000A0807">
            <w:pPr>
              <w:autoSpaceDE w:val="0"/>
              <w:autoSpaceDN w:val="0"/>
              <w:adjustRightInd w:val="0"/>
              <w:spacing w:after="0"/>
              <w:jc w:val="left"/>
              <w:rPr>
                <w:rFonts w:asciiTheme="minorHAnsi" w:hAnsiTheme="minorHAnsi"/>
                <w:b/>
                <w:color w:val="000000"/>
                <w:sz w:val="18"/>
                <w:szCs w:val="18"/>
              </w:rPr>
            </w:pPr>
            <w:r w:rsidRPr="00A7122B">
              <w:rPr>
                <w:rFonts w:asciiTheme="minorHAnsi" w:hAnsiTheme="minorHAnsi"/>
                <w:b/>
                <w:color w:val="000000"/>
                <w:sz w:val="18"/>
                <w:szCs w:val="18"/>
              </w:rPr>
              <w:t>Co-financing source</w:t>
            </w:r>
          </w:p>
        </w:tc>
        <w:tc>
          <w:tcPr>
            <w:tcW w:w="1200" w:type="dxa"/>
            <w:shd w:val="clear" w:color="auto" w:fill="auto"/>
            <w:vAlign w:val="center"/>
          </w:tcPr>
          <w:p w14:paraId="082DC344" w14:textId="77777777" w:rsidR="003E3ABA" w:rsidRPr="00A7122B" w:rsidRDefault="003E3ABA" w:rsidP="000A0807">
            <w:pPr>
              <w:autoSpaceDE w:val="0"/>
              <w:autoSpaceDN w:val="0"/>
              <w:adjustRightInd w:val="0"/>
              <w:spacing w:after="0"/>
              <w:jc w:val="left"/>
              <w:rPr>
                <w:rFonts w:asciiTheme="minorHAnsi" w:hAnsiTheme="minorHAnsi"/>
                <w:b/>
                <w:color w:val="000000"/>
                <w:sz w:val="18"/>
                <w:szCs w:val="18"/>
              </w:rPr>
            </w:pPr>
            <w:r w:rsidRPr="00A7122B">
              <w:rPr>
                <w:rFonts w:asciiTheme="minorHAnsi" w:hAnsiTheme="minorHAnsi"/>
                <w:b/>
                <w:color w:val="000000"/>
                <w:sz w:val="18"/>
                <w:szCs w:val="18"/>
              </w:rPr>
              <w:t>Co-financing type</w:t>
            </w:r>
          </w:p>
        </w:tc>
        <w:tc>
          <w:tcPr>
            <w:tcW w:w="1252" w:type="dxa"/>
            <w:shd w:val="clear" w:color="auto" w:fill="auto"/>
            <w:vAlign w:val="center"/>
          </w:tcPr>
          <w:p w14:paraId="5EA8B6C2" w14:textId="77777777" w:rsidR="003E3ABA" w:rsidRPr="00A7122B" w:rsidRDefault="003E3ABA" w:rsidP="000A0807">
            <w:pPr>
              <w:autoSpaceDE w:val="0"/>
              <w:autoSpaceDN w:val="0"/>
              <w:adjustRightInd w:val="0"/>
              <w:spacing w:after="0"/>
              <w:jc w:val="left"/>
              <w:rPr>
                <w:rFonts w:asciiTheme="minorHAnsi" w:hAnsiTheme="minorHAnsi"/>
                <w:b/>
                <w:color w:val="000000"/>
                <w:sz w:val="18"/>
                <w:szCs w:val="18"/>
              </w:rPr>
            </w:pPr>
            <w:r w:rsidRPr="00A7122B">
              <w:rPr>
                <w:rFonts w:asciiTheme="minorHAnsi" w:hAnsiTheme="minorHAnsi"/>
                <w:b/>
                <w:color w:val="000000"/>
                <w:sz w:val="18"/>
                <w:szCs w:val="18"/>
              </w:rPr>
              <w:t>Co-financing amount</w:t>
            </w:r>
          </w:p>
        </w:tc>
        <w:tc>
          <w:tcPr>
            <w:tcW w:w="2345" w:type="dxa"/>
            <w:shd w:val="clear" w:color="auto" w:fill="auto"/>
            <w:vAlign w:val="center"/>
          </w:tcPr>
          <w:p w14:paraId="09780D04" w14:textId="77777777" w:rsidR="003E3ABA" w:rsidRPr="00A7122B" w:rsidRDefault="003E3ABA" w:rsidP="000A0807">
            <w:pPr>
              <w:autoSpaceDE w:val="0"/>
              <w:autoSpaceDN w:val="0"/>
              <w:adjustRightInd w:val="0"/>
              <w:spacing w:after="0"/>
              <w:jc w:val="left"/>
              <w:rPr>
                <w:rFonts w:asciiTheme="minorHAnsi" w:hAnsiTheme="minorHAnsi"/>
                <w:b/>
                <w:color w:val="000000"/>
                <w:sz w:val="18"/>
                <w:szCs w:val="18"/>
              </w:rPr>
            </w:pPr>
            <w:r w:rsidRPr="00A7122B">
              <w:rPr>
                <w:rFonts w:asciiTheme="minorHAnsi" w:hAnsiTheme="minorHAnsi"/>
                <w:b/>
                <w:color w:val="000000"/>
                <w:sz w:val="18"/>
                <w:szCs w:val="18"/>
              </w:rPr>
              <w:t>Planned Activities/Outputs</w:t>
            </w:r>
          </w:p>
        </w:tc>
        <w:tc>
          <w:tcPr>
            <w:tcW w:w="1440" w:type="dxa"/>
            <w:shd w:val="clear" w:color="auto" w:fill="auto"/>
            <w:vAlign w:val="center"/>
          </w:tcPr>
          <w:p w14:paraId="5D981271" w14:textId="77777777" w:rsidR="003E3ABA" w:rsidRPr="00A7122B" w:rsidRDefault="003E3ABA" w:rsidP="000A0807">
            <w:pPr>
              <w:autoSpaceDE w:val="0"/>
              <w:autoSpaceDN w:val="0"/>
              <w:adjustRightInd w:val="0"/>
              <w:spacing w:after="0"/>
              <w:jc w:val="left"/>
              <w:rPr>
                <w:rFonts w:asciiTheme="minorHAnsi" w:hAnsiTheme="minorHAnsi"/>
                <w:b/>
                <w:color w:val="000000"/>
                <w:sz w:val="18"/>
                <w:szCs w:val="18"/>
              </w:rPr>
            </w:pPr>
            <w:r w:rsidRPr="00A7122B">
              <w:rPr>
                <w:rFonts w:asciiTheme="minorHAnsi" w:hAnsiTheme="minorHAnsi"/>
                <w:b/>
                <w:color w:val="000000"/>
                <w:sz w:val="18"/>
                <w:szCs w:val="18"/>
              </w:rPr>
              <w:t>Risks</w:t>
            </w:r>
          </w:p>
        </w:tc>
        <w:tc>
          <w:tcPr>
            <w:tcW w:w="1468" w:type="dxa"/>
            <w:shd w:val="clear" w:color="auto" w:fill="auto"/>
            <w:vAlign w:val="center"/>
          </w:tcPr>
          <w:p w14:paraId="2E085789" w14:textId="77777777" w:rsidR="003E3ABA" w:rsidRPr="00A7122B" w:rsidRDefault="003E3ABA" w:rsidP="000A0807">
            <w:pPr>
              <w:autoSpaceDE w:val="0"/>
              <w:autoSpaceDN w:val="0"/>
              <w:adjustRightInd w:val="0"/>
              <w:spacing w:after="0"/>
              <w:jc w:val="left"/>
              <w:rPr>
                <w:rFonts w:asciiTheme="minorHAnsi" w:hAnsiTheme="minorHAnsi"/>
                <w:b/>
                <w:color w:val="000000"/>
                <w:sz w:val="18"/>
                <w:szCs w:val="18"/>
              </w:rPr>
            </w:pPr>
            <w:r w:rsidRPr="00A7122B">
              <w:rPr>
                <w:rFonts w:asciiTheme="minorHAnsi" w:hAnsiTheme="minorHAnsi"/>
                <w:b/>
                <w:color w:val="000000"/>
                <w:sz w:val="18"/>
                <w:szCs w:val="18"/>
              </w:rPr>
              <w:t>Risk Mitigation Measures</w:t>
            </w:r>
          </w:p>
        </w:tc>
      </w:tr>
      <w:tr w:rsidR="003E3ABA" w:rsidRPr="00A7122B" w14:paraId="3AFAED6E" w14:textId="77777777" w:rsidTr="00200AA8">
        <w:trPr>
          <w:jc w:val="center"/>
        </w:trPr>
        <w:tc>
          <w:tcPr>
            <w:tcW w:w="1645" w:type="dxa"/>
            <w:shd w:val="clear" w:color="auto" w:fill="auto"/>
            <w:vAlign w:val="center"/>
          </w:tcPr>
          <w:p w14:paraId="20B99B1D" w14:textId="56376441" w:rsidR="00CD06AC" w:rsidRPr="00A7122B" w:rsidRDefault="000A0807"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GEF</w:t>
            </w:r>
          </w:p>
        </w:tc>
        <w:tc>
          <w:tcPr>
            <w:tcW w:w="1200" w:type="dxa"/>
            <w:shd w:val="clear" w:color="auto" w:fill="auto"/>
            <w:vAlign w:val="center"/>
          </w:tcPr>
          <w:p w14:paraId="0B8066A1" w14:textId="61C7C8CB" w:rsidR="003E3ABA"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Grant</w:t>
            </w:r>
          </w:p>
        </w:tc>
        <w:tc>
          <w:tcPr>
            <w:tcW w:w="1252" w:type="dxa"/>
            <w:shd w:val="clear" w:color="auto" w:fill="auto"/>
            <w:vAlign w:val="center"/>
          </w:tcPr>
          <w:p w14:paraId="57EDDFB7" w14:textId="5716E217" w:rsidR="003E3ABA" w:rsidRPr="00A7122B" w:rsidRDefault="000A0807"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$8,932,421</w:t>
            </w:r>
          </w:p>
        </w:tc>
        <w:tc>
          <w:tcPr>
            <w:tcW w:w="2345" w:type="dxa"/>
            <w:shd w:val="clear" w:color="auto" w:fill="auto"/>
            <w:vAlign w:val="center"/>
          </w:tcPr>
          <w:p w14:paraId="5BAC5648" w14:textId="01825260" w:rsidR="003E3ABA" w:rsidRPr="00A7122B" w:rsidRDefault="000A0807" w:rsidP="000A0807">
            <w:pPr>
              <w:autoSpaceDE w:val="0"/>
              <w:autoSpaceDN w:val="0"/>
              <w:adjustRightInd w:val="0"/>
              <w:spacing w:after="0"/>
              <w:jc w:val="left"/>
              <w:rPr>
                <w:rFonts w:asciiTheme="minorHAnsi" w:hAnsiTheme="minorHAnsi"/>
                <w:color w:val="000000"/>
                <w:sz w:val="18"/>
                <w:szCs w:val="18"/>
                <w:lang w:val="fr-FR"/>
              </w:rPr>
            </w:pPr>
            <w:r w:rsidRPr="00A7122B">
              <w:rPr>
                <w:rFonts w:asciiTheme="minorHAnsi" w:hAnsiTheme="minorHAnsi"/>
                <w:color w:val="000000"/>
                <w:sz w:val="18"/>
                <w:szCs w:val="18"/>
                <w:lang w:val="fr-FR"/>
              </w:rPr>
              <w:t xml:space="preserve">All of the Components </w:t>
            </w:r>
          </w:p>
        </w:tc>
        <w:tc>
          <w:tcPr>
            <w:tcW w:w="1440" w:type="dxa"/>
            <w:shd w:val="clear" w:color="auto" w:fill="auto"/>
            <w:vAlign w:val="center"/>
          </w:tcPr>
          <w:p w14:paraId="7D76EA16" w14:textId="62355B1C" w:rsidR="003E3ABA" w:rsidRPr="00A7122B" w:rsidRDefault="000A0807"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N/A</w:t>
            </w:r>
          </w:p>
        </w:tc>
        <w:tc>
          <w:tcPr>
            <w:tcW w:w="1468" w:type="dxa"/>
            <w:shd w:val="clear" w:color="auto" w:fill="auto"/>
            <w:vAlign w:val="center"/>
          </w:tcPr>
          <w:p w14:paraId="55FF3757" w14:textId="53F36E23" w:rsidR="003E3ABA" w:rsidRPr="00A7122B" w:rsidRDefault="000A0807"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N/A</w:t>
            </w:r>
          </w:p>
        </w:tc>
      </w:tr>
      <w:tr w:rsidR="00200AA8" w:rsidRPr="00A7122B" w14:paraId="244D651B" w14:textId="77777777" w:rsidTr="00200AA8">
        <w:trPr>
          <w:jc w:val="center"/>
        </w:trPr>
        <w:tc>
          <w:tcPr>
            <w:tcW w:w="1645" w:type="dxa"/>
            <w:shd w:val="clear" w:color="auto" w:fill="auto"/>
            <w:vAlign w:val="center"/>
          </w:tcPr>
          <w:p w14:paraId="35F3B7F0" w14:textId="2224B846"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UNDP</w:t>
            </w:r>
          </w:p>
        </w:tc>
        <w:tc>
          <w:tcPr>
            <w:tcW w:w="1200" w:type="dxa"/>
            <w:shd w:val="clear" w:color="auto" w:fill="auto"/>
            <w:vAlign w:val="center"/>
          </w:tcPr>
          <w:p w14:paraId="61E45042" w14:textId="3934E4A9"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 xml:space="preserve">Grant </w:t>
            </w:r>
          </w:p>
        </w:tc>
        <w:tc>
          <w:tcPr>
            <w:tcW w:w="1252" w:type="dxa"/>
            <w:shd w:val="clear" w:color="auto" w:fill="auto"/>
            <w:vAlign w:val="center"/>
          </w:tcPr>
          <w:p w14:paraId="0EE7CBF2" w14:textId="00325EF7"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$250,000</w:t>
            </w:r>
          </w:p>
        </w:tc>
        <w:tc>
          <w:tcPr>
            <w:tcW w:w="2345" w:type="dxa"/>
            <w:shd w:val="clear" w:color="auto" w:fill="auto"/>
            <w:vAlign w:val="center"/>
          </w:tcPr>
          <w:p w14:paraId="6D87BFD4" w14:textId="38295321" w:rsidR="00200AA8" w:rsidRPr="00A7122B" w:rsidRDefault="00200AA8" w:rsidP="000A0807">
            <w:pPr>
              <w:autoSpaceDE w:val="0"/>
              <w:autoSpaceDN w:val="0"/>
              <w:adjustRightInd w:val="0"/>
              <w:spacing w:after="0"/>
              <w:jc w:val="left"/>
              <w:rPr>
                <w:rFonts w:asciiTheme="minorHAnsi" w:hAnsiTheme="minorHAnsi"/>
                <w:color w:val="000000"/>
                <w:sz w:val="18"/>
                <w:szCs w:val="18"/>
                <w:lang w:val="fr-FR"/>
              </w:rPr>
            </w:pPr>
            <w:r w:rsidRPr="00A7122B">
              <w:rPr>
                <w:rFonts w:asciiTheme="minorHAnsi" w:hAnsiTheme="minorHAnsi"/>
                <w:color w:val="000000"/>
                <w:sz w:val="18"/>
                <w:szCs w:val="18"/>
                <w:lang w:val="fr-FR"/>
              </w:rPr>
              <w:t>All of the Components</w:t>
            </w:r>
          </w:p>
        </w:tc>
        <w:tc>
          <w:tcPr>
            <w:tcW w:w="1440" w:type="dxa"/>
            <w:shd w:val="clear" w:color="auto" w:fill="auto"/>
            <w:vAlign w:val="center"/>
          </w:tcPr>
          <w:p w14:paraId="0BD71BB5" w14:textId="66058068"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More pressing challenges emerge for UNDP to support the government on other development issues and funds for environmental interventions get redirected.</w:t>
            </w:r>
          </w:p>
        </w:tc>
        <w:tc>
          <w:tcPr>
            <w:tcW w:w="1468" w:type="dxa"/>
            <w:shd w:val="clear" w:color="auto" w:fill="auto"/>
            <w:vAlign w:val="center"/>
          </w:tcPr>
          <w:p w14:paraId="564EB39D" w14:textId="101B55D2"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 xml:space="preserve">At the beginning of the planning year, co-financing for GEF funded project will be set aside and allocated to the projects as appropriate. </w:t>
            </w:r>
          </w:p>
        </w:tc>
      </w:tr>
      <w:tr w:rsidR="00200AA8" w:rsidRPr="00A7122B" w14:paraId="3A68B361" w14:textId="77777777" w:rsidTr="00200AA8">
        <w:trPr>
          <w:jc w:val="center"/>
        </w:trPr>
        <w:tc>
          <w:tcPr>
            <w:tcW w:w="1645" w:type="dxa"/>
            <w:shd w:val="clear" w:color="auto" w:fill="auto"/>
            <w:vAlign w:val="center"/>
          </w:tcPr>
          <w:p w14:paraId="47737338" w14:textId="7A29A422"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 xml:space="preserve">National Directorate for Infrastructure </w:t>
            </w:r>
          </w:p>
        </w:tc>
        <w:tc>
          <w:tcPr>
            <w:tcW w:w="1200" w:type="dxa"/>
            <w:shd w:val="clear" w:color="auto" w:fill="auto"/>
            <w:vAlign w:val="center"/>
          </w:tcPr>
          <w:p w14:paraId="33181884" w14:textId="70D8E8A3"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In kind</w:t>
            </w:r>
          </w:p>
        </w:tc>
        <w:tc>
          <w:tcPr>
            <w:tcW w:w="1252" w:type="dxa"/>
            <w:shd w:val="clear" w:color="auto" w:fill="auto"/>
            <w:vAlign w:val="center"/>
          </w:tcPr>
          <w:p w14:paraId="3E714C61" w14:textId="71E8C508"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w:t>
            </w:r>
            <w:r w:rsidR="00B65536" w:rsidRPr="00A7122B">
              <w:rPr>
                <w:rFonts w:asciiTheme="minorHAnsi" w:hAnsiTheme="minorHAnsi"/>
                <w:color w:val="000000"/>
                <w:sz w:val="18"/>
                <w:szCs w:val="18"/>
              </w:rPr>
              <w:t>36,816,327</w:t>
            </w:r>
          </w:p>
        </w:tc>
        <w:tc>
          <w:tcPr>
            <w:tcW w:w="2345" w:type="dxa"/>
            <w:shd w:val="clear" w:color="auto" w:fill="auto"/>
            <w:vAlign w:val="center"/>
          </w:tcPr>
          <w:p w14:paraId="185673B3" w14:textId="77777777"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Component 1</w:t>
            </w:r>
          </w:p>
          <w:p w14:paraId="1B8C0992" w14:textId="227F0584"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 xml:space="preserve">Infrastructure development </w:t>
            </w:r>
          </w:p>
        </w:tc>
        <w:tc>
          <w:tcPr>
            <w:tcW w:w="1440" w:type="dxa"/>
            <w:vMerge w:val="restart"/>
            <w:shd w:val="clear" w:color="auto" w:fill="auto"/>
            <w:vAlign w:val="center"/>
          </w:tcPr>
          <w:p w14:paraId="6657E1D4" w14:textId="3A799C5C"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Weak commitment and engagement.</w:t>
            </w:r>
          </w:p>
        </w:tc>
        <w:tc>
          <w:tcPr>
            <w:tcW w:w="1468" w:type="dxa"/>
            <w:vMerge w:val="restart"/>
            <w:shd w:val="clear" w:color="auto" w:fill="auto"/>
            <w:vAlign w:val="center"/>
          </w:tcPr>
          <w:p w14:paraId="6FA62D05" w14:textId="77777777"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 xml:space="preserve">The Project Coordinator will assess the effectiveness of the stakeholder management plan and will mobilise civil society in support of the project. </w:t>
            </w:r>
          </w:p>
          <w:p w14:paraId="425A97FC" w14:textId="77777777" w:rsidR="00027BD1" w:rsidRPr="00A7122B" w:rsidRDefault="00027BD1" w:rsidP="000A0807">
            <w:pPr>
              <w:autoSpaceDE w:val="0"/>
              <w:autoSpaceDN w:val="0"/>
              <w:adjustRightInd w:val="0"/>
              <w:spacing w:after="0"/>
              <w:jc w:val="left"/>
              <w:rPr>
                <w:rFonts w:asciiTheme="minorHAnsi" w:hAnsiTheme="minorHAnsi"/>
                <w:color w:val="000000"/>
                <w:sz w:val="18"/>
                <w:szCs w:val="18"/>
              </w:rPr>
            </w:pPr>
          </w:p>
          <w:p w14:paraId="547F8045" w14:textId="20ED1565"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 xml:space="preserve">The Project Coordinator will work with the respective development partner organisations to look for mutual solutions to mitigate the impact on project results. </w:t>
            </w:r>
          </w:p>
        </w:tc>
      </w:tr>
      <w:tr w:rsidR="00200AA8" w:rsidRPr="00A7122B" w14:paraId="250F872F" w14:textId="77777777" w:rsidTr="00200AA8">
        <w:trPr>
          <w:jc w:val="center"/>
        </w:trPr>
        <w:tc>
          <w:tcPr>
            <w:tcW w:w="1645" w:type="dxa"/>
            <w:shd w:val="clear" w:color="auto" w:fill="auto"/>
            <w:vAlign w:val="center"/>
          </w:tcPr>
          <w:p w14:paraId="79C99AA5" w14:textId="2AE0E8D6"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University of Comoros</w:t>
            </w:r>
          </w:p>
        </w:tc>
        <w:tc>
          <w:tcPr>
            <w:tcW w:w="1200" w:type="dxa"/>
            <w:shd w:val="clear" w:color="auto" w:fill="auto"/>
            <w:vAlign w:val="center"/>
          </w:tcPr>
          <w:p w14:paraId="463EB523" w14:textId="1D3CAA19"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 xml:space="preserve">Grants </w:t>
            </w:r>
          </w:p>
        </w:tc>
        <w:tc>
          <w:tcPr>
            <w:tcW w:w="1252" w:type="dxa"/>
            <w:shd w:val="clear" w:color="auto" w:fill="auto"/>
            <w:vAlign w:val="center"/>
          </w:tcPr>
          <w:p w14:paraId="6EB7C9AB" w14:textId="54B030C5"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$88,43</w:t>
            </w:r>
            <w:r w:rsidR="00B11E83" w:rsidRPr="00A7122B">
              <w:rPr>
                <w:rFonts w:asciiTheme="minorHAnsi" w:hAnsiTheme="minorHAnsi"/>
                <w:color w:val="000000"/>
                <w:sz w:val="18"/>
                <w:szCs w:val="18"/>
              </w:rPr>
              <w:t>2</w:t>
            </w:r>
          </w:p>
        </w:tc>
        <w:tc>
          <w:tcPr>
            <w:tcW w:w="2345" w:type="dxa"/>
            <w:shd w:val="clear" w:color="auto" w:fill="auto"/>
            <w:vAlign w:val="center"/>
          </w:tcPr>
          <w:p w14:paraId="349FECE9" w14:textId="77777777"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Component 4</w:t>
            </w:r>
          </w:p>
          <w:p w14:paraId="1BC089AD" w14:textId="1C949A16"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Staff, office space</w:t>
            </w:r>
          </w:p>
        </w:tc>
        <w:tc>
          <w:tcPr>
            <w:tcW w:w="1440" w:type="dxa"/>
            <w:vMerge/>
            <w:shd w:val="clear" w:color="auto" w:fill="auto"/>
            <w:vAlign w:val="center"/>
          </w:tcPr>
          <w:p w14:paraId="446E82B2" w14:textId="77777777" w:rsidR="00200AA8" w:rsidRPr="00A7122B" w:rsidRDefault="00200AA8" w:rsidP="000A0807">
            <w:pPr>
              <w:autoSpaceDE w:val="0"/>
              <w:autoSpaceDN w:val="0"/>
              <w:adjustRightInd w:val="0"/>
              <w:spacing w:after="0"/>
              <w:jc w:val="left"/>
              <w:rPr>
                <w:rFonts w:asciiTheme="minorHAnsi" w:hAnsiTheme="minorHAnsi"/>
                <w:color w:val="000000"/>
                <w:sz w:val="18"/>
                <w:szCs w:val="18"/>
              </w:rPr>
            </w:pPr>
          </w:p>
        </w:tc>
        <w:tc>
          <w:tcPr>
            <w:tcW w:w="1468" w:type="dxa"/>
            <w:vMerge/>
            <w:shd w:val="clear" w:color="auto" w:fill="auto"/>
            <w:vAlign w:val="center"/>
          </w:tcPr>
          <w:p w14:paraId="5E98C020" w14:textId="77777777" w:rsidR="00200AA8" w:rsidRPr="00A7122B" w:rsidRDefault="00200AA8" w:rsidP="000A0807">
            <w:pPr>
              <w:autoSpaceDE w:val="0"/>
              <w:autoSpaceDN w:val="0"/>
              <w:adjustRightInd w:val="0"/>
              <w:spacing w:after="0"/>
              <w:jc w:val="left"/>
              <w:rPr>
                <w:rFonts w:asciiTheme="minorHAnsi" w:hAnsiTheme="minorHAnsi"/>
                <w:color w:val="000000"/>
                <w:sz w:val="18"/>
                <w:szCs w:val="18"/>
              </w:rPr>
            </w:pPr>
          </w:p>
        </w:tc>
      </w:tr>
      <w:tr w:rsidR="00200AA8" w:rsidRPr="00A7122B" w14:paraId="65127D23" w14:textId="77777777" w:rsidTr="00200AA8">
        <w:trPr>
          <w:jc w:val="center"/>
        </w:trPr>
        <w:tc>
          <w:tcPr>
            <w:tcW w:w="1645" w:type="dxa"/>
            <w:shd w:val="clear" w:color="auto" w:fill="auto"/>
            <w:vAlign w:val="center"/>
          </w:tcPr>
          <w:p w14:paraId="59F67E45" w14:textId="71E4ED56"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OVK</w:t>
            </w:r>
          </w:p>
        </w:tc>
        <w:tc>
          <w:tcPr>
            <w:tcW w:w="1200" w:type="dxa"/>
            <w:shd w:val="clear" w:color="auto" w:fill="auto"/>
            <w:vAlign w:val="center"/>
          </w:tcPr>
          <w:p w14:paraId="60571374" w14:textId="60826BB2"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 xml:space="preserve">In kind </w:t>
            </w:r>
          </w:p>
        </w:tc>
        <w:tc>
          <w:tcPr>
            <w:tcW w:w="1252" w:type="dxa"/>
            <w:shd w:val="clear" w:color="auto" w:fill="auto"/>
            <w:vAlign w:val="center"/>
          </w:tcPr>
          <w:p w14:paraId="079222AF" w14:textId="0FDEB562"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$260,000</w:t>
            </w:r>
          </w:p>
        </w:tc>
        <w:tc>
          <w:tcPr>
            <w:tcW w:w="2345" w:type="dxa"/>
            <w:shd w:val="clear" w:color="auto" w:fill="auto"/>
            <w:vAlign w:val="center"/>
          </w:tcPr>
          <w:p w14:paraId="062F38F8" w14:textId="77777777"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Component 2</w:t>
            </w:r>
          </w:p>
          <w:p w14:paraId="0C494960" w14:textId="103B8529"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Infrastructure development, capacity building</w:t>
            </w:r>
          </w:p>
        </w:tc>
        <w:tc>
          <w:tcPr>
            <w:tcW w:w="1440" w:type="dxa"/>
            <w:vMerge/>
            <w:shd w:val="clear" w:color="auto" w:fill="auto"/>
            <w:vAlign w:val="center"/>
          </w:tcPr>
          <w:p w14:paraId="7290AB62" w14:textId="77777777" w:rsidR="00200AA8" w:rsidRPr="00A7122B" w:rsidRDefault="00200AA8" w:rsidP="000A0807">
            <w:pPr>
              <w:autoSpaceDE w:val="0"/>
              <w:autoSpaceDN w:val="0"/>
              <w:adjustRightInd w:val="0"/>
              <w:spacing w:after="0"/>
              <w:jc w:val="left"/>
              <w:rPr>
                <w:rFonts w:asciiTheme="minorHAnsi" w:hAnsiTheme="minorHAnsi"/>
                <w:color w:val="000000"/>
                <w:sz w:val="18"/>
                <w:szCs w:val="18"/>
              </w:rPr>
            </w:pPr>
          </w:p>
        </w:tc>
        <w:tc>
          <w:tcPr>
            <w:tcW w:w="1468" w:type="dxa"/>
            <w:vMerge/>
            <w:shd w:val="clear" w:color="auto" w:fill="auto"/>
            <w:vAlign w:val="center"/>
          </w:tcPr>
          <w:p w14:paraId="330BC1B1" w14:textId="77777777" w:rsidR="00200AA8" w:rsidRPr="00A7122B" w:rsidRDefault="00200AA8" w:rsidP="000A0807">
            <w:pPr>
              <w:autoSpaceDE w:val="0"/>
              <w:autoSpaceDN w:val="0"/>
              <w:adjustRightInd w:val="0"/>
              <w:spacing w:after="0"/>
              <w:jc w:val="left"/>
              <w:rPr>
                <w:rFonts w:asciiTheme="minorHAnsi" w:hAnsiTheme="minorHAnsi"/>
                <w:color w:val="000000"/>
                <w:sz w:val="18"/>
                <w:szCs w:val="18"/>
              </w:rPr>
            </w:pPr>
          </w:p>
        </w:tc>
      </w:tr>
      <w:tr w:rsidR="00200AA8" w:rsidRPr="00A7122B" w14:paraId="5939D527" w14:textId="77777777" w:rsidTr="00200AA8">
        <w:trPr>
          <w:jc w:val="center"/>
        </w:trPr>
        <w:tc>
          <w:tcPr>
            <w:tcW w:w="1645" w:type="dxa"/>
            <w:shd w:val="clear" w:color="auto" w:fill="auto"/>
            <w:vAlign w:val="center"/>
          </w:tcPr>
          <w:p w14:paraId="5EED2095" w14:textId="59698065"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DGSC</w:t>
            </w:r>
          </w:p>
        </w:tc>
        <w:tc>
          <w:tcPr>
            <w:tcW w:w="1200" w:type="dxa"/>
            <w:shd w:val="clear" w:color="auto" w:fill="auto"/>
            <w:vAlign w:val="center"/>
          </w:tcPr>
          <w:p w14:paraId="4A07CB1F" w14:textId="461AD79B"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In kind</w:t>
            </w:r>
          </w:p>
        </w:tc>
        <w:tc>
          <w:tcPr>
            <w:tcW w:w="1252" w:type="dxa"/>
            <w:shd w:val="clear" w:color="auto" w:fill="auto"/>
            <w:vAlign w:val="center"/>
          </w:tcPr>
          <w:p w14:paraId="280839AF" w14:textId="3B5A61BF"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$503,220</w:t>
            </w:r>
          </w:p>
        </w:tc>
        <w:tc>
          <w:tcPr>
            <w:tcW w:w="2345" w:type="dxa"/>
            <w:shd w:val="clear" w:color="auto" w:fill="auto"/>
            <w:vAlign w:val="center"/>
          </w:tcPr>
          <w:p w14:paraId="198E0866" w14:textId="77777777"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Component 1</w:t>
            </w:r>
          </w:p>
          <w:p w14:paraId="5E99A4BF" w14:textId="7F475B73"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 xml:space="preserve">Staff, office space, infrastructure development, capacity building </w:t>
            </w:r>
          </w:p>
        </w:tc>
        <w:tc>
          <w:tcPr>
            <w:tcW w:w="1440" w:type="dxa"/>
            <w:vMerge/>
            <w:shd w:val="clear" w:color="auto" w:fill="auto"/>
            <w:vAlign w:val="center"/>
          </w:tcPr>
          <w:p w14:paraId="475219BD" w14:textId="77777777" w:rsidR="00200AA8" w:rsidRPr="00A7122B" w:rsidRDefault="00200AA8" w:rsidP="000A0807">
            <w:pPr>
              <w:autoSpaceDE w:val="0"/>
              <w:autoSpaceDN w:val="0"/>
              <w:adjustRightInd w:val="0"/>
              <w:spacing w:after="0"/>
              <w:jc w:val="left"/>
              <w:rPr>
                <w:rFonts w:asciiTheme="minorHAnsi" w:hAnsiTheme="minorHAnsi"/>
                <w:color w:val="000000"/>
                <w:sz w:val="18"/>
                <w:szCs w:val="18"/>
              </w:rPr>
            </w:pPr>
          </w:p>
        </w:tc>
        <w:tc>
          <w:tcPr>
            <w:tcW w:w="1468" w:type="dxa"/>
            <w:vMerge/>
            <w:shd w:val="clear" w:color="auto" w:fill="auto"/>
            <w:vAlign w:val="center"/>
          </w:tcPr>
          <w:p w14:paraId="33B24625" w14:textId="77777777" w:rsidR="00200AA8" w:rsidRPr="00A7122B" w:rsidRDefault="00200AA8" w:rsidP="000A0807">
            <w:pPr>
              <w:autoSpaceDE w:val="0"/>
              <w:autoSpaceDN w:val="0"/>
              <w:adjustRightInd w:val="0"/>
              <w:spacing w:after="0"/>
              <w:jc w:val="left"/>
              <w:rPr>
                <w:rFonts w:asciiTheme="minorHAnsi" w:hAnsiTheme="minorHAnsi"/>
                <w:color w:val="000000"/>
                <w:sz w:val="18"/>
                <w:szCs w:val="18"/>
              </w:rPr>
            </w:pPr>
          </w:p>
        </w:tc>
      </w:tr>
      <w:tr w:rsidR="00200AA8" w:rsidRPr="00A7122B" w14:paraId="007F1F7D" w14:textId="77777777" w:rsidTr="00200AA8">
        <w:trPr>
          <w:jc w:val="center"/>
        </w:trPr>
        <w:tc>
          <w:tcPr>
            <w:tcW w:w="1645" w:type="dxa"/>
            <w:shd w:val="clear" w:color="auto" w:fill="auto"/>
            <w:vAlign w:val="center"/>
          </w:tcPr>
          <w:p w14:paraId="203E36DD" w14:textId="02C89E5C"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TDM</w:t>
            </w:r>
          </w:p>
        </w:tc>
        <w:tc>
          <w:tcPr>
            <w:tcW w:w="1200" w:type="dxa"/>
            <w:shd w:val="clear" w:color="auto" w:fill="auto"/>
            <w:vAlign w:val="center"/>
          </w:tcPr>
          <w:p w14:paraId="0DCB8D70" w14:textId="4D4E8D52"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In kind</w:t>
            </w:r>
          </w:p>
        </w:tc>
        <w:tc>
          <w:tcPr>
            <w:tcW w:w="1252" w:type="dxa"/>
            <w:shd w:val="clear" w:color="auto" w:fill="auto"/>
            <w:vAlign w:val="center"/>
          </w:tcPr>
          <w:p w14:paraId="54FDAA4C" w14:textId="5224517B"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$262,929</w:t>
            </w:r>
          </w:p>
        </w:tc>
        <w:tc>
          <w:tcPr>
            <w:tcW w:w="2345" w:type="dxa"/>
            <w:shd w:val="clear" w:color="auto" w:fill="auto"/>
            <w:vAlign w:val="center"/>
          </w:tcPr>
          <w:p w14:paraId="7A14FF9C" w14:textId="06DBD0AD" w:rsidR="00200AA8" w:rsidRPr="00A7122B" w:rsidRDefault="00200AA8" w:rsidP="000A0807">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Component 2</w:t>
            </w:r>
          </w:p>
          <w:p w14:paraId="227B10AF" w14:textId="5764B33F" w:rsidR="00200AA8" w:rsidRPr="00A7122B" w:rsidRDefault="00200AA8" w:rsidP="002D4BD1">
            <w:pPr>
              <w:autoSpaceDE w:val="0"/>
              <w:autoSpaceDN w:val="0"/>
              <w:adjustRightInd w:val="0"/>
              <w:spacing w:after="0"/>
              <w:jc w:val="left"/>
              <w:rPr>
                <w:rFonts w:asciiTheme="minorHAnsi" w:hAnsiTheme="minorHAnsi"/>
                <w:color w:val="000000"/>
                <w:sz w:val="18"/>
                <w:szCs w:val="18"/>
              </w:rPr>
            </w:pPr>
            <w:r w:rsidRPr="00A7122B">
              <w:rPr>
                <w:rFonts w:asciiTheme="minorHAnsi" w:hAnsiTheme="minorHAnsi"/>
                <w:color w:val="000000"/>
                <w:sz w:val="18"/>
                <w:szCs w:val="18"/>
              </w:rPr>
              <w:t xml:space="preserve">Infrastructure development, capacity building </w:t>
            </w:r>
          </w:p>
        </w:tc>
        <w:tc>
          <w:tcPr>
            <w:tcW w:w="1440" w:type="dxa"/>
            <w:vMerge/>
            <w:shd w:val="clear" w:color="auto" w:fill="auto"/>
            <w:vAlign w:val="center"/>
          </w:tcPr>
          <w:p w14:paraId="663BD2B4" w14:textId="77777777" w:rsidR="00200AA8" w:rsidRPr="00A7122B" w:rsidRDefault="00200AA8" w:rsidP="000A0807">
            <w:pPr>
              <w:autoSpaceDE w:val="0"/>
              <w:autoSpaceDN w:val="0"/>
              <w:adjustRightInd w:val="0"/>
              <w:spacing w:after="0"/>
              <w:jc w:val="left"/>
              <w:rPr>
                <w:rFonts w:asciiTheme="minorHAnsi" w:hAnsiTheme="minorHAnsi"/>
                <w:color w:val="000000"/>
                <w:sz w:val="18"/>
                <w:szCs w:val="18"/>
              </w:rPr>
            </w:pPr>
          </w:p>
        </w:tc>
        <w:tc>
          <w:tcPr>
            <w:tcW w:w="1468" w:type="dxa"/>
            <w:vMerge/>
            <w:shd w:val="clear" w:color="auto" w:fill="auto"/>
            <w:vAlign w:val="center"/>
          </w:tcPr>
          <w:p w14:paraId="200F2806" w14:textId="77777777" w:rsidR="00200AA8" w:rsidRPr="00A7122B" w:rsidRDefault="00200AA8" w:rsidP="000A0807">
            <w:pPr>
              <w:autoSpaceDE w:val="0"/>
              <w:autoSpaceDN w:val="0"/>
              <w:adjustRightInd w:val="0"/>
              <w:spacing w:after="0"/>
              <w:jc w:val="left"/>
              <w:rPr>
                <w:rFonts w:asciiTheme="minorHAnsi" w:hAnsiTheme="minorHAnsi"/>
                <w:color w:val="000000"/>
                <w:sz w:val="18"/>
                <w:szCs w:val="18"/>
              </w:rPr>
            </w:pPr>
          </w:p>
        </w:tc>
      </w:tr>
    </w:tbl>
    <w:p w14:paraId="1021AAB4" w14:textId="77777777" w:rsidR="00CD06AC" w:rsidRPr="00A7122B" w:rsidRDefault="00CD06AC" w:rsidP="00CD06AC">
      <w:pPr>
        <w:pStyle w:val="Paragraphedeliste"/>
        <w:spacing w:after="120"/>
        <w:ind w:left="0"/>
        <w:jc w:val="both"/>
        <w:rPr>
          <w:rFonts w:asciiTheme="minorHAnsi" w:hAnsiTheme="minorHAnsi"/>
          <w:sz w:val="20"/>
          <w:szCs w:val="20"/>
          <w:u w:val="single"/>
        </w:rPr>
      </w:pPr>
    </w:p>
    <w:p w14:paraId="38CE616C" w14:textId="2C4C8F49" w:rsidR="005E4C83" w:rsidRPr="00A7122B" w:rsidRDefault="003E3ABA" w:rsidP="00CD06AC">
      <w:pPr>
        <w:pStyle w:val="Paragraphedeliste"/>
        <w:spacing w:after="120"/>
        <w:ind w:left="0"/>
        <w:jc w:val="both"/>
        <w:rPr>
          <w:rFonts w:asciiTheme="minorHAnsi" w:hAnsiTheme="minorHAnsi"/>
          <w:sz w:val="20"/>
          <w:szCs w:val="20"/>
        </w:rPr>
      </w:pPr>
      <w:r w:rsidRPr="00A7122B">
        <w:rPr>
          <w:rFonts w:asciiTheme="minorHAnsi" w:hAnsiTheme="minorHAnsi"/>
          <w:sz w:val="20"/>
          <w:szCs w:val="20"/>
          <w:u w:val="single"/>
        </w:rPr>
        <w:t>Budget Revision and Tolerance</w:t>
      </w:r>
      <w:r w:rsidR="00AF4698" w:rsidRPr="00A7122B">
        <w:rPr>
          <w:rFonts w:asciiTheme="minorHAnsi" w:hAnsiTheme="minorHAnsi"/>
          <w:sz w:val="20"/>
          <w:szCs w:val="20"/>
        </w:rPr>
        <w:t xml:space="preserve">:  As per </w:t>
      </w:r>
      <w:r w:rsidRPr="00A7122B">
        <w:rPr>
          <w:rFonts w:asciiTheme="minorHAnsi" w:hAnsiTheme="minorHAnsi"/>
          <w:sz w:val="20"/>
          <w:szCs w:val="20"/>
        </w:rPr>
        <w:t xml:space="preserve">UNDP requirements outlined in the UNDP POPP, the project board </w:t>
      </w:r>
      <w:r w:rsidR="005E4C83" w:rsidRPr="00A7122B">
        <w:rPr>
          <w:rFonts w:asciiTheme="minorHAnsi" w:hAnsiTheme="minorHAnsi"/>
          <w:sz w:val="20"/>
          <w:szCs w:val="20"/>
        </w:rPr>
        <w:t>will</w:t>
      </w:r>
      <w:r w:rsidRPr="00A7122B">
        <w:rPr>
          <w:rFonts w:asciiTheme="minorHAnsi" w:hAnsiTheme="minorHAnsi"/>
          <w:sz w:val="20"/>
          <w:szCs w:val="20"/>
        </w:rPr>
        <w:t xml:space="preserve"> agree on a budget tolerance level for each plan under the overall annual work plan allowing the project </w:t>
      </w:r>
      <w:r w:rsidR="005E4C83" w:rsidRPr="00A7122B">
        <w:rPr>
          <w:rFonts w:asciiTheme="minorHAnsi" w:hAnsiTheme="minorHAnsi"/>
          <w:sz w:val="20"/>
          <w:szCs w:val="20"/>
        </w:rPr>
        <w:t>m</w:t>
      </w:r>
      <w:r w:rsidRPr="00A7122B">
        <w:rPr>
          <w:rFonts w:asciiTheme="minorHAnsi" w:hAnsiTheme="minorHAnsi"/>
          <w:sz w:val="20"/>
          <w:szCs w:val="20"/>
        </w:rPr>
        <w:t>anager to expend up to the tolerance level beyond the approved project budget amount for the year without requiri</w:t>
      </w:r>
      <w:r w:rsidR="005E4C83" w:rsidRPr="00A7122B">
        <w:rPr>
          <w:rFonts w:asciiTheme="minorHAnsi" w:hAnsiTheme="minorHAnsi"/>
          <w:sz w:val="20"/>
          <w:szCs w:val="20"/>
        </w:rPr>
        <w:t>ng a revision from the Project B</w:t>
      </w:r>
      <w:r w:rsidRPr="00A7122B">
        <w:rPr>
          <w:rFonts w:asciiTheme="minorHAnsi" w:hAnsiTheme="minorHAnsi"/>
          <w:sz w:val="20"/>
          <w:szCs w:val="20"/>
        </w:rPr>
        <w:t xml:space="preserve">oard. Should the following deviations occur, the Project Manager and UNDP Country Office will seek the approval of the UNDP-GEF team as these are considered major amendments by the GEF: </w:t>
      </w:r>
      <w:r w:rsidR="005E4C83" w:rsidRPr="00A7122B">
        <w:rPr>
          <w:rFonts w:asciiTheme="minorHAnsi" w:hAnsiTheme="minorHAnsi"/>
          <w:sz w:val="20"/>
          <w:szCs w:val="20"/>
        </w:rPr>
        <w:t>a) B</w:t>
      </w:r>
      <w:r w:rsidRPr="00A7122B">
        <w:rPr>
          <w:rFonts w:asciiTheme="minorHAnsi" w:hAnsiTheme="minorHAnsi"/>
          <w:sz w:val="20"/>
          <w:szCs w:val="20"/>
        </w:rPr>
        <w:t xml:space="preserve">udget re-allocations among components in the project with amounts involving 10% of the total project grant or more; </w:t>
      </w:r>
      <w:r w:rsidR="005E4C83" w:rsidRPr="00A7122B">
        <w:rPr>
          <w:rFonts w:asciiTheme="minorHAnsi" w:hAnsiTheme="minorHAnsi"/>
          <w:sz w:val="20"/>
          <w:szCs w:val="20"/>
        </w:rPr>
        <w:t>b) I</w:t>
      </w:r>
      <w:r w:rsidRPr="00A7122B">
        <w:rPr>
          <w:rFonts w:asciiTheme="minorHAnsi" w:hAnsiTheme="minorHAnsi"/>
          <w:sz w:val="20"/>
          <w:szCs w:val="20"/>
        </w:rPr>
        <w:t>ntroduction of new budget items/or components that exceed 5% of original GEF allocation.</w:t>
      </w:r>
      <w:r w:rsidR="00740F26" w:rsidRPr="00A7122B">
        <w:rPr>
          <w:rFonts w:asciiTheme="minorHAnsi" w:hAnsiTheme="minorHAnsi"/>
          <w:sz w:val="20"/>
          <w:szCs w:val="20"/>
        </w:rPr>
        <w:t xml:space="preserve"> </w:t>
      </w:r>
    </w:p>
    <w:p w14:paraId="1AB5D749" w14:textId="77777777" w:rsidR="00A02284" w:rsidRPr="00A7122B" w:rsidRDefault="00740F26" w:rsidP="00CD06AC">
      <w:pPr>
        <w:spacing w:after="120"/>
        <w:rPr>
          <w:rFonts w:asciiTheme="minorHAnsi" w:hAnsiTheme="minorHAnsi"/>
          <w:szCs w:val="20"/>
          <w:u w:val="single"/>
        </w:rPr>
      </w:pPr>
      <w:r w:rsidRPr="00A7122B">
        <w:rPr>
          <w:rFonts w:asciiTheme="minorHAnsi" w:hAnsiTheme="minorHAnsi"/>
          <w:szCs w:val="20"/>
        </w:rPr>
        <w:t>Any over expenditure incurred beyond the available GEF grant amount will be absorbed by non-GEF resources (e.g. UNDP TRAC or cash co-financing).</w:t>
      </w:r>
      <w:r w:rsidR="00A02284" w:rsidRPr="00A7122B">
        <w:rPr>
          <w:rFonts w:asciiTheme="minorHAnsi" w:hAnsiTheme="minorHAnsi"/>
          <w:szCs w:val="20"/>
          <w:u w:val="single"/>
        </w:rPr>
        <w:t xml:space="preserve"> </w:t>
      </w:r>
    </w:p>
    <w:p w14:paraId="15FD9400" w14:textId="77777777" w:rsidR="00A02284" w:rsidRPr="00A7122B" w:rsidRDefault="00A02284" w:rsidP="00CD06AC">
      <w:pPr>
        <w:spacing w:after="120"/>
        <w:rPr>
          <w:rFonts w:asciiTheme="minorHAnsi" w:hAnsiTheme="minorHAnsi"/>
          <w:szCs w:val="20"/>
        </w:rPr>
      </w:pPr>
      <w:r w:rsidRPr="00A7122B">
        <w:rPr>
          <w:rFonts w:asciiTheme="minorHAnsi" w:hAnsiTheme="minorHAnsi"/>
          <w:szCs w:val="20"/>
          <w:u w:val="single"/>
        </w:rPr>
        <w:t>Refund to Donor:</w:t>
      </w:r>
      <w:r w:rsidRPr="00A7122B">
        <w:rPr>
          <w:rFonts w:asciiTheme="minorHAnsi" w:hAnsiTheme="minorHAnsi"/>
          <w:szCs w:val="20"/>
        </w:rPr>
        <w:t xml:space="preserve">  Should a refund of unspent funds to the GEF be necessary, this will be managed directly by the UNDP-GEF Unit in New York. </w:t>
      </w:r>
    </w:p>
    <w:p w14:paraId="3BC765A9" w14:textId="77777777" w:rsidR="003E3ABA" w:rsidRPr="00A7122B" w:rsidRDefault="003E3ABA" w:rsidP="00CD06AC">
      <w:pPr>
        <w:pStyle w:val="Paragraphedeliste"/>
        <w:spacing w:after="120"/>
        <w:ind w:left="0"/>
        <w:jc w:val="both"/>
        <w:rPr>
          <w:rFonts w:asciiTheme="minorHAnsi" w:hAnsiTheme="minorHAnsi"/>
          <w:sz w:val="20"/>
          <w:szCs w:val="20"/>
        </w:rPr>
      </w:pPr>
      <w:r w:rsidRPr="00A7122B">
        <w:rPr>
          <w:rFonts w:asciiTheme="minorHAnsi" w:hAnsiTheme="minorHAnsi"/>
          <w:sz w:val="20"/>
          <w:szCs w:val="20"/>
          <w:u w:val="single"/>
        </w:rPr>
        <w:t>Project Closure</w:t>
      </w:r>
      <w:r w:rsidRPr="00A7122B">
        <w:rPr>
          <w:rFonts w:asciiTheme="minorHAnsi" w:hAnsiTheme="minorHAnsi"/>
          <w:sz w:val="20"/>
          <w:szCs w:val="20"/>
        </w:rPr>
        <w:t>:  Project closu</w:t>
      </w:r>
      <w:r w:rsidR="00AF4698" w:rsidRPr="00A7122B">
        <w:rPr>
          <w:rFonts w:asciiTheme="minorHAnsi" w:hAnsiTheme="minorHAnsi"/>
          <w:sz w:val="20"/>
          <w:szCs w:val="20"/>
        </w:rPr>
        <w:t xml:space="preserve">re will be conducted as per </w:t>
      </w:r>
      <w:r w:rsidRPr="00A7122B">
        <w:rPr>
          <w:rFonts w:asciiTheme="minorHAnsi" w:hAnsiTheme="minorHAnsi"/>
          <w:sz w:val="20"/>
          <w:szCs w:val="20"/>
        </w:rPr>
        <w:t>UNDP requirements outlined in the UNDP POPP</w:t>
      </w:r>
      <w:r w:rsidR="00393350" w:rsidRPr="00A7122B">
        <w:rPr>
          <w:rFonts w:asciiTheme="minorHAnsi" w:hAnsiTheme="minorHAnsi"/>
          <w:sz w:val="20"/>
          <w:szCs w:val="20"/>
        </w:rPr>
        <w:t>.</w:t>
      </w:r>
      <w:r w:rsidR="00393350" w:rsidRPr="00A7122B">
        <w:rPr>
          <w:rStyle w:val="Appelnotedebasdep"/>
          <w:rFonts w:asciiTheme="minorHAnsi" w:hAnsiTheme="minorHAnsi"/>
          <w:szCs w:val="20"/>
        </w:rPr>
        <w:footnoteReference w:id="52"/>
      </w:r>
      <w:r w:rsidRPr="00A7122B">
        <w:rPr>
          <w:rFonts w:asciiTheme="minorHAnsi" w:hAnsiTheme="minorHAnsi"/>
          <w:sz w:val="20"/>
          <w:szCs w:val="20"/>
        </w:rPr>
        <w:t xml:space="preserve"> On an exception</w:t>
      </w:r>
      <w:r w:rsidR="00393350" w:rsidRPr="00A7122B">
        <w:rPr>
          <w:rFonts w:asciiTheme="minorHAnsi" w:hAnsiTheme="minorHAnsi"/>
          <w:sz w:val="20"/>
          <w:szCs w:val="20"/>
        </w:rPr>
        <w:t>al</w:t>
      </w:r>
      <w:r w:rsidRPr="00A7122B">
        <w:rPr>
          <w:rFonts w:asciiTheme="minorHAnsi" w:hAnsiTheme="minorHAnsi"/>
          <w:sz w:val="20"/>
          <w:szCs w:val="20"/>
        </w:rPr>
        <w:t xml:space="preserve"> basis only, a no-cost extension beyond the initial duration of the project will be sought from in-country UNDP colleagues and then the UNDP-GEF Executive Coordinator. </w:t>
      </w:r>
    </w:p>
    <w:p w14:paraId="20DE8B33" w14:textId="77777777" w:rsidR="003E3ABA" w:rsidRPr="00A7122B" w:rsidRDefault="003E3ABA" w:rsidP="00CD06AC">
      <w:pPr>
        <w:spacing w:after="120"/>
        <w:rPr>
          <w:rFonts w:asciiTheme="minorHAnsi" w:hAnsiTheme="minorHAnsi"/>
          <w:szCs w:val="20"/>
        </w:rPr>
      </w:pPr>
      <w:r w:rsidRPr="00A7122B">
        <w:rPr>
          <w:rFonts w:asciiTheme="minorHAnsi" w:hAnsiTheme="minorHAnsi"/>
          <w:szCs w:val="20"/>
          <w:u w:val="single"/>
        </w:rPr>
        <w:t>Operational completion</w:t>
      </w:r>
      <w:r w:rsidRPr="00A7122B">
        <w:rPr>
          <w:rFonts w:asciiTheme="minorHAnsi" w:hAnsiTheme="minorHAnsi"/>
          <w:szCs w:val="20"/>
        </w:rPr>
        <w:t>: The project will be operationally completed when the last UNDP-financed inputs have been provided and the related activities have been completed</w:t>
      </w:r>
      <w:r w:rsidR="00AF4698" w:rsidRPr="00A7122B">
        <w:rPr>
          <w:rFonts w:asciiTheme="minorHAnsi" w:hAnsiTheme="minorHAnsi"/>
          <w:szCs w:val="20"/>
        </w:rPr>
        <w:t xml:space="preserve">. </w:t>
      </w:r>
      <w:r w:rsidR="00393350" w:rsidRPr="00A7122B">
        <w:rPr>
          <w:rFonts w:asciiTheme="minorHAnsi" w:hAnsiTheme="minorHAnsi"/>
          <w:szCs w:val="20"/>
        </w:rPr>
        <w:t xml:space="preserve">This </w:t>
      </w:r>
      <w:r w:rsidRPr="00A7122B">
        <w:rPr>
          <w:rFonts w:asciiTheme="minorHAnsi" w:hAnsiTheme="minorHAnsi"/>
          <w:szCs w:val="20"/>
        </w:rPr>
        <w:t>includ</w:t>
      </w:r>
      <w:r w:rsidR="00393350" w:rsidRPr="00A7122B">
        <w:rPr>
          <w:rFonts w:asciiTheme="minorHAnsi" w:hAnsiTheme="minorHAnsi"/>
          <w:szCs w:val="20"/>
        </w:rPr>
        <w:t>es</w:t>
      </w:r>
      <w:r w:rsidRPr="00A7122B">
        <w:rPr>
          <w:rFonts w:asciiTheme="minorHAnsi" w:hAnsiTheme="minorHAnsi"/>
          <w:szCs w:val="20"/>
        </w:rPr>
        <w:t xml:space="preserve"> the final clearance of the Terminal Evaluation Report </w:t>
      </w:r>
      <w:r w:rsidR="00393350" w:rsidRPr="00A7122B">
        <w:rPr>
          <w:rFonts w:asciiTheme="minorHAnsi" w:hAnsiTheme="minorHAnsi"/>
          <w:szCs w:val="20"/>
        </w:rPr>
        <w:t>(</w:t>
      </w:r>
      <w:r w:rsidR="005E4C83" w:rsidRPr="00A7122B">
        <w:rPr>
          <w:rFonts w:asciiTheme="minorHAnsi" w:hAnsiTheme="minorHAnsi"/>
          <w:szCs w:val="20"/>
        </w:rPr>
        <w:t xml:space="preserve">that will be available </w:t>
      </w:r>
      <w:r w:rsidR="00393350" w:rsidRPr="00A7122B">
        <w:rPr>
          <w:rFonts w:asciiTheme="minorHAnsi" w:hAnsiTheme="minorHAnsi"/>
          <w:szCs w:val="20"/>
        </w:rPr>
        <w:t xml:space="preserve">in </w:t>
      </w:r>
      <w:r w:rsidRPr="00A7122B">
        <w:rPr>
          <w:rFonts w:asciiTheme="minorHAnsi" w:hAnsiTheme="minorHAnsi"/>
          <w:szCs w:val="20"/>
        </w:rPr>
        <w:t>English</w:t>
      </w:r>
      <w:r w:rsidR="00393350" w:rsidRPr="00A7122B">
        <w:rPr>
          <w:rFonts w:asciiTheme="minorHAnsi" w:hAnsiTheme="minorHAnsi"/>
          <w:szCs w:val="20"/>
        </w:rPr>
        <w:t xml:space="preserve">) and </w:t>
      </w:r>
      <w:r w:rsidR="005E4C83" w:rsidRPr="00A7122B">
        <w:rPr>
          <w:rFonts w:asciiTheme="minorHAnsi" w:hAnsiTheme="minorHAnsi"/>
          <w:szCs w:val="20"/>
        </w:rPr>
        <w:t xml:space="preserve">the corresponding management response, and </w:t>
      </w:r>
      <w:r w:rsidR="00393350" w:rsidRPr="00A7122B">
        <w:rPr>
          <w:rFonts w:asciiTheme="minorHAnsi" w:hAnsiTheme="minorHAnsi"/>
          <w:szCs w:val="20"/>
        </w:rPr>
        <w:t xml:space="preserve">the end-of-project </w:t>
      </w:r>
      <w:r w:rsidR="005E4C83" w:rsidRPr="00A7122B">
        <w:rPr>
          <w:rFonts w:asciiTheme="minorHAnsi" w:hAnsiTheme="minorHAnsi"/>
          <w:szCs w:val="20"/>
        </w:rPr>
        <w:t xml:space="preserve">review </w:t>
      </w:r>
      <w:r w:rsidR="00393350" w:rsidRPr="00A7122B">
        <w:rPr>
          <w:rFonts w:asciiTheme="minorHAnsi" w:hAnsiTheme="minorHAnsi"/>
          <w:szCs w:val="20"/>
        </w:rPr>
        <w:t>Project Board m</w:t>
      </w:r>
      <w:r w:rsidRPr="00A7122B">
        <w:rPr>
          <w:rFonts w:asciiTheme="minorHAnsi" w:hAnsiTheme="minorHAnsi"/>
          <w:szCs w:val="20"/>
        </w:rPr>
        <w:t xml:space="preserve">eeting. The Implementing Partner through a Project Board decision will notify </w:t>
      </w:r>
      <w:r w:rsidR="005E4C83" w:rsidRPr="00A7122B">
        <w:rPr>
          <w:rFonts w:asciiTheme="minorHAnsi" w:hAnsiTheme="minorHAnsi"/>
          <w:szCs w:val="20"/>
        </w:rPr>
        <w:t xml:space="preserve">the UNDP Country Office when </w:t>
      </w:r>
      <w:r w:rsidRPr="00A7122B">
        <w:rPr>
          <w:rFonts w:asciiTheme="minorHAnsi" w:hAnsiTheme="minorHAnsi"/>
          <w:szCs w:val="20"/>
        </w:rPr>
        <w:t xml:space="preserve">operational closure has been completed. </w:t>
      </w:r>
      <w:r w:rsidR="009E3075" w:rsidRPr="00A7122B">
        <w:rPr>
          <w:rFonts w:asciiTheme="minorHAnsi" w:hAnsiTheme="minorHAnsi"/>
          <w:szCs w:val="20"/>
        </w:rPr>
        <w:t>At this time, t</w:t>
      </w:r>
      <w:r w:rsidRPr="00A7122B">
        <w:rPr>
          <w:rFonts w:asciiTheme="minorHAnsi" w:hAnsiTheme="minorHAnsi"/>
          <w:szCs w:val="20"/>
        </w:rPr>
        <w:t xml:space="preserve">he relevant parties </w:t>
      </w:r>
      <w:r w:rsidR="005E4C83" w:rsidRPr="00A7122B">
        <w:rPr>
          <w:rFonts w:asciiTheme="minorHAnsi" w:hAnsiTheme="minorHAnsi"/>
          <w:szCs w:val="20"/>
        </w:rPr>
        <w:t>will</w:t>
      </w:r>
      <w:r w:rsidR="00740F26" w:rsidRPr="00A7122B">
        <w:rPr>
          <w:rFonts w:asciiTheme="minorHAnsi" w:hAnsiTheme="minorHAnsi"/>
          <w:szCs w:val="20"/>
        </w:rPr>
        <w:t xml:space="preserve"> have already agreed and confirmed in writing o</w:t>
      </w:r>
      <w:r w:rsidRPr="00A7122B">
        <w:rPr>
          <w:rFonts w:asciiTheme="minorHAnsi" w:hAnsiTheme="minorHAnsi"/>
          <w:szCs w:val="20"/>
        </w:rPr>
        <w:t xml:space="preserve">n the </w:t>
      </w:r>
      <w:r w:rsidR="00740F26" w:rsidRPr="00A7122B">
        <w:rPr>
          <w:rFonts w:asciiTheme="minorHAnsi" w:hAnsiTheme="minorHAnsi"/>
          <w:szCs w:val="20"/>
        </w:rPr>
        <w:t xml:space="preserve">arrangements for the </w:t>
      </w:r>
      <w:r w:rsidRPr="00A7122B">
        <w:rPr>
          <w:rFonts w:asciiTheme="minorHAnsi" w:hAnsiTheme="minorHAnsi"/>
          <w:szCs w:val="20"/>
        </w:rPr>
        <w:t xml:space="preserve">disposal of any equipment that is still the property of UNDP. </w:t>
      </w:r>
    </w:p>
    <w:p w14:paraId="47149073" w14:textId="24F793E4" w:rsidR="003E3ABA" w:rsidRPr="00A7122B" w:rsidRDefault="003E3ABA" w:rsidP="00CD06AC">
      <w:pPr>
        <w:spacing w:after="120"/>
        <w:rPr>
          <w:rFonts w:asciiTheme="minorHAnsi" w:hAnsiTheme="minorHAnsi"/>
          <w:szCs w:val="20"/>
        </w:rPr>
      </w:pPr>
      <w:r w:rsidRPr="00A7122B">
        <w:rPr>
          <w:rFonts w:asciiTheme="minorHAnsi" w:hAnsiTheme="minorHAnsi"/>
          <w:szCs w:val="20"/>
          <w:u w:val="single"/>
        </w:rPr>
        <w:t>Financial completion</w:t>
      </w:r>
      <w:r w:rsidRPr="00A7122B">
        <w:rPr>
          <w:rFonts w:asciiTheme="minorHAnsi" w:hAnsiTheme="minorHAnsi"/>
          <w:szCs w:val="20"/>
        </w:rPr>
        <w:t>: The project will be financially closed when the following conditions have been met:</w:t>
      </w:r>
      <w:r w:rsidR="003F1173" w:rsidRPr="00A7122B">
        <w:rPr>
          <w:rFonts w:asciiTheme="minorHAnsi" w:hAnsiTheme="minorHAnsi"/>
          <w:szCs w:val="20"/>
        </w:rPr>
        <w:t xml:space="preserve"> </w:t>
      </w:r>
      <w:r w:rsidRPr="00A7122B">
        <w:rPr>
          <w:rFonts w:asciiTheme="minorHAnsi" w:hAnsiTheme="minorHAnsi"/>
          <w:szCs w:val="20"/>
        </w:rPr>
        <w:t xml:space="preserve">a) </w:t>
      </w:r>
      <w:r w:rsidR="005E4C83" w:rsidRPr="00A7122B">
        <w:rPr>
          <w:rFonts w:asciiTheme="minorHAnsi" w:hAnsiTheme="minorHAnsi"/>
          <w:szCs w:val="20"/>
        </w:rPr>
        <w:t>T</w:t>
      </w:r>
      <w:r w:rsidRPr="00A7122B">
        <w:rPr>
          <w:rFonts w:asciiTheme="minorHAnsi" w:hAnsiTheme="minorHAnsi"/>
          <w:szCs w:val="20"/>
        </w:rPr>
        <w:t xml:space="preserve">he project is operationally completed or has been cancelled; b) </w:t>
      </w:r>
      <w:r w:rsidR="005E4C83" w:rsidRPr="00A7122B">
        <w:rPr>
          <w:rFonts w:asciiTheme="minorHAnsi" w:hAnsiTheme="minorHAnsi"/>
          <w:szCs w:val="20"/>
        </w:rPr>
        <w:t>T</w:t>
      </w:r>
      <w:r w:rsidRPr="00A7122B">
        <w:rPr>
          <w:rFonts w:asciiTheme="minorHAnsi" w:hAnsiTheme="minorHAnsi"/>
          <w:szCs w:val="20"/>
        </w:rPr>
        <w:t xml:space="preserve">he </w:t>
      </w:r>
      <w:r w:rsidR="005E4C83" w:rsidRPr="00A7122B">
        <w:rPr>
          <w:rFonts w:asciiTheme="minorHAnsi" w:hAnsiTheme="minorHAnsi"/>
          <w:szCs w:val="20"/>
        </w:rPr>
        <w:t>Implementing P</w:t>
      </w:r>
      <w:r w:rsidRPr="00A7122B">
        <w:rPr>
          <w:rFonts w:asciiTheme="minorHAnsi" w:hAnsiTheme="minorHAnsi"/>
          <w:szCs w:val="20"/>
        </w:rPr>
        <w:t>artner has reported all financial transactions to UNDP; c) UNDP has closed the accounts for the project;</w:t>
      </w:r>
      <w:r w:rsidR="003F1173" w:rsidRPr="00A7122B">
        <w:rPr>
          <w:rFonts w:asciiTheme="minorHAnsi" w:hAnsiTheme="minorHAnsi"/>
          <w:szCs w:val="20"/>
        </w:rPr>
        <w:t xml:space="preserve"> </w:t>
      </w:r>
      <w:r w:rsidRPr="00A7122B">
        <w:rPr>
          <w:rFonts w:asciiTheme="minorHAnsi" w:hAnsiTheme="minorHAnsi"/>
          <w:szCs w:val="20"/>
        </w:rPr>
        <w:t xml:space="preserve">d) UNDP and the </w:t>
      </w:r>
      <w:r w:rsidR="003F1173" w:rsidRPr="00A7122B">
        <w:rPr>
          <w:rFonts w:asciiTheme="minorHAnsi" w:hAnsiTheme="minorHAnsi"/>
          <w:szCs w:val="20"/>
        </w:rPr>
        <w:t>Implementing P</w:t>
      </w:r>
      <w:r w:rsidRPr="00A7122B">
        <w:rPr>
          <w:rFonts w:asciiTheme="minorHAnsi" w:hAnsiTheme="minorHAnsi"/>
          <w:szCs w:val="20"/>
        </w:rPr>
        <w:t xml:space="preserve">artner have certified a final Combined Delivery Report (which serves as final budget revision). </w:t>
      </w:r>
    </w:p>
    <w:p w14:paraId="58B97AAC" w14:textId="77777777" w:rsidR="003E3ABA" w:rsidRPr="00A7122B" w:rsidRDefault="003E3ABA" w:rsidP="00CD06AC">
      <w:pPr>
        <w:spacing w:after="120"/>
        <w:rPr>
          <w:rFonts w:asciiTheme="minorHAnsi" w:hAnsiTheme="minorHAnsi"/>
          <w:szCs w:val="20"/>
        </w:rPr>
      </w:pPr>
      <w:r w:rsidRPr="00A7122B">
        <w:rPr>
          <w:rFonts w:asciiTheme="minorHAnsi" w:hAnsiTheme="minorHAnsi"/>
          <w:szCs w:val="20"/>
        </w:rPr>
        <w:t xml:space="preserve">The project will be financially completed within 12 months of operational closure or after the date of cancellation. Between operational and financial closure, the implementing partner will identify and settle all financial obligations and prepare a final expenditure report. The UNDP Country Office will send the final signed closure documents including confirmation of final cumulative expenditure and unspent balance to the UNDP-GEF Unit for confirmation before the project will be financially closed in Atlas by the </w:t>
      </w:r>
      <w:r w:rsidR="005E4C83" w:rsidRPr="00A7122B">
        <w:rPr>
          <w:rFonts w:asciiTheme="minorHAnsi" w:hAnsiTheme="minorHAnsi"/>
          <w:szCs w:val="20"/>
        </w:rPr>
        <w:t xml:space="preserve">UNDP </w:t>
      </w:r>
      <w:r w:rsidRPr="00A7122B">
        <w:rPr>
          <w:rFonts w:asciiTheme="minorHAnsi" w:hAnsiTheme="minorHAnsi"/>
          <w:szCs w:val="20"/>
        </w:rPr>
        <w:t>Country Office.</w:t>
      </w:r>
    </w:p>
    <w:p w14:paraId="5EA410E5" w14:textId="77777777" w:rsidR="003E3ABA" w:rsidRPr="00A7122B" w:rsidRDefault="003E3ABA" w:rsidP="00F346AF">
      <w:pPr>
        <w:spacing w:after="120"/>
        <w:jc w:val="left"/>
        <w:rPr>
          <w:rFonts w:asciiTheme="minorHAnsi" w:hAnsiTheme="minorHAnsi" w:cs="Segoe UI"/>
          <w:color w:val="000000"/>
          <w:szCs w:val="20"/>
        </w:rPr>
      </w:pPr>
    </w:p>
    <w:p w14:paraId="5728F70F" w14:textId="77777777" w:rsidR="00740F26" w:rsidRPr="00A7122B" w:rsidRDefault="00740F26" w:rsidP="00F346AF">
      <w:pPr>
        <w:spacing w:after="120"/>
        <w:jc w:val="left"/>
        <w:rPr>
          <w:rFonts w:asciiTheme="minorHAnsi" w:hAnsiTheme="minorHAnsi"/>
          <w:b/>
          <w:smallCaps/>
          <w:spacing w:val="-2"/>
          <w:sz w:val="28"/>
          <w:szCs w:val="28"/>
        </w:rPr>
        <w:sectPr w:rsidR="00740F26" w:rsidRPr="00A7122B" w:rsidSect="006353F2">
          <w:headerReference w:type="default" r:id="rId24"/>
          <w:footerReference w:type="default" r:id="rId25"/>
          <w:pgSz w:w="12240" w:h="15840" w:code="1"/>
          <w:pgMar w:top="1440" w:right="1440" w:bottom="1440" w:left="1440" w:header="720" w:footer="432" w:gutter="0"/>
          <w:cols w:space="708"/>
          <w:titlePg/>
          <w:docGrid w:linePitch="360"/>
        </w:sectPr>
      </w:pPr>
    </w:p>
    <w:p w14:paraId="599ADA6E" w14:textId="77777777" w:rsidR="003E3ABA" w:rsidRPr="00A7122B" w:rsidRDefault="003E3ABA" w:rsidP="00F346AF">
      <w:pPr>
        <w:pStyle w:val="Titre1"/>
        <w:spacing w:before="0" w:after="120"/>
        <w:rPr>
          <w:rFonts w:asciiTheme="minorHAnsi" w:hAnsiTheme="minorHAnsi"/>
          <w:szCs w:val="28"/>
        </w:rPr>
      </w:pPr>
      <w:bookmarkStart w:id="22" w:name="_Toc469302490"/>
      <w:r w:rsidRPr="00A7122B">
        <w:rPr>
          <w:rFonts w:asciiTheme="minorHAnsi" w:hAnsiTheme="minorHAnsi"/>
          <w:szCs w:val="28"/>
        </w:rPr>
        <w:t>Total Budget and Work Plan</w:t>
      </w:r>
      <w:bookmarkEnd w:id="22"/>
    </w:p>
    <w:p w14:paraId="24BAA1F4" w14:textId="77777777" w:rsidR="00084C30" w:rsidRPr="00A7122B" w:rsidRDefault="009E3075" w:rsidP="00F346AF">
      <w:pPr>
        <w:spacing w:after="120"/>
        <w:rPr>
          <w:rFonts w:asciiTheme="minorHAnsi" w:hAnsiTheme="minorHAnsi"/>
          <w:i/>
          <w:szCs w:val="20"/>
        </w:rPr>
      </w:pPr>
      <w:r w:rsidRPr="00A7122B">
        <w:rPr>
          <w:rFonts w:asciiTheme="minorHAnsi" w:hAnsiTheme="minorHAnsi"/>
          <w:b/>
          <w:i/>
          <w:szCs w:val="20"/>
        </w:rPr>
        <w:t>Guidance</w:t>
      </w:r>
      <w:r w:rsidR="003E3ABA" w:rsidRPr="00A7122B">
        <w:rPr>
          <w:rFonts w:asciiTheme="minorHAnsi" w:hAnsiTheme="minorHAnsi"/>
          <w:b/>
          <w:i/>
          <w:szCs w:val="20"/>
        </w:rPr>
        <w:t xml:space="preserve"> to project developer</w:t>
      </w:r>
      <w:r w:rsidR="003F1173" w:rsidRPr="00A7122B">
        <w:rPr>
          <w:rFonts w:asciiTheme="minorHAnsi" w:hAnsiTheme="minorHAnsi"/>
          <w:i/>
          <w:szCs w:val="20"/>
        </w:rPr>
        <w:t xml:space="preserve">: </w:t>
      </w:r>
      <w:r w:rsidR="003E3ABA" w:rsidRPr="00A7122B">
        <w:rPr>
          <w:rFonts w:asciiTheme="minorHAnsi" w:hAnsiTheme="minorHAnsi"/>
          <w:i/>
          <w:szCs w:val="20"/>
        </w:rPr>
        <w:t>This table must be comple</w:t>
      </w:r>
      <w:r w:rsidR="003F1173" w:rsidRPr="00A7122B">
        <w:rPr>
          <w:rFonts w:asciiTheme="minorHAnsi" w:hAnsiTheme="minorHAnsi"/>
          <w:i/>
          <w:szCs w:val="20"/>
        </w:rPr>
        <w:t>ted</w:t>
      </w:r>
      <w:r w:rsidR="003E3ABA" w:rsidRPr="00A7122B">
        <w:rPr>
          <w:rFonts w:asciiTheme="minorHAnsi" w:hAnsiTheme="minorHAnsi"/>
          <w:i/>
          <w:szCs w:val="20"/>
        </w:rPr>
        <w:t xml:space="preserve"> using a separate excel file and then </w:t>
      </w:r>
      <w:r w:rsidR="00084C30" w:rsidRPr="00A7122B">
        <w:rPr>
          <w:rFonts w:asciiTheme="minorHAnsi" w:hAnsiTheme="minorHAnsi"/>
          <w:i/>
          <w:szCs w:val="20"/>
        </w:rPr>
        <w:t xml:space="preserve">be </w:t>
      </w:r>
      <w:r w:rsidR="003E3ABA" w:rsidRPr="00A7122B">
        <w:rPr>
          <w:rFonts w:asciiTheme="minorHAnsi" w:hAnsiTheme="minorHAnsi"/>
          <w:i/>
          <w:szCs w:val="20"/>
        </w:rPr>
        <w:t>copied her</w:t>
      </w:r>
      <w:r w:rsidR="00084C30" w:rsidRPr="00A7122B">
        <w:rPr>
          <w:rFonts w:asciiTheme="minorHAnsi" w:hAnsiTheme="minorHAnsi"/>
          <w:i/>
          <w:szCs w:val="20"/>
        </w:rPr>
        <w:t xml:space="preserve">e. </w:t>
      </w:r>
      <w:r w:rsidR="003E3ABA" w:rsidRPr="00A7122B">
        <w:rPr>
          <w:rFonts w:asciiTheme="minorHAnsi" w:hAnsiTheme="minorHAnsi"/>
          <w:i/>
          <w:szCs w:val="20"/>
        </w:rPr>
        <w:t xml:space="preserve">All sub-totals and totals </w:t>
      </w:r>
      <w:r w:rsidR="00084C30" w:rsidRPr="00A7122B">
        <w:rPr>
          <w:rFonts w:asciiTheme="minorHAnsi" w:hAnsiTheme="minorHAnsi"/>
          <w:i/>
          <w:szCs w:val="20"/>
        </w:rPr>
        <w:t>must</w:t>
      </w:r>
      <w:r w:rsidR="003E3ABA" w:rsidRPr="00A7122B">
        <w:rPr>
          <w:rFonts w:asciiTheme="minorHAnsi" w:hAnsiTheme="minorHAnsi"/>
          <w:i/>
          <w:szCs w:val="20"/>
        </w:rPr>
        <w:t xml:space="preserve"> tally. All figures must be “numeric value”, not “text”. </w:t>
      </w:r>
    </w:p>
    <w:p w14:paraId="26E3C803" w14:textId="77777777" w:rsidR="003E3ABA" w:rsidRPr="00A7122B" w:rsidRDefault="00084C30" w:rsidP="00F346AF">
      <w:pPr>
        <w:spacing w:after="120"/>
        <w:rPr>
          <w:rFonts w:asciiTheme="minorHAnsi" w:hAnsiTheme="minorHAnsi" w:cs="Arial"/>
          <w:i/>
          <w:noProof/>
          <w:szCs w:val="20"/>
          <w:lang w:eastAsia="zh-CN"/>
        </w:rPr>
      </w:pPr>
      <w:r w:rsidRPr="00A7122B">
        <w:rPr>
          <w:rFonts w:asciiTheme="minorHAnsi" w:hAnsiTheme="minorHAnsi"/>
          <w:b/>
          <w:i/>
          <w:szCs w:val="20"/>
        </w:rPr>
        <w:t>CEO endorsement template</w:t>
      </w:r>
      <w:r w:rsidRPr="00A7122B">
        <w:rPr>
          <w:rFonts w:asciiTheme="minorHAnsi" w:hAnsiTheme="minorHAnsi"/>
          <w:i/>
          <w:szCs w:val="20"/>
        </w:rPr>
        <w:t xml:space="preserve">:  </w:t>
      </w:r>
      <w:r w:rsidR="003E3ABA" w:rsidRPr="00A7122B">
        <w:rPr>
          <w:rFonts w:asciiTheme="minorHAnsi" w:hAnsiTheme="minorHAnsi" w:cs="Arial"/>
          <w:i/>
          <w:noProof/>
          <w:szCs w:val="20"/>
          <w:lang w:eastAsia="zh-CN"/>
        </w:rPr>
        <w:t>The TBWP table of the ProDoc need</w:t>
      </w:r>
      <w:r w:rsidR="009E3075" w:rsidRPr="00A7122B">
        <w:rPr>
          <w:rFonts w:asciiTheme="minorHAnsi" w:hAnsiTheme="minorHAnsi" w:cs="Arial"/>
          <w:i/>
          <w:noProof/>
          <w:szCs w:val="20"/>
          <w:lang w:eastAsia="zh-CN"/>
        </w:rPr>
        <w:t>s</w:t>
      </w:r>
      <w:r w:rsidR="003E3ABA" w:rsidRPr="00A7122B">
        <w:rPr>
          <w:rFonts w:asciiTheme="minorHAnsi" w:hAnsiTheme="minorHAnsi" w:cs="Arial"/>
          <w:i/>
          <w:noProof/>
          <w:szCs w:val="20"/>
          <w:lang w:eastAsia="zh-CN"/>
        </w:rPr>
        <w:t xml:space="preserve"> to be </w:t>
      </w:r>
      <w:r w:rsidR="009E3075" w:rsidRPr="00A7122B">
        <w:rPr>
          <w:rFonts w:asciiTheme="minorHAnsi" w:hAnsiTheme="minorHAnsi" w:cs="Arial"/>
          <w:i/>
          <w:noProof/>
          <w:szCs w:val="20"/>
          <w:lang w:eastAsia="zh-CN"/>
        </w:rPr>
        <w:t>align with T</w:t>
      </w:r>
      <w:r w:rsidR="003E3ABA" w:rsidRPr="00A7122B">
        <w:rPr>
          <w:rFonts w:asciiTheme="minorHAnsi" w:hAnsiTheme="minorHAnsi" w:cs="Arial"/>
          <w:i/>
          <w:noProof/>
          <w:szCs w:val="20"/>
          <w:lang w:eastAsia="zh-CN"/>
        </w:rPr>
        <w:t>able</w:t>
      </w:r>
      <w:r w:rsidR="009E3075" w:rsidRPr="00A7122B">
        <w:rPr>
          <w:rFonts w:asciiTheme="minorHAnsi" w:hAnsiTheme="minorHAnsi" w:cs="Arial"/>
          <w:i/>
          <w:noProof/>
          <w:szCs w:val="20"/>
          <w:lang w:eastAsia="zh-CN"/>
        </w:rPr>
        <w:t>s</w:t>
      </w:r>
      <w:r w:rsidR="003E3ABA" w:rsidRPr="00A7122B">
        <w:rPr>
          <w:rFonts w:asciiTheme="minorHAnsi" w:hAnsiTheme="minorHAnsi" w:cs="Arial"/>
          <w:i/>
          <w:noProof/>
          <w:szCs w:val="20"/>
          <w:lang w:eastAsia="zh-CN"/>
        </w:rPr>
        <w:t xml:space="preserve"> B and D </w:t>
      </w:r>
    </w:p>
    <w:tbl>
      <w:tblPr>
        <w:tblW w:w="145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ayout w:type="fixed"/>
        <w:tblLook w:val="0000" w:firstRow="0" w:lastRow="0" w:firstColumn="0" w:lastColumn="0" w:noHBand="0" w:noVBand="0"/>
      </w:tblPr>
      <w:tblGrid>
        <w:gridCol w:w="3150"/>
        <w:gridCol w:w="4140"/>
        <w:gridCol w:w="3645"/>
        <w:gridCol w:w="3645"/>
      </w:tblGrid>
      <w:tr w:rsidR="003E3ABA" w:rsidRPr="00A7122B" w14:paraId="50EA615E" w14:textId="77777777" w:rsidTr="00084C30">
        <w:trPr>
          <w:cantSplit/>
        </w:trPr>
        <w:tc>
          <w:tcPr>
            <w:tcW w:w="14580" w:type="dxa"/>
            <w:gridSpan w:val="4"/>
            <w:shd w:val="clear" w:color="auto" w:fill="D9D9D9"/>
            <w:noWrap/>
            <w:vAlign w:val="bottom"/>
          </w:tcPr>
          <w:p w14:paraId="0B7CE1AD" w14:textId="77777777" w:rsidR="003E3ABA" w:rsidRPr="00A7122B" w:rsidRDefault="003E3ABA" w:rsidP="00F346AF">
            <w:pPr>
              <w:spacing w:after="120"/>
              <w:rPr>
                <w:rFonts w:asciiTheme="minorHAnsi" w:hAnsiTheme="minorHAnsi"/>
                <w:b/>
                <w:bCs/>
                <w:szCs w:val="22"/>
              </w:rPr>
            </w:pPr>
            <w:r w:rsidRPr="00A7122B">
              <w:rPr>
                <w:rFonts w:asciiTheme="minorHAnsi" w:hAnsiTheme="minorHAnsi"/>
                <w:b/>
                <w:bCs/>
                <w:szCs w:val="22"/>
              </w:rPr>
              <w:t>Total Budget and Work Plan</w:t>
            </w:r>
          </w:p>
        </w:tc>
      </w:tr>
      <w:tr w:rsidR="00084C30" w:rsidRPr="00A7122B" w14:paraId="29D96BCB" w14:textId="77777777" w:rsidTr="00084C30">
        <w:trPr>
          <w:cantSplit/>
        </w:trPr>
        <w:tc>
          <w:tcPr>
            <w:tcW w:w="3150" w:type="dxa"/>
            <w:shd w:val="clear" w:color="auto" w:fill="auto"/>
            <w:noWrap/>
            <w:vAlign w:val="bottom"/>
          </w:tcPr>
          <w:p w14:paraId="4AA643D7" w14:textId="77777777" w:rsidR="00084C30" w:rsidRPr="00A7122B" w:rsidRDefault="00084C30" w:rsidP="00F346AF">
            <w:pPr>
              <w:spacing w:after="120"/>
              <w:rPr>
                <w:rFonts w:asciiTheme="minorHAnsi" w:hAnsiTheme="minorHAnsi"/>
                <w:b/>
                <w:bCs/>
                <w:szCs w:val="22"/>
              </w:rPr>
            </w:pPr>
            <w:r w:rsidRPr="00A7122B">
              <w:rPr>
                <w:rFonts w:asciiTheme="minorHAnsi" w:hAnsiTheme="minorHAnsi" w:cs="Arial"/>
                <w:bCs/>
                <w:color w:val="000000"/>
                <w:sz w:val="18"/>
                <w:szCs w:val="16"/>
                <w:lang w:eastAsia="zh-CN"/>
              </w:rPr>
              <w:t>Atlas</w:t>
            </w:r>
            <w:r w:rsidRPr="00A7122B">
              <w:rPr>
                <w:rStyle w:val="Appelnotedebasdep"/>
                <w:rFonts w:asciiTheme="minorHAnsi" w:hAnsiTheme="minorHAnsi"/>
                <w:bCs/>
                <w:color w:val="000000"/>
                <w:szCs w:val="16"/>
                <w:lang w:eastAsia="zh-CN"/>
              </w:rPr>
              <w:footnoteReference w:id="53"/>
            </w:r>
            <w:r w:rsidRPr="00A7122B">
              <w:rPr>
                <w:rFonts w:asciiTheme="minorHAnsi" w:hAnsiTheme="minorHAnsi" w:cs="Arial"/>
                <w:bCs/>
                <w:color w:val="000000"/>
                <w:sz w:val="18"/>
                <w:szCs w:val="16"/>
                <w:lang w:eastAsia="zh-CN"/>
              </w:rPr>
              <w:t xml:space="preserve"> Proposal or Award ID:  </w:t>
            </w:r>
          </w:p>
        </w:tc>
        <w:tc>
          <w:tcPr>
            <w:tcW w:w="4140" w:type="dxa"/>
            <w:shd w:val="clear" w:color="auto" w:fill="auto"/>
            <w:vAlign w:val="bottom"/>
          </w:tcPr>
          <w:p w14:paraId="67857023" w14:textId="3DB02A25" w:rsidR="00084C30" w:rsidRPr="00A7122B" w:rsidRDefault="00E30DC0" w:rsidP="00F346AF">
            <w:pPr>
              <w:spacing w:after="120"/>
              <w:rPr>
                <w:rFonts w:asciiTheme="minorHAnsi" w:hAnsiTheme="minorHAnsi"/>
                <w:bCs/>
                <w:sz w:val="18"/>
                <w:szCs w:val="18"/>
                <w:highlight w:val="yellow"/>
              </w:rPr>
            </w:pPr>
            <w:r w:rsidRPr="00A7122B">
              <w:rPr>
                <w:rFonts w:asciiTheme="minorHAnsi" w:hAnsiTheme="minorHAnsi"/>
                <w:color w:val="212121"/>
                <w:sz w:val="18"/>
                <w:szCs w:val="18"/>
                <w:shd w:val="clear" w:color="auto" w:fill="FFFFFF"/>
              </w:rPr>
              <w:t>00103394</w:t>
            </w:r>
          </w:p>
        </w:tc>
        <w:tc>
          <w:tcPr>
            <w:tcW w:w="3645" w:type="dxa"/>
            <w:shd w:val="clear" w:color="auto" w:fill="auto"/>
            <w:vAlign w:val="center"/>
          </w:tcPr>
          <w:p w14:paraId="052BD12D" w14:textId="77777777" w:rsidR="00084C30" w:rsidRPr="00A7122B" w:rsidRDefault="00084C30" w:rsidP="00F346AF">
            <w:pPr>
              <w:spacing w:after="120"/>
              <w:rPr>
                <w:rFonts w:asciiTheme="minorHAnsi" w:hAnsiTheme="minorHAnsi" w:cs="Arial"/>
                <w:bCs/>
                <w:color w:val="000000"/>
                <w:sz w:val="18"/>
                <w:szCs w:val="16"/>
                <w:lang w:eastAsia="zh-CN"/>
              </w:rPr>
            </w:pPr>
            <w:r w:rsidRPr="00A7122B">
              <w:rPr>
                <w:rFonts w:asciiTheme="minorHAnsi" w:hAnsiTheme="minorHAnsi" w:cs="Arial"/>
                <w:bCs/>
                <w:color w:val="000000"/>
                <w:sz w:val="18"/>
                <w:szCs w:val="16"/>
                <w:lang w:eastAsia="zh-CN"/>
              </w:rPr>
              <w:t>Atlas Primary Output Project ID:</w:t>
            </w:r>
          </w:p>
        </w:tc>
        <w:tc>
          <w:tcPr>
            <w:tcW w:w="3645" w:type="dxa"/>
            <w:shd w:val="clear" w:color="auto" w:fill="auto"/>
            <w:vAlign w:val="bottom"/>
          </w:tcPr>
          <w:p w14:paraId="7D045262" w14:textId="6DFA0B73" w:rsidR="00084C30" w:rsidRPr="00A7122B" w:rsidRDefault="00E30DC0" w:rsidP="00F346AF">
            <w:pPr>
              <w:spacing w:after="120"/>
              <w:rPr>
                <w:rFonts w:asciiTheme="minorHAnsi" w:hAnsiTheme="minorHAnsi"/>
                <w:bCs/>
                <w:sz w:val="18"/>
                <w:szCs w:val="18"/>
              </w:rPr>
            </w:pPr>
            <w:r w:rsidRPr="00A7122B">
              <w:rPr>
                <w:rFonts w:asciiTheme="minorHAnsi" w:hAnsiTheme="minorHAnsi"/>
                <w:color w:val="212121"/>
                <w:sz w:val="18"/>
                <w:szCs w:val="18"/>
                <w:shd w:val="clear" w:color="auto" w:fill="FFFFFF"/>
              </w:rPr>
              <w:t>00105390</w:t>
            </w:r>
          </w:p>
        </w:tc>
      </w:tr>
      <w:tr w:rsidR="00084C30" w:rsidRPr="00A7122B" w14:paraId="32A0F6B5" w14:textId="77777777" w:rsidTr="00084C3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Look w:val="04A0" w:firstRow="1" w:lastRow="0" w:firstColumn="1" w:lastColumn="0" w:noHBand="0" w:noVBand="1"/>
        </w:tblPrEx>
        <w:trPr>
          <w:gridAfter w:val="2"/>
          <w:wAfter w:w="7290" w:type="dxa"/>
          <w:trHeight w:val="77"/>
        </w:trPr>
        <w:tc>
          <w:tcPr>
            <w:tcW w:w="3150" w:type="dxa"/>
            <w:tcBorders>
              <w:top w:val="nil"/>
              <w:left w:val="single" w:sz="4" w:space="0" w:color="auto"/>
              <w:bottom w:val="single" w:sz="4" w:space="0" w:color="auto"/>
              <w:right w:val="single" w:sz="4" w:space="0" w:color="auto"/>
            </w:tcBorders>
            <w:shd w:val="clear" w:color="auto" w:fill="auto"/>
            <w:noWrap/>
            <w:vAlign w:val="center"/>
            <w:hideMark/>
          </w:tcPr>
          <w:p w14:paraId="15091DB2" w14:textId="77777777" w:rsidR="00084C30" w:rsidRPr="00A7122B" w:rsidRDefault="00084C30" w:rsidP="00F346AF">
            <w:pPr>
              <w:spacing w:after="120"/>
              <w:rPr>
                <w:rFonts w:asciiTheme="minorHAnsi" w:hAnsiTheme="minorHAnsi" w:cs="Arial"/>
                <w:bCs/>
                <w:color w:val="000000"/>
                <w:sz w:val="18"/>
                <w:szCs w:val="16"/>
                <w:lang w:eastAsia="zh-CN"/>
              </w:rPr>
            </w:pPr>
            <w:r w:rsidRPr="00A7122B">
              <w:rPr>
                <w:rFonts w:asciiTheme="minorHAnsi" w:hAnsiTheme="minorHAnsi" w:cs="Arial"/>
                <w:bCs/>
                <w:color w:val="000000"/>
                <w:sz w:val="18"/>
                <w:szCs w:val="16"/>
                <w:lang w:eastAsia="zh-CN"/>
              </w:rPr>
              <w:t>Atlas Proposal or Award Title:</w:t>
            </w:r>
          </w:p>
        </w:tc>
        <w:tc>
          <w:tcPr>
            <w:tcW w:w="4140" w:type="dxa"/>
            <w:tcBorders>
              <w:top w:val="single" w:sz="4" w:space="0" w:color="auto"/>
              <w:left w:val="nil"/>
              <w:bottom w:val="single" w:sz="4" w:space="0" w:color="auto"/>
              <w:right w:val="single" w:sz="4" w:space="0" w:color="000000"/>
            </w:tcBorders>
            <w:shd w:val="clear" w:color="auto" w:fill="auto"/>
            <w:noWrap/>
            <w:vAlign w:val="center"/>
            <w:hideMark/>
          </w:tcPr>
          <w:p w14:paraId="19C4EC11" w14:textId="60DB868A" w:rsidR="00084C30" w:rsidRPr="00A7122B" w:rsidRDefault="00E30DC0" w:rsidP="00F346AF">
            <w:pPr>
              <w:spacing w:after="120"/>
              <w:rPr>
                <w:rFonts w:asciiTheme="minorHAnsi" w:hAnsiTheme="minorHAnsi" w:cs="Arial"/>
                <w:bCs/>
                <w:color w:val="000000"/>
                <w:sz w:val="18"/>
                <w:szCs w:val="18"/>
                <w:highlight w:val="yellow"/>
                <w:lang w:eastAsia="zh-CN"/>
              </w:rPr>
            </w:pPr>
            <w:r w:rsidRPr="00A7122B">
              <w:rPr>
                <w:rFonts w:asciiTheme="minorHAnsi" w:hAnsiTheme="minorHAnsi" w:cs="Arial"/>
                <w:sz w:val="18"/>
                <w:szCs w:val="18"/>
              </w:rPr>
              <w:t>Renforcement de la résilience</w:t>
            </w:r>
          </w:p>
        </w:tc>
      </w:tr>
      <w:tr w:rsidR="00084C30" w:rsidRPr="00A7122B" w14:paraId="7CE4F07A" w14:textId="77777777" w:rsidTr="00084C3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Look w:val="04A0" w:firstRow="1" w:lastRow="0" w:firstColumn="1" w:lastColumn="0" w:noHBand="0" w:noVBand="1"/>
        </w:tblPrEx>
        <w:trPr>
          <w:trHeight w:val="77"/>
        </w:trPr>
        <w:tc>
          <w:tcPr>
            <w:tcW w:w="3150" w:type="dxa"/>
            <w:tcBorders>
              <w:top w:val="nil"/>
              <w:left w:val="single" w:sz="4" w:space="0" w:color="auto"/>
              <w:bottom w:val="single" w:sz="4" w:space="0" w:color="auto"/>
              <w:right w:val="single" w:sz="4" w:space="0" w:color="auto"/>
            </w:tcBorders>
            <w:shd w:val="clear" w:color="auto" w:fill="auto"/>
            <w:noWrap/>
            <w:vAlign w:val="center"/>
            <w:hideMark/>
          </w:tcPr>
          <w:p w14:paraId="64254FE0" w14:textId="77777777" w:rsidR="00084C30" w:rsidRPr="00A7122B" w:rsidRDefault="00084C30" w:rsidP="00F346AF">
            <w:pPr>
              <w:spacing w:after="120"/>
              <w:rPr>
                <w:rFonts w:asciiTheme="minorHAnsi" w:hAnsiTheme="minorHAnsi" w:cs="Arial"/>
                <w:bCs/>
                <w:color w:val="000000"/>
                <w:sz w:val="18"/>
                <w:szCs w:val="16"/>
                <w:lang w:eastAsia="zh-CN"/>
              </w:rPr>
            </w:pPr>
            <w:r w:rsidRPr="00A7122B">
              <w:rPr>
                <w:rFonts w:asciiTheme="minorHAnsi" w:hAnsiTheme="minorHAnsi" w:cs="Arial"/>
                <w:bCs/>
                <w:color w:val="000000"/>
                <w:sz w:val="18"/>
                <w:szCs w:val="16"/>
                <w:lang w:eastAsia="zh-CN"/>
              </w:rPr>
              <w:t>Atlas Business Unit</w:t>
            </w:r>
          </w:p>
        </w:tc>
        <w:tc>
          <w:tcPr>
            <w:tcW w:w="1143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06762137" w14:textId="16F89418" w:rsidR="00084C30" w:rsidRPr="00A7122B" w:rsidRDefault="007D553E" w:rsidP="00F346AF">
            <w:pPr>
              <w:spacing w:after="120"/>
              <w:rPr>
                <w:rFonts w:asciiTheme="minorHAnsi" w:hAnsiTheme="minorHAnsi" w:cs="Arial"/>
                <w:bCs/>
                <w:iCs/>
                <w:color w:val="000000"/>
                <w:sz w:val="18"/>
                <w:szCs w:val="16"/>
                <w:highlight w:val="yellow"/>
                <w:lang w:eastAsia="zh-CN"/>
              </w:rPr>
            </w:pPr>
            <w:r w:rsidRPr="00A7122B">
              <w:rPr>
                <w:rFonts w:asciiTheme="minorHAnsi" w:hAnsiTheme="minorHAnsi" w:cs="Arial"/>
                <w:bCs/>
                <w:iCs/>
                <w:color w:val="000000"/>
                <w:sz w:val="18"/>
                <w:szCs w:val="16"/>
                <w:lang w:eastAsia="zh-CN"/>
              </w:rPr>
              <w:t>COM</w:t>
            </w:r>
            <w:r w:rsidR="00084C30" w:rsidRPr="00A7122B">
              <w:rPr>
                <w:rFonts w:asciiTheme="minorHAnsi" w:hAnsiTheme="minorHAnsi" w:cs="Arial"/>
                <w:bCs/>
                <w:iCs/>
                <w:color w:val="000000"/>
                <w:sz w:val="18"/>
                <w:szCs w:val="16"/>
                <w:lang w:eastAsia="zh-CN"/>
              </w:rPr>
              <w:t>10</w:t>
            </w:r>
          </w:p>
        </w:tc>
      </w:tr>
      <w:tr w:rsidR="00084C30" w:rsidRPr="00A7122B" w14:paraId="006FA14F" w14:textId="77777777" w:rsidTr="00084C3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Look w:val="04A0" w:firstRow="1" w:lastRow="0" w:firstColumn="1" w:lastColumn="0" w:noHBand="0" w:noVBand="1"/>
        </w:tblPrEx>
        <w:trPr>
          <w:trHeight w:val="77"/>
        </w:trPr>
        <w:tc>
          <w:tcPr>
            <w:tcW w:w="3150" w:type="dxa"/>
            <w:tcBorders>
              <w:top w:val="nil"/>
              <w:left w:val="single" w:sz="4" w:space="0" w:color="auto"/>
              <w:bottom w:val="single" w:sz="4" w:space="0" w:color="auto"/>
              <w:right w:val="single" w:sz="4" w:space="0" w:color="auto"/>
            </w:tcBorders>
            <w:shd w:val="clear" w:color="auto" w:fill="auto"/>
            <w:noWrap/>
            <w:vAlign w:val="center"/>
            <w:hideMark/>
          </w:tcPr>
          <w:p w14:paraId="75EA6CAE" w14:textId="006849FD" w:rsidR="00084C30" w:rsidRPr="00A7122B" w:rsidRDefault="00084C30" w:rsidP="00F346AF">
            <w:pPr>
              <w:spacing w:after="120"/>
              <w:rPr>
                <w:rFonts w:asciiTheme="minorHAnsi" w:hAnsiTheme="minorHAnsi" w:cs="Arial"/>
                <w:bCs/>
                <w:color w:val="000000"/>
                <w:sz w:val="18"/>
                <w:szCs w:val="16"/>
                <w:lang w:eastAsia="zh-CN"/>
              </w:rPr>
            </w:pPr>
            <w:r w:rsidRPr="00A7122B">
              <w:rPr>
                <w:rFonts w:asciiTheme="minorHAnsi" w:hAnsiTheme="minorHAnsi" w:cs="Arial"/>
                <w:bCs/>
                <w:color w:val="000000"/>
                <w:sz w:val="18"/>
                <w:szCs w:val="16"/>
                <w:lang w:eastAsia="zh-CN"/>
              </w:rPr>
              <w:t>Project Title</w:t>
            </w:r>
          </w:p>
        </w:tc>
        <w:tc>
          <w:tcPr>
            <w:tcW w:w="1143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3D5852DC" w14:textId="7CC87719" w:rsidR="00084C30" w:rsidRPr="00A7122B" w:rsidRDefault="00E30DC0" w:rsidP="00F346AF">
            <w:pPr>
              <w:spacing w:after="120"/>
              <w:rPr>
                <w:rFonts w:asciiTheme="minorHAnsi" w:hAnsiTheme="minorHAnsi" w:cs="Arial"/>
                <w:bCs/>
                <w:color w:val="000000"/>
                <w:sz w:val="18"/>
                <w:szCs w:val="18"/>
                <w:highlight w:val="yellow"/>
                <w:lang w:eastAsia="zh-CN"/>
              </w:rPr>
            </w:pPr>
            <w:r w:rsidRPr="00A7122B">
              <w:rPr>
                <w:rFonts w:asciiTheme="minorHAnsi" w:hAnsiTheme="minorHAnsi" w:cs="Arial"/>
                <w:bCs/>
                <w:color w:val="000000"/>
                <w:sz w:val="18"/>
                <w:szCs w:val="18"/>
                <w:lang w:eastAsia="zh-CN"/>
              </w:rPr>
              <w:t>Strengthening Comoros resilience against climate change and variability related disaster</w:t>
            </w:r>
          </w:p>
        </w:tc>
      </w:tr>
      <w:tr w:rsidR="00084C30" w:rsidRPr="00A7122B" w14:paraId="03D3D8E2" w14:textId="77777777" w:rsidTr="00084C3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Look w:val="04A0" w:firstRow="1" w:lastRow="0" w:firstColumn="1" w:lastColumn="0" w:noHBand="0" w:noVBand="1"/>
        </w:tblPrEx>
        <w:trPr>
          <w:trHeight w:val="77"/>
        </w:trPr>
        <w:tc>
          <w:tcPr>
            <w:tcW w:w="3150" w:type="dxa"/>
            <w:tcBorders>
              <w:top w:val="nil"/>
              <w:left w:val="single" w:sz="4" w:space="0" w:color="auto"/>
              <w:bottom w:val="single" w:sz="4" w:space="0" w:color="auto"/>
              <w:right w:val="single" w:sz="4" w:space="0" w:color="auto"/>
            </w:tcBorders>
            <w:shd w:val="clear" w:color="auto" w:fill="auto"/>
            <w:noWrap/>
            <w:vAlign w:val="center"/>
            <w:hideMark/>
          </w:tcPr>
          <w:p w14:paraId="558C0FF1" w14:textId="77777777" w:rsidR="00084C30" w:rsidRPr="00A7122B" w:rsidRDefault="00084C30" w:rsidP="00F346AF">
            <w:pPr>
              <w:spacing w:after="120"/>
              <w:rPr>
                <w:rFonts w:asciiTheme="minorHAnsi" w:hAnsiTheme="minorHAnsi" w:cs="Arial"/>
                <w:bCs/>
                <w:color w:val="000000"/>
                <w:sz w:val="18"/>
                <w:szCs w:val="16"/>
                <w:lang w:eastAsia="zh-CN"/>
              </w:rPr>
            </w:pPr>
            <w:r w:rsidRPr="00A7122B">
              <w:rPr>
                <w:rFonts w:asciiTheme="minorHAnsi" w:hAnsiTheme="minorHAnsi" w:cs="Arial"/>
                <w:bCs/>
                <w:color w:val="000000"/>
                <w:sz w:val="18"/>
                <w:szCs w:val="16"/>
                <w:lang w:eastAsia="zh-CN"/>
              </w:rPr>
              <w:t xml:space="preserve">UNDP-GEF PIMS No. </w:t>
            </w:r>
          </w:p>
        </w:tc>
        <w:tc>
          <w:tcPr>
            <w:tcW w:w="11430" w:type="dxa"/>
            <w:gridSpan w:val="3"/>
            <w:tcBorders>
              <w:top w:val="single" w:sz="4" w:space="0" w:color="auto"/>
              <w:left w:val="nil"/>
              <w:bottom w:val="single" w:sz="4" w:space="0" w:color="auto"/>
              <w:right w:val="single" w:sz="4" w:space="0" w:color="auto"/>
            </w:tcBorders>
            <w:shd w:val="clear" w:color="auto" w:fill="auto"/>
            <w:noWrap/>
            <w:vAlign w:val="center"/>
            <w:hideMark/>
          </w:tcPr>
          <w:p w14:paraId="794C6BE3" w14:textId="3E36CDD0" w:rsidR="00084C30" w:rsidRPr="00A7122B" w:rsidRDefault="00C061E6" w:rsidP="00F346AF">
            <w:pPr>
              <w:spacing w:after="120"/>
              <w:rPr>
                <w:rFonts w:asciiTheme="minorHAnsi" w:hAnsiTheme="minorHAnsi" w:cs="Arial"/>
                <w:bCs/>
                <w:color w:val="000000"/>
                <w:sz w:val="18"/>
                <w:szCs w:val="16"/>
                <w:highlight w:val="yellow"/>
                <w:lang w:eastAsia="zh-CN"/>
              </w:rPr>
            </w:pPr>
            <w:r w:rsidRPr="00A7122B">
              <w:rPr>
                <w:rFonts w:asciiTheme="minorHAnsi" w:hAnsiTheme="minorHAnsi" w:cs="Arial"/>
                <w:bCs/>
                <w:color w:val="000000"/>
                <w:sz w:val="18"/>
                <w:szCs w:val="16"/>
                <w:lang w:eastAsia="zh-CN"/>
              </w:rPr>
              <w:t>5445</w:t>
            </w:r>
          </w:p>
        </w:tc>
      </w:tr>
      <w:tr w:rsidR="00084C30" w:rsidRPr="00A7122B" w14:paraId="307892C9" w14:textId="77777777" w:rsidTr="00084C3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Look w:val="04A0" w:firstRow="1" w:lastRow="0" w:firstColumn="1" w:lastColumn="0" w:noHBand="0" w:noVBand="1"/>
        </w:tblPrEx>
        <w:trPr>
          <w:trHeight w:val="77"/>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7133FB7D" w14:textId="77777777" w:rsidR="00084C30" w:rsidRPr="00A7122B" w:rsidRDefault="00084C30" w:rsidP="00F346AF">
            <w:pPr>
              <w:spacing w:after="120"/>
              <w:rPr>
                <w:rFonts w:asciiTheme="minorHAnsi" w:hAnsiTheme="minorHAnsi" w:cs="Arial"/>
                <w:bCs/>
                <w:color w:val="000000"/>
                <w:sz w:val="18"/>
                <w:szCs w:val="16"/>
                <w:lang w:eastAsia="zh-CN"/>
              </w:rPr>
            </w:pPr>
            <w:r w:rsidRPr="00A7122B">
              <w:rPr>
                <w:rFonts w:asciiTheme="minorHAnsi" w:hAnsiTheme="minorHAnsi" w:cs="Arial"/>
                <w:bCs/>
                <w:color w:val="000000"/>
                <w:sz w:val="18"/>
                <w:szCs w:val="16"/>
                <w:lang w:eastAsia="zh-CN"/>
              </w:rPr>
              <w:t xml:space="preserve">Implementing Partner </w:t>
            </w:r>
          </w:p>
        </w:tc>
        <w:tc>
          <w:tcPr>
            <w:tcW w:w="1143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7243DCBF" w14:textId="15A09556" w:rsidR="00084C30" w:rsidRPr="00A7122B" w:rsidRDefault="007D553E" w:rsidP="007D553E">
            <w:pPr>
              <w:spacing w:after="120"/>
              <w:rPr>
                <w:rFonts w:asciiTheme="minorHAnsi" w:hAnsiTheme="minorHAnsi" w:cs="Arial"/>
                <w:bCs/>
                <w:i/>
                <w:color w:val="000000"/>
                <w:sz w:val="18"/>
                <w:szCs w:val="16"/>
                <w:highlight w:val="yellow"/>
                <w:lang w:val="fr-FR" w:eastAsia="zh-CN"/>
              </w:rPr>
            </w:pPr>
            <w:r w:rsidRPr="00A7122B">
              <w:rPr>
                <w:rFonts w:asciiTheme="minorHAnsi" w:hAnsiTheme="minorHAnsi" w:cs="Arial"/>
                <w:bCs/>
                <w:i/>
                <w:color w:val="000000"/>
                <w:sz w:val="18"/>
                <w:szCs w:val="16"/>
                <w:lang w:val="fr-FR" w:eastAsia="zh-CN"/>
              </w:rPr>
              <w:t>Direction Générale de la Sécurité Civile (DGSC) – Ministry of Interior</w:t>
            </w:r>
          </w:p>
        </w:tc>
      </w:tr>
    </w:tbl>
    <w:p w14:paraId="1CA3E530" w14:textId="7DE83FC4" w:rsidR="003E3ABA" w:rsidRPr="00A7122B" w:rsidRDefault="003E3ABA" w:rsidP="00F346AF">
      <w:pPr>
        <w:spacing w:after="120"/>
        <w:rPr>
          <w:rFonts w:asciiTheme="minorHAnsi" w:hAnsiTheme="minorHAnsi"/>
          <w:sz w:val="18"/>
          <w:szCs w:val="18"/>
          <w:lang w:val="fr-FR"/>
        </w:rPr>
      </w:pPr>
    </w:p>
    <w:tbl>
      <w:tblPr>
        <w:tblW w:w="14554" w:type="dxa"/>
        <w:tblInd w:w="-95" w:type="dxa"/>
        <w:tblLayout w:type="fixed"/>
        <w:tblLook w:val="0000" w:firstRow="0" w:lastRow="0" w:firstColumn="0" w:lastColumn="0" w:noHBand="0" w:noVBand="0"/>
      </w:tblPr>
      <w:tblGrid>
        <w:gridCol w:w="1650"/>
        <w:gridCol w:w="1275"/>
        <w:gridCol w:w="709"/>
        <w:gridCol w:w="851"/>
        <w:gridCol w:w="1134"/>
        <w:gridCol w:w="1559"/>
        <w:gridCol w:w="1134"/>
        <w:gridCol w:w="1134"/>
        <w:gridCol w:w="1134"/>
        <w:gridCol w:w="1016"/>
        <w:gridCol w:w="968"/>
        <w:gridCol w:w="1134"/>
        <w:gridCol w:w="856"/>
      </w:tblGrid>
      <w:tr w:rsidR="001B151C" w:rsidRPr="00A7122B" w14:paraId="2CD245F8" w14:textId="77777777" w:rsidTr="0075620D">
        <w:trPr>
          <w:cantSplit/>
        </w:trPr>
        <w:tc>
          <w:tcPr>
            <w:tcW w:w="16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4DF046" w14:textId="402A1390" w:rsidR="001B151C" w:rsidRPr="00A7122B" w:rsidRDefault="001B151C" w:rsidP="002D5A6D">
            <w:pPr>
              <w:spacing w:after="120"/>
              <w:jc w:val="center"/>
              <w:rPr>
                <w:rFonts w:asciiTheme="minorHAnsi" w:hAnsiTheme="minorHAnsi"/>
                <w:b/>
                <w:bCs/>
                <w:sz w:val="18"/>
                <w:szCs w:val="18"/>
              </w:rPr>
            </w:pPr>
            <w:r w:rsidRPr="00A7122B">
              <w:rPr>
                <w:rFonts w:asciiTheme="minorHAnsi" w:hAnsiTheme="minorHAnsi"/>
                <w:b/>
                <w:bCs/>
                <w:sz w:val="18"/>
                <w:szCs w:val="18"/>
              </w:rPr>
              <w:t>GEF Component/Atlas Activity</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0A077CB5" w14:textId="77777777" w:rsidR="001B151C" w:rsidRPr="00A7122B" w:rsidRDefault="001B151C" w:rsidP="002D5A6D">
            <w:pPr>
              <w:spacing w:after="120"/>
              <w:jc w:val="center"/>
              <w:rPr>
                <w:rFonts w:asciiTheme="minorHAnsi" w:hAnsiTheme="minorHAnsi"/>
                <w:b/>
                <w:bCs/>
                <w:sz w:val="18"/>
                <w:szCs w:val="18"/>
              </w:rPr>
            </w:pPr>
            <w:r w:rsidRPr="00A7122B">
              <w:rPr>
                <w:rFonts w:asciiTheme="minorHAnsi" w:hAnsiTheme="minorHAnsi"/>
                <w:b/>
                <w:bCs/>
                <w:sz w:val="18"/>
                <w:szCs w:val="18"/>
              </w:rPr>
              <w:t>Responsible Party/</w:t>
            </w:r>
            <w:r w:rsidRPr="00A7122B">
              <w:rPr>
                <w:rStyle w:val="Appelnotedebasdep"/>
                <w:rFonts w:asciiTheme="minorHAnsi" w:hAnsiTheme="minorHAnsi"/>
                <w:b/>
                <w:bCs/>
                <w:szCs w:val="18"/>
              </w:rPr>
              <w:footnoteReference w:id="54"/>
            </w:r>
            <w:r w:rsidRPr="00A7122B">
              <w:rPr>
                <w:rFonts w:asciiTheme="minorHAnsi" w:hAnsiTheme="minorHAnsi"/>
                <w:b/>
                <w:bCs/>
                <w:sz w:val="18"/>
                <w:szCs w:val="18"/>
              </w:rPr>
              <w:t xml:space="preserve"> </w:t>
            </w:r>
          </w:p>
          <w:p w14:paraId="5C47E5F9" w14:textId="77777777" w:rsidR="001B151C" w:rsidRPr="00A7122B" w:rsidRDefault="001B151C" w:rsidP="002D5A6D">
            <w:pPr>
              <w:spacing w:after="120"/>
              <w:jc w:val="center"/>
              <w:rPr>
                <w:rFonts w:asciiTheme="minorHAnsi" w:hAnsiTheme="minorHAnsi"/>
                <w:bCs/>
                <w:sz w:val="18"/>
                <w:szCs w:val="18"/>
              </w:rPr>
            </w:pPr>
            <w:r w:rsidRPr="00A7122B">
              <w:rPr>
                <w:rFonts w:asciiTheme="minorHAnsi" w:hAnsiTheme="minorHAnsi"/>
                <w:b/>
                <w:bCs/>
                <w:sz w:val="18"/>
                <w:szCs w:val="18"/>
              </w:rPr>
              <w:t>(Atlas Implementing Agent)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D4E6077" w14:textId="77777777" w:rsidR="001B151C" w:rsidRPr="00A7122B" w:rsidRDefault="001B151C" w:rsidP="002D5A6D">
            <w:pPr>
              <w:spacing w:after="120"/>
              <w:jc w:val="center"/>
              <w:rPr>
                <w:rFonts w:asciiTheme="minorHAnsi" w:hAnsiTheme="minorHAnsi"/>
                <w:b/>
                <w:bCs/>
                <w:sz w:val="18"/>
                <w:szCs w:val="18"/>
              </w:rPr>
            </w:pPr>
            <w:r w:rsidRPr="00A7122B">
              <w:rPr>
                <w:rFonts w:asciiTheme="minorHAnsi" w:hAnsiTheme="minorHAnsi"/>
                <w:b/>
                <w:bCs/>
                <w:sz w:val="18"/>
                <w:szCs w:val="18"/>
              </w:rPr>
              <w:t>Fund ID</w:t>
            </w:r>
          </w:p>
        </w:tc>
        <w:tc>
          <w:tcPr>
            <w:tcW w:w="851" w:type="dxa"/>
            <w:tcBorders>
              <w:top w:val="single" w:sz="4" w:space="0" w:color="auto"/>
              <w:left w:val="single" w:sz="4" w:space="0" w:color="auto"/>
              <w:bottom w:val="single" w:sz="4" w:space="0" w:color="auto"/>
              <w:right w:val="single" w:sz="4" w:space="0" w:color="auto"/>
            </w:tcBorders>
            <w:vAlign w:val="center"/>
          </w:tcPr>
          <w:p w14:paraId="52D79B5B" w14:textId="77777777" w:rsidR="001B151C" w:rsidRPr="00A7122B" w:rsidRDefault="001B151C" w:rsidP="002D5A6D">
            <w:pPr>
              <w:spacing w:after="120"/>
              <w:jc w:val="center"/>
              <w:rPr>
                <w:rFonts w:asciiTheme="minorHAnsi" w:hAnsiTheme="minorHAnsi"/>
                <w:b/>
                <w:bCs/>
                <w:sz w:val="18"/>
                <w:szCs w:val="18"/>
              </w:rPr>
            </w:pPr>
            <w:r w:rsidRPr="00A7122B">
              <w:rPr>
                <w:rFonts w:asciiTheme="minorHAnsi" w:hAnsiTheme="minorHAnsi"/>
                <w:b/>
                <w:bCs/>
                <w:sz w:val="18"/>
                <w:szCs w:val="18"/>
              </w:rPr>
              <w:t>Donor Name</w:t>
            </w:r>
          </w:p>
          <w:p w14:paraId="346FE201" w14:textId="77777777" w:rsidR="001B151C" w:rsidRPr="00A7122B" w:rsidRDefault="001B151C" w:rsidP="002D5A6D">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3E0213" w14:textId="77777777" w:rsidR="001B151C" w:rsidRPr="00A7122B" w:rsidRDefault="001B151C" w:rsidP="002D5A6D">
            <w:pPr>
              <w:spacing w:after="120"/>
              <w:jc w:val="center"/>
              <w:rPr>
                <w:rFonts w:asciiTheme="minorHAnsi" w:hAnsiTheme="minorHAnsi"/>
                <w:b/>
                <w:bCs/>
                <w:sz w:val="18"/>
                <w:szCs w:val="18"/>
              </w:rPr>
            </w:pPr>
            <w:r w:rsidRPr="00A7122B">
              <w:rPr>
                <w:rFonts w:asciiTheme="minorHAnsi" w:hAnsiTheme="minorHAnsi"/>
                <w:b/>
                <w:bCs/>
                <w:sz w:val="18"/>
                <w:szCs w:val="18"/>
              </w:rPr>
              <w:t>Atlas Budgetary Account Code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CE27835" w14:textId="77777777" w:rsidR="001B151C" w:rsidRPr="00A7122B" w:rsidRDefault="001B151C" w:rsidP="002D5A6D">
            <w:pPr>
              <w:spacing w:after="120"/>
              <w:jc w:val="center"/>
              <w:rPr>
                <w:rFonts w:asciiTheme="minorHAnsi" w:hAnsiTheme="minorHAnsi"/>
                <w:b/>
                <w:bCs/>
                <w:sz w:val="18"/>
                <w:szCs w:val="18"/>
              </w:rPr>
            </w:pPr>
            <w:r w:rsidRPr="00A7122B">
              <w:rPr>
                <w:rFonts w:asciiTheme="minorHAnsi" w:hAnsiTheme="minorHAnsi"/>
                <w:b/>
                <w:bCs/>
                <w:sz w:val="18"/>
                <w:szCs w:val="18"/>
              </w:rPr>
              <w:t>ATLAS Budget Description</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72A52E8" w14:textId="77777777" w:rsidR="001B151C" w:rsidRPr="00A7122B" w:rsidRDefault="001B151C" w:rsidP="002D5A6D">
            <w:pPr>
              <w:spacing w:after="120"/>
              <w:jc w:val="center"/>
              <w:rPr>
                <w:rFonts w:asciiTheme="minorHAnsi" w:hAnsiTheme="minorHAnsi"/>
                <w:b/>
                <w:bCs/>
                <w:sz w:val="18"/>
                <w:szCs w:val="18"/>
              </w:rPr>
            </w:pPr>
            <w:r w:rsidRPr="00A7122B">
              <w:rPr>
                <w:rFonts w:asciiTheme="minorHAnsi" w:hAnsiTheme="minorHAnsi"/>
                <w:b/>
                <w:bCs/>
                <w:sz w:val="18"/>
                <w:szCs w:val="18"/>
              </w:rPr>
              <w:t>Amount Year 1 (USD)</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DBB7D54" w14:textId="77777777" w:rsidR="001B151C" w:rsidRPr="00A7122B" w:rsidRDefault="001B151C" w:rsidP="002D5A6D">
            <w:pPr>
              <w:spacing w:after="120"/>
              <w:jc w:val="center"/>
              <w:rPr>
                <w:rFonts w:asciiTheme="minorHAnsi" w:hAnsiTheme="minorHAnsi"/>
                <w:b/>
                <w:bCs/>
                <w:sz w:val="18"/>
                <w:szCs w:val="18"/>
              </w:rPr>
            </w:pPr>
            <w:r w:rsidRPr="00A7122B">
              <w:rPr>
                <w:rFonts w:asciiTheme="minorHAnsi" w:hAnsiTheme="minorHAnsi"/>
                <w:b/>
                <w:bCs/>
                <w:sz w:val="18"/>
                <w:szCs w:val="18"/>
              </w:rPr>
              <w:t>Amount Year 2 (USD)</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CC3BA55" w14:textId="77777777" w:rsidR="001B151C" w:rsidRPr="00A7122B" w:rsidRDefault="001B151C" w:rsidP="002D5A6D">
            <w:pPr>
              <w:spacing w:after="120"/>
              <w:jc w:val="center"/>
              <w:rPr>
                <w:rFonts w:asciiTheme="minorHAnsi" w:hAnsiTheme="minorHAnsi"/>
                <w:b/>
                <w:bCs/>
                <w:sz w:val="18"/>
                <w:szCs w:val="18"/>
              </w:rPr>
            </w:pPr>
            <w:r w:rsidRPr="00A7122B">
              <w:rPr>
                <w:rFonts w:asciiTheme="minorHAnsi" w:hAnsiTheme="minorHAnsi"/>
                <w:b/>
                <w:bCs/>
                <w:sz w:val="18"/>
                <w:szCs w:val="18"/>
              </w:rPr>
              <w:t>Amount Year 3 (USD)</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tcPr>
          <w:p w14:paraId="2BD03F46" w14:textId="77777777" w:rsidR="001B151C" w:rsidRPr="00A7122B" w:rsidRDefault="001B151C" w:rsidP="002D5A6D">
            <w:pPr>
              <w:spacing w:after="120"/>
              <w:jc w:val="center"/>
              <w:rPr>
                <w:rFonts w:asciiTheme="minorHAnsi" w:hAnsiTheme="minorHAnsi"/>
                <w:b/>
                <w:bCs/>
                <w:sz w:val="18"/>
                <w:szCs w:val="18"/>
              </w:rPr>
            </w:pPr>
            <w:r w:rsidRPr="00A7122B">
              <w:rPr>
                <w:rFonts w:asciiTheme="minorHAnsi" w:hAnsiTheme="minorHAnsi"/>
                <w:b/>
                <w:bCs/>
                <w:sz w:val="18"/>
                <w:szCs w:val="18"/>
              </w:rPr>
              <w:t>Amount Year 4 (USD)</w:t>
            </w:r>
          </w:p>
        </w:tc>
        <w:tc>
          <w:tcPr>
            <w:tcW w:w="968" w:type="dxa"/>
            <w:tcBorders>
              <w:top w:val="single" w:sz="4" w:space="0" w:color="auto"/>
              <w:left w:val="single" w:sz="4" w:space="0" w:color="auto"/>
              <w:bottom w:val="single" w:sz="4" w:space="0" w:color="auto"/>
              <w:right w:val="single" w:sz="4" w:space="0" w:color="auto"/>
            </w:tcBorders>
            <w:vAlign w:val="center"/>
          </w:tcPr>
          <w:p w14:paraId="6F182596" w14:textId="77777777" w:rsidR="001B151C" w:rsidRPr="00A7122B" w:rsidRDefault="001B151C" w:rsidP="002D5A6D">
            <w:pPr>
              <w:spacing w:after="120"/>
              <w:rPr>
                <w:rFonts w:asciiTheme="minorHAnsi" w:hAnsiTheme="minorHAnsi"/>
                <w:b/>
                <w:bCs/>
                <w:sz w:val="18"/>
                <w:szCs w:val="18"/>
              </w:rPr>
            </w:pPr>
            <w:r w:rsidRPr="00A7122B">
              <w:rPr>
                <w:rFonts w:asciiTheme="minorHAnsi" w:hAnsiTheme="minorHAnsi"/>
                <w:b/>
                <w:bCs/>
                <w:sz w:val="18"/>
                <w:szCs w:val="18"/>
              </w:rPr>
              <w:t>Amount Year 5</w:t>
            </w:r>
          </w:p>
          <w:p w14:paraId="0C66DE70" w14:textId="77777777" w:rsidR="001B151C" w:rsidRPr="00A7122B" w:rsidRDefault="001B151C" w:rsidP="002D5A6D">
            <w:pPr>
              <w:spacing w:after="120"/>
              <w:jc w:val="center"/>
              <w:rPr>
                <w:rFonts w:asciiTheme="minorHAnsi" w:hAnsiTheme="minorHAnsi"/>
                <w:b/>
                <w:bCs/>
                <w:sz w:val="18"/>
                <w:szCs w:val="18"/>
              </w:rPr>
            </w:pPr>
            <w:r w:rsidRPr="00A7122B">
              <w:rPr>
                <w:rFonts w:asciiTheme="minorHAnsi" w:hAnsiTheme="minorHAnsi"/>
                <w:b/>
                <w:bCs/>
                <w:sz w:val="18"/>
                <w:szCs w:val="18"/>
              </w:rPr>
              <w:t>(USD)</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701460" w14:textId="77777777" w:rsidR="001B151C" w:rsidRPr="00A7122B" w:rsidRDefault="001B151C" w:rsidP="002D5A6D">
            <w:pPr>
              <w:spacing w:after="120"/>
              <w:jc w:val="center"/>
              <w:rPr>
                <w:rFonts w:asciiTheme="minorHAnsi" w:hAnsiTheme="minorHAnsi"/>
                <w:b/>
                <w:bCs/>
                <w:sz w:val="18"/>
                <w:szCs w:val="18"/>
              </w:rPr>
            </w:pPr>
            <w:r w:rsidRPr="00A7122B">
              <w:rPr>
                <w:rFonts w:asciiTheme="minorHAnsi" w:hAnsiTheme="minorHAnsi"/>
                <w:b/>
                <w:bCs/>
                <w:sz w:val="18"/>
                <w:szCs w:val="18"/>
              </w:rPr>
              <w:t>Total (USD)</w:t>
            </w:r>
          </w:p>
        </w:tc>
        <w:tc>
          <w:tcPr>
            <w:tcW w:w="856" w:type="dxa"/>
            <w:tcBorders>
              <w:top w:val="single" w:sz="4" w:space="0" w:color="auto"/>
              <w:left w:val="single" w:sz="4" w:space="0" w:color="auto"/>
              <w:bottom w:val="single" w:sz="4" w:space="0" w:color="auto"/>
              <w:right w:val="single" w:sz="4" w:space="0" w:color="auto"/>
            </w:tcBorders>
            <w:vAlign w:val="center"/>
          </w:tcPr>
          <w:p w14:paraId="23CA8EBA" w14:textId="77777777" w:rsidR="001B151C" w:rsidRPr="00A7122B" w:rsidRDefault="001B151C" w:rsidP="002D5A6D">
            <w:pPr>
              <w:spacing w:after="120"/>
              <w:jc w:val="center"/>
              <w:rPr>
                <w:rFonts w:asciiTheme="minorHAnsi" w:hAnsiTheme="minorHAnsi"/>
                <w:b/>
                <w:bCs/>
                <w:sz w:val="18"/>
                <w:szCs w:val="18"/>
              </w:rPr>
            </w:pPr>
            <w:r w:rsidRPr="00A7122B">
              <w:rPr>
                <w:rFonts w:asciiTheme="minorHAnsi" w:hAnsiTheme="minorHAnsi"/>
                <w:b/>
                <w:bCs/>
                <w:sz w:val="18"/>
                <w:szCs w:val="18"/>
              </w:rPr>
              <w:t>See Budget Note:</w:t>
            </w:r>
          </w:p>
        </w:tc>
      </w:tr>
      <w:tr w:rsidR="003037A4" w:rsidRPr="00A7122B" w14:paraId="632E43D3" w14:textId="77777777" w:rsidTr="00B46408">
        <w:trPr>
          <w:cantSplit/>
        </w:trPr>
        <w:tc>
          <w:tcPr>
            <w:tcW w:w="1650" w:type="dxa"/>
            <w:vMerge w:val="restart"/>
            <w:tcBorders>
              <w:top w:val="single" w:sz="4" w:space="0" w:color="auto"/>
              <w:left w:val="single" w:sz="4" w:space="0" w:color="auto"/>
              <w:right w:val="single" w:sz="4" w:space="0" w:color="auto"/>
            </w:tcBorders>
            <w:shd w:val="clear" w:color="auto" w:fill="auto"/>
            <w:vAlign w:val="center"/>
          </w:tcPr>
          <w:p w14:paraId="19D3111D" w14:textId="208C4537" w:rsidR="003037A4" w:rsidRPr="00A7122B" w:rsidRDefault="003037A4" w:rsidP="003037A4">
            <w:pPr>
              <w:spacing w:after="120"/>
              <w:jc w:val="center"/>
              <w:rPr>
                <w:rFonts w:asciiTheme="minorHAnsi" w:hAnsiTheme="minorHAnsi"/>
                <w:b/>
                <w:bCs/>
                <w:sz w:val="18"/>
                <w:szCs w:val="18"/>
              </w:rPr>
            </w:pPr>
            <w:r w:rsidRPr="00A7122B">
              <w:rPr>
                <w:rFonts w:asciiTheme="minorHAnsi" w:hAnsiTheme="minorHAnsi"/>
                <w:b/>
                <w:bCs/>
                <w:sz w:val="18"/>
                <w:szCs w:val="18"/>
              </w:rPr>
              <w:t>COMPONENT/</w:t>
            </w:r>
          </w:p>
          <w:p w14:paraId="51444D17" w14:textId="77777777" w:rsidR="003037A4" w:rsidRPr="00A7122B" w:rsidRDefault="003037A4" w:rsidP="003037A4">
            <w:pPr>
              <w:spacing w:after="120"/>
              <w:jc w:val="center"/>
              <w:rPr>
                <w:rFonts w:asciiTheme="minorHAnsi" w:hAnsiTheme="minorHAnsi"/>
                <w:b/>
                <w:bCs/>
                <w:sz w:val="18"/>
                <w:szCs w:val="18"/>
              </w:rPr>
            </w:pPr>
            <w:r w:rsidRPr="00A7122B">
              <w:rPr>
                <w:rFonts w:asciiTheme="minorHAnsi" w:hAnsiTheme="minorHAnsi"/>
                <w:b/>
                <w:bCs/>
                <w:sz w:val="18"/>
                <w:szCs w:val="18"/>
              </w:rPr>
              <w:t xml:space="preserve">OUTCOME 1: </w:t>
            </w:r>
          </w:p>
          <w:p w14:paraId="444E571A" w14:textId="77777777" w:rsidR="003037A4" w:rsidRPr="00A7122B" w:rsidRDefault="003037A4" w:rsidP="003037A4">
            <w:pPr>
              <w:spacing w:after="120"/>
              <w:rPr>
                <w:rFonts w:asciiTheme="minorHAnsi" w:hAnsiTheme="minorHAnsi"/>
                <w:b/>
                <w:bCs/>
                <w:i/>
                <w:sz w:val="18"/>
                <w:szCs w:val="18"/>
              </w:rPr>
            </w:pPr>
            <w:r w:rsidRPr="00A7122B">
              <w:rPr>
                <w:rFonts w:asciiTheme="minorHAnsi" w:hAnsiTheme="minorHAnsi"/>
                <w:i/>
                <w:sz w:val="18"/>
                <w:szCs w:val="18"/>
              </w:rPr>
              <w:t>(as per the results framework)</w:t>
            </w:r>
          </w:p>
        </w:tc>
        <w:tc>
          <w:tcPr>
            <w:tcW w:w="1275" w:type="dxa"/>
            <w:vMerge w:val="restart"/>
            <w:tcBorders>
              <w:top w:val="single" w:sz="4" w:space="0" w:color="auto"/>
              <w:left w:val="single" w:sz="4" w:space="0" w:color="auto"/>
              <w:right w:val="single" w:sz="4" w:space="0" w:color="auto"/>
            </w:tcBorders>
            <w:shd w:val="clear" w:color="auto" w:fill="auto"/>
            <w:vAlign w:val="center"/>
          </w:tcPr>
          <w:p w14:paraId="0C7061EE" w14:textId="3A7EC852" w:rsidR="003037A4" w:rsidRPr="00A7122B" w:rsidRDefault="0068595A" w:rsidP="003037A4">
            <w:pPr>
              <w:spacing w:after="120"/>
              <w:jc w:val="center"/>
              <w:rPr>
                <w:rFonts w:asciiTheme="minorHAnsi" w:hAnsiTheme="minorHAnsi"/>
                <w:b/>
                <w:bCs/>
                <w:sz w:val="18"/>
                <w:szCs w:val="18"/>
              </w:rPr>
            </w:pPr>
            <w:r w:rsidRPr="00A7122B">
              <w:rPr>
                <w:rFonts w:asciiTheme="minorHAnsi" w:hAnsiTheme="minorHAnsi"/>
                <w:b/>
                <w:bCs/>
                <w:sz w:val="18"/>
                <w:szCs w:val="18"/>
              </w:rPr>
              <w:t xml:space="preserve"> DGSC</w:t>
            </w:r>
          </w:p>
        </w:tc>
        <w:tc>
          <w:tcPr>
            <w:tcW w:w="709" w:type="dxa"/>
            <w:vMerge w:val="restart"/>
            <w:tcBorders>
              <w:top w:val="single" w:sz="4" w:space="0" w:color="auto"/>
              <w:left w:val="single" w:sz="4" w:space="0" w:color="auto"/>
              <w:right w:val="single" w:sz="4" w:space="0" w:color="auto"/>
            </w:tcBorders>
            <w:shd w:val="clear" w:color="auto" w:fill="auto"/>
            <w:vAlign w:val="center"/>
          </w:tcPr>
          <w:p w14:paraId="4E69A700" w14:textId="77777777" w:rsidR="003037A4" w:rsidRPr="00A7122B" w:rsidRDefault="003037A4" w:rsidP="003037A4">
            <w:pPr>
              <w:spacing w:after="120"/>
              <w:jc w:val="center"/>
              <w:rPr>
                <w:rFonts w:asciiTheme="minorHAnsi" w:hAnsiTheme="minorHAnsi"/>
                <w:b/>
                <w:bCs/>
                <w:sz w:val="18"/>
                <w:szCs w:val="18"/>
              </w:rPr>
            </w:pPr>
            <w:r w:rsidRPr="00A7122B">
              <w:rPr>
                <w:rFonts w:asciiTheme="minorHAnsi" w:hAnsiTheme="minorHAnsi"/>
                <w:b/>
                <w:bCs/>
                <w:sz w:val="18"/>
                <w:szCs w:val="18"/>
              </w:rPr>
              <w:t>62160</w:t>
            </w:r>
          </w:p>
        </w:tc>
        <w:tc>
          <w:tcPr>
            <w:tcW w:w="851" w:type="dxa"/>
            <w:vMerge w:val="restart"/>
            <w:tcBorders>
              <w:top w:val="single" w:sz="4" w:space="0" w:color="auto"/>
              <w:left w:val="single" w:sz="4" w:space="0" w:color="auto"/>
              <w:right w:val="single" w:sz="4" w:space="0" w:color="auto"/>
            </w:tcBorders>
            <w:vAlign w:val="center"/>
          </w:tcPr>
          <w:p w14:paraId="4638860A" w14:textId="77777777" w:rsidR="003037A4" w:rsidRPr="00A7122B" w:rsidRDefault="003037A4" w:rsidP="003037A4">
            <w:pPr>
              <w:spacing w:after="120"/>
              <w:jc w:val="center"/>
              <w:rPr>
                <w:rFonts w:asciiTheme="minorHAnsi" w:hAnsiTheme="minorHAnsi"/>
                <w:b/>
                <w:bCs/>
                <w:sz w:val="18"/>
                <w:szCs w:val="18"/>
              </w:rPr>
            </w:pPr>
            <w:r w:rsidRPr="00A7122B">
              <w:rPr>
                <w:rFonts w:asciiTheme="minorHAnsi" w:hAnsiTheme="minorHAnsi"/>
                <w:b/>
                <w:bCs/>
                <w:sz w:val="18"/>
                <w:szCs w:val="18"/>
              </w:rPr>
              <w:t>LDCF</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7AFBB6"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71200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61732EE"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International Consultants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09CF0C" w14:textId="071D7691" w:rsidR="003037A4" w:rsidRPr="00A7122B" w:rsidRDefault="003037A4" w:rsidP="003037A4">
            <w:pPr>
              <w:spacing w:after="0"/>
              <w:jc w:val="center"/>
              <w:rPr>
                <w:rFonts w:asciiTheme="minorHAnsi" w:eastAsia="Times New Roman" w:hAnsiTheme="minorHAnsi"/>
                <w:color w:val="000000"/>
                <w:sz w:val="18"/>
                <w:szCs w:val="18"/>
              </w:rPr>
            </w:pPr>
            <w:r w:rsidRPr="00A7122B">
              <w:rPr>
                <w:rFonts w:asciiTheme="minorHAnsi" w:hAnsiTheme="minorHAnsi"/>
                <w:color w:val="000000"/>
                <w:sz w:val="18"/>
                <w:szCs w:val="18"/>
              </w:rPr>
              <w:t>85,000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58C498" w14:textId="71A7172B"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7ACEC3" w14:textId="11A23545"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0 </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AFCFC" w14:textId="03227D8B"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0 </w:t>
            </w:r>
          </w:p>
        </w:tc>
        <w:tc>
          <w:tcPr>
            <w:tcW w:w="968" w:type="dxa"/>
            <w:tcBorders>
              <w:top w:val="single" w:sz="4" w:space="0" w:color="auto"/>
              <w:left w:val="single" w:sz="4" w:space="0" w:color="auto"/>
              <w:bottom w:val="single" w:sz="4" w:space="0" w:color="auto"/>
              <w:right w:val="single" w:sz="4" w:space="0" w:color="auto"/>
            </w:tcBorders>
            <w:vAlign w:val="center"/>
          </w:tcPr>
          <w:p w14:paraId="11A829D7" w14:textId="1DC4C948"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59CBDC" w14:textId="12D3DC78"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85,000</w:t>
            </w:r>
          </w:p>
        </w:tc>
        <w:tc>
          <w:tcPr>
            <w:tcW w:w="856" w:type="dxa"/>
            <w:tcBorders>
              <w:top w:val="single" w:sz="4" w:space="0" w:color="auto"/>
              <w:left w:val="single" w:sz="4" w:space="0" w:color="auto"/>
              <w:bottom w:val="single" w:sz="4" w:space="0" w:color="auto"/>
              <w:right w:val="single" w:sz="4" w:space="0" w:color="auto"/>
            </w:tcBorders>
            <w:vAlign w:val="center"/>
          </w:tcPr>
          <w:p w14:paraId="3EEE9DF3"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1a</w:t>
            </w:r>
          </w:p>
        </w:tc>
      </w:tr>
      <w:tr w:rsidR="003037A4" w:rsidRPr="00A7122B" w14:paraId="1077DC8C" w14:textId="77777777" w:rsidTr="00B46408">
        <w:trPr>
          <w:cantSplit/>
        </w:trPr>
        <w:tc>
          <w:tcPr>
            <w:tcW w:w="1650" w:type="dxa"/>
            <w:vMerge/>
            <w:tcBorders>
              <w:left w:val="single" w:sz="4" w:space="0" w:color="auto"/>
              <w:right w:val="single" w:sz="4" w:space="0" w:color="auto"/>
            </w:tcBorders>
            <w:shd w:val="clear" w:color="auto" w:fill="auto"/>
            <w:vAlign w:val="center"/>
          </w:tcPr>
          <w:p w14:paraId="00ECD99C" w14:textId="77777777" w:rsidR="003037A4" w:rsidRPr="00A7122B" w:rsidRDefault="003037A4" w:rsidP="003037A4">
            <w:pPr>
              <w:spacing w:after="120"/>
              <w:rPr>
                <w:rFonts w:asciiTheme="minorHAnsi" w:hAnsiTheme="minorHAnsi"/>
                <w:b/>
                <w:bCs/>
                <w:sz w:val="18"/>
                <w:szCs w:val="18"/>
              </w:rPr>
            </w:pPr>
          </w:p>
        </w:tc>
        <w:tc>
          <w:tcPr>
            <w:tcW w:w="1275" w:type="dxa"/>
            <w:vMerge/>
            <w:tcBorders>
              <w:left w:val="single" w:sz="4" w:space="0" w:color="auto"/>
              <w:right w:val="single" w:sz="4" w:space="0" w:color="auto"/>
            </w:tcBorders>
            <w:shd w:val="clear" w:color="auto" w:fill="auto"/>
            <w:vAlign w:val="center"/>
          </w:tcPr>
          <w:p w14:paraId="1964F4FD"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5117540B"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07000FF1" w14:textId="77777777" w:rsidR="003037A4" w:rsidRPr="00A7122B" w:rsidRDefault="003037A4" w:rsidP="003037A4">
            <w:pPr>
              <w:spacing w:after="120"/>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703591"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71300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C3CB2C"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Local Consultants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564C79" w14:textId="59714D85"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26,100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C0909A" w14:textId="27FB1BE0"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25,000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784B31" w14:textId="48953C8D"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25,000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E9A28B" w14:textId="720A2C7F"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25,000</w:t>
            </w:r>
          </w:p>
        </w:tc>
        <w:tc>
          <w:tcPr>
            <w:tcW w:w="968" w:type="dxa"/>
            <w:tcBorders>
              <w:top w:val="single" w:sz="4" w:space="0" w:color="auto"/>
              <w:left w:val="single" w:sz="4" w:space="0" w:color="auto"/>
              <w:bottom w:val="single" w:sz="4" w:space="0" w:color="auto"/>
              <w:right w:val="single" w:sz="4" w:space="0" w:color="auto"/>
            </w:tcBorders>
            <w:vAlign w:val="center"/>
          </w:tcPr>
          <w:p w14:paraId="770D7F31" w14:textId="15D2E176"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25,000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D56CB1" w14:textId="2A92D6CE"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126,100</w:t>
            </w:r>
          </w:p>
        </w:tc>
        <w:tc>
          <w:tcPr>
            <w:tcW w:w="856" w:type="dxa"/>
            <w:tcBorders>
              <w:top w:val="single" w:sz="4" w:space="0" w:color="auto"/>
              <w:left w:val="single" w:sz="4" w:space="0" w:color="auto"/>
              <w:bottom w:val="single" w:sz="4" w:space="0" w:color="auto"/>
              <w:right w:val="single" w:sz="4" w:space="0" w:color="auto"/>
            </w:tcBorders>
            <w:vAlign w:val="center"/>
          </w:tcPr>
          <w:p w14:paraId="25B79FBD"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1b</w:t>
            </w:r>
          </w:p>
        </w:tc>
      </w:tr>
      <w:tr w:rsidR="003037A4" w:rsidRPr="00A7122B" w14:paraId="3A93E0E0" w14:textId="77777777" w:rsidTr="00B46408">
        <w:trPr>
          <w:cantSplit/>
        </w:trPr>
        <w:tc>
          <w:tcPr>
            <w:tcW w:w="1650" w:type="dxa"/>
            <w:vMerge/>
            <w:tcBorders>
              <w:left w:val="single" w:sz="4" w:space="0" w:color="auto"/>
              <w:right w:val="single" w:sz="4" w:space="0" w:color="auto"/>
            </w:tcBorders>
            <w:shd w:val="clear" w:color="auto" w:fill="auto"/>
            <w:vAlign w:val="center"/>
          </w:tcPr>
          <w:p w14:paraId="615493E4" w14:textId="77777777" w:rsidR="003037A4" w:rsidRPr="00A7122B" w:rsidRDefault="003037A4" w:rsidP="003037A4">
            <w:pPr>
              <w:spacing w:after="120"/>
              <w:rPr>
                <w:rFonts w:asciiTheme="minorHAnsi" w:hAnsiTheme="minorHAnsi"/>
                <w:b/>
                <w:bCs/>
                <w:sz w:val="18"/>
                <w:szCs w:val="18"/>
              </w:rPr>
            </w:pPr>
          </w:p>
        </w:tc>
        <w:tc>
          <w:tcPr>
            <w:tcW w:w="1275" w:type="dxa"/>
            <w:vMerge/>
            <w:tcBorders>
              <w:left w:val="single" w:sz="4" w:space="0" w:color="auto"/>
              <w:right w:val="single" w:sz="4" w:space="0" w:color="auto"/>
            </w:tcBorders>
            <w:shd w:val="clear" w:color="auto" w:fill="auto"/>
            <w:vAlign w:val="center"/>
          </w:tcPr>
          <w:p w14:paraId="04BA720A"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7FB5A5CC"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76A67DD7" w14:textId="77777777" w:rsidR="003037A4" w:rsidRPr="00A7122B" w:rsidRDefault="003037A4" w:rsidP="003037A4">
            <w:pPr>
              <w:spacing w:after="120"/>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368F53"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72100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25447D" w14:textId="7F7C22BC"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Contract. Services - Companies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C12117" w14:textId="73B81E03"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170,000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1F333E" w14:textId="18AB909D"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15,000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FD9ABA" w14:textId="545BE20C"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2,000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25BD2C" w14:textId="4E9E5874"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2,000</w:t>
            </w:r>
          </w:p>
        </w:tc>
        <w:tc>
          <w:tcPr>
            <w:tcW w:w="968" w:type="dxa"/>
            <w:tcBorders>
              <w:top w:val="single" w:sz="4" w:space="0" w:color="auto"/>
              <w:left w:val="single" w:sz="4" w:space="0" w:color="auto"/>
              <w:bottom w:val="single" w:sz="4" w:space="0" w:color="auto"/>
              <w:right w:val="single" w:sz="4" w:space="0" w:color="auto"/>
            </w:tcBorders>
            <w:vAlign w:val="center"/>
          </w:tcPr>
          <w:p w14:paraId="4DD6EE2A" w14:textId="3CD8E33C"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2,000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7BAF67" w14:textId="701C74B3"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191,000</w:t>
            </w:r>
          </w:p>
        </w:tc>
        <w:tc>
          <w:tcPr>
            <w:tcW w:w="856" w:type="dxa"/>
            <w:tcBorders>
              <w:top w:val="single" w:sz="4" w:space="0" w:color="auto"/>
              <w:left w:val="single" w:sz="4" w:space="0" w:color="auto"/>
              <w:bottom w:val="single" w:sz="4" w:space="0" w:color="auto"/>
              <w:right w:val="single" w:sz="4" w:space="0" w:color="auto"/>
            </w:tcBorders>
            <w:vAlign w:val="center"/>
          </w:tcPr>
          <w:p w14:paraId="2904DCB5"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1c</w:t>
            </w:r>
          </w:p>
        </w:tc>
      </w:tr>
      <w:tr w:rsidR="003037A4" w:rsidRPr="00A7122B" w14:paraId="1D0D27AC" w14:textId="77777777" w:rsidTr="00B46408">
        <w:trPr>
          <w:cantSplit/>
        </w:trPr>
        <w:tc>
          <w:tcPr>
            <w:tcW w:w="1650" w:type="dxa"/>
            <w:vMerge/>
            <w:tcBorders>
              <w:left w:val="single" w:sz="4" w:space="0" w:color="auto"/>
              <w:right w:val="single" w:sz="4" w:space="0" w:color="auto"/>
            </w:tcBorders>
            <w:shd w:val="clear" w:color="auto" w:fill="auto"/>
            <w:vAlign w:val="center"/>
          </w:tcPr>
          <w:p w14:paraId="5626B209" w14:textId="77777777" w:rsidR="003037A4" w:rsidRPr="00A7122B" w:rsidRDefault="003037A4" w:rsidP="003037A4">
            <w:pPr>
              <w:spacing w:after="120"/>
              <w:rPr>
                <w:rFonts w:asciiTheme="minorHAnsi" w:hAnsiTheme="minorHAnsi"/>
                <w:b/>
                <w:bCs/>
                <w:sz w:val="18"/>
                <w:szCs w:val="18"/>
              </w:rPr>
            </w:pPr>
          </w:p>
        </w:tc>
        <w:tc>
          <w:tcPr>
            <w:tcW w:w="1275" w:type="dxa"/>
            <w:vMerge/>
            <w:tcBorders>
              <w:left w:val="single" w:sz="4" w:space="0" w:color="auto"/>
              <w:right w:val="single" w:sz="4" w:space="0" w:color="auto"/>
            </w:tcBorders>
            <w:shd w:val="clear" w:color="auto" w:fill="auto"/>
            <w:vAlign w:val="center"/>
          </w:tcPr>
          <w:p w14:paraId="2588FA1C"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12EFBACC"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11DDE78C" w14:textId="77777777" w:rsidR="003037A4" w:rsidRPr="00A7122B" w:rsidRDefault="003037A4" w:rsidP="003037A4">
            <w:pPr>
              <w:spacing w:after="120"/>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08AB9F"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75700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ACAA5C"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 xml:space="preserve">Training, workshops and conferences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105CB7" w14:textId="727C0AFA"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116,265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C1DBC1" w14:textId="635A94F6"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58,135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185DF2" w14:textId="2DD26DD8"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D8D6CC" w14:textId="58A07435"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0BB50756" w14:textId="1F81BBD7"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E71CB3" w14:textId="32466981"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174,400</w:t>
            </w:r>
          </w:p>
        </w:tc>
        <w:tc>
          <w:tcPr>
            <w:tcW w:w="856" w:type="dxa"/>
            <w:tcBorders>
              <w:top w:val="single" w:sz="4" w:space="0" w:color="auto"/>
              <w:left w:val="single" w:sz="4" w:space="0" w:color="auto"/>
              <w:bottom w:val="single" w:sz="4" w:space="0" w:color="auto"/>
              <w:right w:val="single" w:sz="4" w:space="0" w:color="auto"/>
            </w:tcBorders>
            <w:vAlign w:val="center"/>
          </w:tcPr>
          <w:p w14:paraId="4F44CA2E"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1d</w:t>
            </w:r>
          </w:p>
        </w:tc>
      </w:tr>
      <w:tr w:rsidR="003037A4" w:rsidRPr="00A7122B" w14:paraId="1B0C9765" w14:textId="77777777" w:rsidTr="00B46408">
        <w:trPr>
          <w:cantSplit/>
        </w:trPr>
        <w:tc>
          <w:tcPr>
            <w:tcW w:w="1650" w:type="dxa"/>
            <w:vMerge/>
            <w:tcBorders>
              <w:left w:val="single" w:sz="4" w:space="0" w:color="auto"/>
              <w:right w:val="single" w:sz="4" w:space="0" w:color="auto"/>
            </w:tcBorders>
            <w:shd w:val="clear" w:color="auto" w:fill="auto"/>
            <w:vAlign w:val="center"/>
          </w:tcPr>
          <w:p w14:paraId="1CB7A69C" w14:textId="77777777" w:rsidR="003037A4" w:rsidRPr="00A7122B" w:rsidRDefault="003037A4" w:rsidP="003037A4">
            <w:pPr>
              <w:spacing w:after="120"/>
              <w:rPr>
                <w:rFonts w:asciiTheme="minorHAnsi" w:hAnsiTheme="minorHAnsi"/>
                <w:b/>
                <w:bCs/>
                <w:sz w:val="18"/>
                <w:szCs w:val="18"/>
              </w:rPr>
            </w:pPr>
          </w:p>
        </w:tc>
        <w:tc>
          <w:tcPr>
            <w:tcW w:w="1275" w:type="dxa"/>
            <w:vMerge/>
            <w:tcBorders>
              <w:left w:val="single" w:sz="4" w:space="0" w:color="auto"/>
              <w:right w:val="single" w:sz="4" w:space="0" w:color="auto"/>
            </w:tcBorders>
            <w:shd w:val="clear" w:color="auto" w:fill="auto"/>
            <w:vAlign w:val="center"/>
          </w:tcPr>
          <w:p w14:paraId="4C7F8032"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5265C99E"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25F488DE" w14:textId="77777777" w:rsidR="003037A4" w:rsidRPr="00A7122B" w:rsidRDefault="003037A4" w:rsidP="003037A4">
            <w:pPr>
              <w:spacing w:after="120"/>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3377A7"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72400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8214B1"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 xml:space="preserve">Communication and audio visual equipment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6087AA" w14:textId="05C8111B"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113,000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417BE5" w14:textId="58D64D73"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3AD2D7" w14:textId="5A1CE919"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B742FE" w14:textId="592B79A0"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7C91EFA6" w14:textId="53C86178"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A3AA4B" w14:textId="1EA98BF7"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113,000</w:t>
            </w:r>
          </w:p>
        </w:tc>
        <w:tc>
          <w:tcPr>
            <w:tcW w:w="856" w:type="dxa"/>
            <w:tcBorders>
              <w:top w:val="single" w:sz="4" w:space="0" w:color="auto"/>
              <w:left w:val="single" w:sz="4" w:space="0" w:color="auto"/>
              <w:bottom w:val="single" w:sz="4" w:space="0" w:color="auto"/>
              <w:right w:val="single" w:sz="4" w:space="0" w:color="auto"/>
            </w:tcBorders>
            <w:vAlign w:val="center"/>
          </w:tcPr>
          <w:p w14:paraId="72C8C3CD"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1e</w:t>
            </w:r>
          </w:p>
        </w:tc>
      </w:tr>
      <w:tr w:rsidR="003037A4" w:rsidRPr="00A7122B" w14:paraId="0C1D2F62" w14:textId="77777777" w:rsidTr="00B46408">
        <w:trPr>
          <w:cantSplit/>
        </w:trPr>
        <w:tc>
          <w:tcPr>
            <w:tcW w:w="1650" w:type="dxa"/>
            <w:vMerge/>
            <w:tcBorders>
              <w:left w:val="single" w:sz="4" w:space="0" w:color="auto"/>
              <w:right w:val="single" w:sz="4" w:space="0" w:color="auto"/>
            </w:tcBorders>
            <w:shd w:val="clear" w:color="auto" w:fill="auto"/>
            <w:vAlign w:val="center"/>
          </w:tcPr>
          <w:p w14:paraId="4D18C459" w14:textId="77777777" w:rsidR="003037A4" w:rsidRPr="00A7122B" w:rsidRDefault="003037A4" w:rsidP="003037A4">
            <w:pPr>
              <w:spacing w:after="120"/>
              <w:rPr>
                <w:rFonts w:asciiTheme="minorHAnsi" w:hAnsiTheme="minorHAnsi"/>
                <w:b/>
                <w:bCs/>
                <w:sz w:val="18"/>
                <w:szCs w:val="18"/>
              </w:rPr>
            </w:pPr>
          </w:p>
        </w:tc>
        <w:tc>
          <w:tcPr>
            <w:tcW w:w="1275" w:type="dxa"/>
            <w:vMerge/>
            <w:tcBorders>
              <w:left w:val="single" w:sz="4" w:space="0" w:color="auto"/>
              <w:right w:val="single" w:sz="4" w:space="0" w:color="auto"/>
            </w:tcBorders>
            <w:shd w:val="clear" w:color="auto" w:fill="auto"/>
            <w:vAlign w:val="center"/>
          </w:tcPr>
          <w:p w14:paraId="4A316F2F"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65834AA5" w14:textId="77777777" w:rsidR="003037A4" w:rsidRPr="00A7122B" w:rsidRDefault="003037A4" w:rsidP="003037A4">
            <w:pPr>
              <w:spacing w:after="120"/>
              <w:jc w:val="center"/>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78D37D58" w14:textId="77777777" w:rsidR="003037A4" w:rsidRPr="00A7122B"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7C9E44"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71600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D075F1" w14:textId="77777777" w:rsidR="003037A4" w:rsidRPr="00A7122B" w:rsidRDefault="003037A4" w:rsidP="003037A4">
            <w:pPr>
              <w:spacing w:after="120"/>
              <w:rPr>
                <w:rFonts w:asciiTheme="minorHAnsi" w:hAnsiTheme="minorHAnsi"/>
                <w:bCs/>
                <w:sz w:val="18"/>
                <w:szCs w:val="18"/>
              </w:rPr>
            </w:pPr>
            <w:r w:rsidRPr="00A7122B">
              <w:rPr>
                <w:rFonts w:asciiTheme="minorHAnsi" w:hAnsiTheme="minorHAnsi"/>
                <w:bCs/>
                <w:sz w:val="18"/>
                <w:szCs w:val="18"/>
              </w:rPr>
              <w:t xml:space="preserve">Travel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494CDC" w14:textId="546F79DE"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3,500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165123" w14:textId="35544FDF"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3,500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3394E9" w14:textId="6714FDD0"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E4AFBE" w14:textId="3973F988"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56370B07" w14:textId="65F97C20"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AEE0E4" w14:textId="59D7B5D3"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7,000</w:t>
            </w:r>
          </w:p>
        </w:tc>
        <w:tc>
          <w:tcPr>
            <w:tcW w:w="856" w:type="dxa"/>
            <w:tcBorders>
              <w:top w:val="single" w:sz="4" w:space="0" w:color="auto"/>
              <w:left w:val="single" w:sz="4" w:space="0" w:color="auto"/>
              <w:bottom w:val="single" w:sz="4" w:space="0" w:color="auto"/>
              <w:right w:val="single" w:sz="4" w:space="0" w:color="auto"/>
            </w:tcBorders>
            <w:vAlign w:val="center"/>
          </w:tcPr>
          <w:p w14:paraId="07F63A09"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1f</w:t>
            </w:r>
          </w:p>
        </w:tc>
      </w:tr>
      <w:tr w:rsidR="003037A4" w:rsidRPr="00A7122B" w14:paraId="6406CF2A" w14:textId="77777777" w:rsidTr="00B46408">
        <w:trPr>
          <w:cantSplit/>
        </w:trPr>
        <w:tc>
          <w:tcPr>
            <w:tcW w:w="1650" w:type="dxa"/>
            <w:vMerge/>
            <w:tcBorders>
              <w:left w:val="single" w:sz="4" w:space="0" w:color="auto"/>
              <w:right w:val="single" w:sz="4" w:space="0" w:color="auto"/>
            </w:tcBorders>
            <w:shd w:val="clear" w:color="auto" w:fill="auto"/>
            <w:vAlign w:val="center"/>
          </w:tcPr>
          <w:p w14:paraId="56AF7A59" w14:textId="77777777" w:rsidR="003037A4" w:rsidRPr="00A7122B" w:rsidRDefault="003037A4" w:rsidP="003037A4">
            <w:pPr>
              <w:spacing w:after="120"/>
              <w:rPr>
                <w:rFonts w:asciiTheme="minorHAnsi" w:hAnsiTheme="minorHAnsi"/>
                <w:b/>
                <w:bCs/>
                <w:sz w:val="18"/>
                <w:szCs w:val="18"/>
              </w:rPr>
            </w:pPr>
          </w:p>
        </w:tc>
        <w:tc>
          <w:tcPr>
            <w:tcW w:w="1275" w:type="dxa"/>
            <w:vMerge/>
            <w:tcBorders>
              <w:left w:val="single" w:sz="4" w:space="0" w:color="auto"/>
              <w:right w:val="single" w:sz="4" w:space="0" w:color="auto"/>
            </w:tcBorders>
            <w:shd w:val="clear" w:color="auto" w:fill="auto"/>
            <w:vAlign w:val="center"/>
          </w:tcPr>
          <w:p w14:paraId="24F58791"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7A5E9A57" w14:textId="77777777" w:rsidR="003037A4" w:rsidRPr="00A7122B" w:rsidRDefault="003037A4" w:rsidP="003037A4">
            <w:pPr>
              <w:spacing w:after="120"/>
              <w:jc w:val="center"/>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1A54058D" w14:textId="77777777" w:rsidR="003037A4" w:rsidRPr="00A7122B"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65B523"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72300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E2BB0E" w14:textId="77777777" w:rsidR="003037A4" w:rsidRPr="00A7122B" w:rsidRDefault="003037A4" w:rsidP="003037A4">
            <w:pPr>
              <w:spacing w:after="120"/>
              <w:rPr>
                <w:rFonts w:asciiTheme="minorHAnsi" w:hAnsiTheme="minorHAnsi"/>
                <w:bCs/>
                <w:sz w:val="18"/>
                <w:szCs w:val="18"/>
              </w:rPr>
            </w:pPr>
            <w:r w:rsidRPr="00A7122B">
              <w:rPr>
                <w:rFonts w:asciiTheme="minorHAnsi" w:hAnsiTheme="minorHAnsi"/>
                <w:bCs/>
                <w:sz w:val="18"/>
                <w:szCs w:val="18"/>
              </w:rPr>
              <w:t>Materials and goods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2F02E5" w14:textId="10AED792"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815,534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8ED9F2" w14:textId="32844BC7"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376,966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4BC8B7" w14:textId="17A35CAF"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601055" w14:textId="0F61C472"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185F96C0" w14:textId="6185E1B3"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26FF9F" w14:textId="28BB48E3"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1,192,500</w:t>
            </w:r>
          </w:p>
        </w:tc>
        <w:tc>
          <w:tcPr>
            <w:tcW w:w="856" w:type="dxa"/>
            <w:tcBorders>
              <w:top w:val="single" w:sz="4" w:space="0" w:color="auto"/>
              <w:left w:val="single" w:sz="4" w:space="0" w:color="auto"/>
              <w:bottom w:val="single" w:sz="4" w:space="0" w:color="auto"/>
              <w:right w:val="single" w:sz="4" w:space="0" w:color="auto"/>
            </w:tcBorders>
            <w:vAlign w:val="center"/>
          </w:tcPr>
          <w:p w14:paraId="41292F42"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1g</w:t>
            </w:r>
          </w:p>
        </w:tc>
      </w:tr>
      <w:tr w:rsidR="003037A4" w:rsidRPr="00A7122B" w14:paraId="64E9B9C9" w14:textId="77777777" w:rsidTr="00B46408">
        <w:trPr>
          <w:cantSplit/>
        </w:trPr>
        <w:tc>
          <w:tcPr>
            <w:tcW w:w="1650" w:type="dxa"/>
            <w:vMerge/>
            <w:tcBorders>
              <w:left w:val="single" w:sz="4" w:space="0" w:color="auto"/>
              <w:right w:val="single" w:sz="4" w:space="0" w:color="auto"/>
            </w:tcBorders>
            <w:shd w:val="clear" w:color="auto" w:fill="auto"/>
            <w:vAlign w:val="center"/>
          </w:tcPr>
          <w:p w14:paraId="74467671" w14:textId="77777777" w:rsidR="003037A4" w:rsidRPr="00A7122B" w:rsidRDefault="003037A4" w:rsidP="003037A4">
            <w:pPr>
              <w:spacing w:after="120"/>
              <w:rPr>
                <w:rFonts w:asciiTheme="minorHAnsi" w:hAnsiTheme="minorHAnsi"/>
                <w:b/>
                <w:bCs/>
                <w:sz w:val="18"/>
                <w:szCs w:val="18"/>
              </w:rPr>
            </w:pPr>
          </w:p>
        </w:tc>
        <w:tc>
          <w:tcPr>
            <w:tcW w:w="1275" w:type="dxa"/>
            <w:vMerge/>
            <w:tcBorders>
              <w:left w:val="single" w:sz="4" w:space="0" w:color="auto"/>
              <w:right w:val="single" w:sz="4" w:space="0" w:color="auto"/>
            </w:tcBorders>
            <w:shd w:val="clear" w:color="auto" w:fill="auto"/>
            <w:vAlign w:val="center"/>
          </w:tcPr>
          <w:p w14:paraId="4E3AB460"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3D26B34C" w14:textId="77777777" w:rsidR="003037A4" w:rsidRPr="00A7122B" w:rsidRDefault="003037A4" w:rsidP="003037A4">
            <w:pPr>
              <w:spacing w:after="120"/>
              <w:jc w:val="center"/>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10B93E15" w14:textId="77777777" w:rsidR="003037A4" w:rsidRPr="00A7122B"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8F6C71"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74200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400975" w14:textId="333E9674" w:rsidR="003037A4" w:rsidRPr="00A7122B" w:rsidRDefault="003037A4" w:rsidP="003037A4">
            <w:pPr>
              <w:spacing w:after="120"/>
              <w:rPr>
                <w:rFonts w:asciiTheme="minorHAnsi" w:hAnsiTheme="minorHAnsi"/>
                <w:bCs/>
                <w:sz w:val="18"/>
                <w:szCs w:val="18"/>
              </w:rPr>
            </w:pPr>
            <w:r w:rsidRPr="00A7122B">
              <w:rPr>
                <w:rFonts w:asciiTheme="minorHAnsi" w:hAnsiTheme="minorHAnsi"/>
                <w:bCs/>
                <w:sz w:val="18"/>
                <w:szCs w:val="18"/>
              </w:rPr>
              <w:t xml:space="preserve">Audio Visual and Print. Prod. Costs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B7C89D" w14:textId="6210EC03"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2,500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97F34C" w14:textId="7E9AED09"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D704C" w14:textId="2D75CEB4"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A9C43E" w14:textId="3CC7C160"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20DA2D95" w14:textId="303FF38B"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13634D" w14:textId="57D00391"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2,500</w:t>
            </w:r>
          </w:p>
        </w:tc>
        <w:tc>
          <w:tcPr>
            <w:tcW w:w="856" w:type="dxa"/>
            <w:tcBorders>
              <w:top w:val="single" w:sz="4" w:space="0" w:color="auto"/>
              <w:left w:val="single" w:sz="4" w:space="0" w:color="auto"/>
              <w:bottom w:val="single" w:sz="4" w:space="0" w:color="auto"/>
              <w:right w:val="single" w:sz="4" w:space="0" w:color="auto"/>
            </w:tcBorders>
            <w:vAlign w:val="center"/>
          </w:tcPr>
          <w:p w14:paraId="1BD56754"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1h</w:t>
            </w:r>
          </w:p>
        </w:tc>
      </w:tr>
      <w:tr w:rsidR="003037A4" w:rsidRPr="00A7122B" w14:paraId="7C519E5D" w14:textId="77777777" w:rsidTr="00B46408">
        <w:trPr>
          <w:cantSplit/>
        </w:trPr>
        <w:tc>
          <w:tcPr>
            <w:tcW w:w="1650" w:type="dxa"/>
            <w:vMerge/>
            <w:tcBorders>
              <w:left w:val="single" w:sz="4" w:space="0" w:color="auto"/>
              <w:right w:val="single" w:sz="4" w:space="0" w:color="auto"/>
            </w:tcBorders>
            <w:shd w:val="clear" w:color="auto" w:fill="auto"/>
            <w:vAlign w:val="center"/>
          </w:tcPr>
          <w:p w14:paraId="75893DAA" w14:textId="77777777" w:rsidR="003037A4" w:rsidRPr="00A7122B" w:rsidRDefault="003037A4" w:rsidP="003037A4">
            <w:pPr>
              <w:spacing w:after="120"/>
              <w:rPr>
                <w:rFonts w:asciiTheme="minorHAnsi" w:hAnsiTheme="minorHAnsi"/>
                <w:b/>
                <w:bCs/>
                <w:sz w:val="18"/>
                <w:szCs w:val="18"/>
              </w:rPr>
            </w:pPr>
          </w:p>
        </w:tc>
        <w:tc>
          <w:tcPr>
            <w:tcW w:w="1275" w:type="dxa"/>
            <w:vMerge/>
            <w:tcBorders>
              <w:left w:val="single" w:sz="4" w:space="0" w:color="auto"/>
              <w:right w:val="single" w:sz="4" w:space="0" w:color="auto"/>
            </w:tcBorders>
            <w:shd w:val="clear" w:color="auto" w:fill="auto"/>
            <w:vAlign w:val="center"/>
          </w:tcPr>
          <w:p w14:paraId="2D0FA74F"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4C92419D" w14:textId="77777777" w:rsidR="003037A4" w:rsidRPr="00A7122B" w:rsidRDefault="003037A4" w:rsidP="003037A4">
            <w:pPr>
              <w:spacing w:after="120"/>
              <w:jc w:val="center"/>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21EBFB8E" w14:textId="77777777" w:rsidR="003037A4" w:rsidRPr="00A7122B"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1E300E" w14:textId="2C341E73"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72300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266F24" w14:textId="1E0CD04A" w:rsidR="003037A4" w:rsidRPr="00A7122B" w:rsidRDefault="003037A4" w:rsidP="003037A4">
            <w:pPr>
              <w:spacing w:after="120"/>
              <w:rPr>
                <w:rFonts w:asciiTheme="minorHAnsi" w:hAnsiTheme="minorHAnsi"/>
                <w:bCs/>
                <w:sz w:val="18"/>
                <w:szCs w:val="18"/>
              </w:rPr>
            </w:pPr>
            <w:r w:rsidRPr="00A7122B">
              <w:rPr>
                <w:rFonts w:asciiTheme="minorHAnsi" w:hAnsiTheme="minorHAnsi"/>
                <w:bCs/>
                <w:sz w:val="18"/>
                <w:szCs w:val="18"/>
              </w:rPr>
              <w:t>Materials and Goods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827AD7" w14:textId="59AA9EB4"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AF5DE1" w14:textId="21B1FBA7"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B13710" w14:textId="3122711C"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100,000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9A2EBD" w14:textId="444E2A00"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100,000</w:t>
            </w:r>
          </w:p>
        </w:tc>
        <w:tc>
          <w:tcPr>
            <w:tcW w:w="968" w:type="dxa"/>
            <w:tcBorders>
              <w:top w:val="single" w:sz="4" w:space="0" w:color="auto"/>
              <w:left w:val="single" w:sz="4" w:space="0" w:color="auto"/>
              <w:bottom w:val="single" w:sz="4" w:space="0" w:color="auto"/>
              <w:right w:val="single" w:sz="4" w:space="0" w:color="auto"/>
            </w:tcBorders>
            <w:vAlign w:val="center"/>
          </w:tcPr>
          <w:p w14:paraId="3BFFDEE7" w14:textId="03C23508"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172061" w14:textId="5E2DD4AE"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500,000</w:t>
            </w:r>
          </w:p>
        </w:tc>
        <w:tc>
          <w:tcPr>
            <w:tcW w:w="856" w:type="dxa"/>
            <w:tcBorders>
              <w:top w:val="single" w:sz="4" w:space="0" w:color="auto"/>
              <w:left w:val="single" w:sz="4" w:space="0" w:color="auto"/>
              <w:bottom w:val="single" w:sz="4" w:space="0" w:color="auto"/>
              <w:right w:val="single" w:sz="4" w:space="0" w:color="auto"/>
            </w:tcBorders>
            <w:vAlign w:val="center"/>
          </w:tcPr>
          <w:p w14:paraId="2C4208A0"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1i</w:t>
            </w:r>
          </w:p>
        </w:tc>
      </w:tr>
      <w:tr w:rsidR="003037A4" w:rsidRPr="00A7122B" w14:paraId="2416F405" w14:textId="77777777" w:rsidTr="00066FB6">
        <w:trPr>
          <w:cantSplit/>
        </w:trPr>
        <w:tc>
          <w:tcPr>
            <w:tcW w:w="1650" w:type="dxa"/>
            <w:vMerge/>
            <w:tcBorders>
              <w:left w:val="single" w:sz="4" w:space="0" w:color="auto"/>
              <w:right w:val="single" w:sz="4" w:space="0" w:color="auto"/>
            </w:tcBorders>
            <w:shd w:val="clear" w:color="auto" w:fill="auto"/>
            <w:vAlign w:val="center"/>
          </w:tcPr>
          <w:p w14:paraId="3ABBC8D9" w14:textId="77777777" w:rsidR="003037A4" w:rsidRPr="00A7122B" w:rsidRDefault="003037A4" w:rsidP="003037A4">
            <w:pPr>
              <w:spacing w:after="120"/>
              <w:rPr>
                <w:rFonts w:asciiTheme="minorHAnsi" w:hAnsiTheme="minorHAnsi"/>
                <w:b/>
                <w:bCs/>
                <w:sz w:val="18"/>
                <w:szCs w:val="18"/>
              </w:rPr>
            </w:pPr>
          </w:p>
        </w:tc>
        <w:tc>
          <w:tcPr>
            <w:tcW w:w="1275" w:type="dxa"/>
            <w:vMerge/>
            <w:tcBorders>
              <w:left w:val="single" w:sz="4" w:space="0" w:color="auto"/>
              <w:right w:val="single" w:sz="4" w:space="0" w:color="auto"/>
            </w:tcBorders>
            <w:shd w:val="clear" w:color="auto" w:fill="auto"/>
            <w:vAlign w:val="center"/>
          </w:tcPr>
          <w:p w14:paraId="51150519"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bottom w:val="single" w:sz="4" w:space="0" w:color="auto"/>
              <w:right w:val="single" w:sz="4" w:space="0" w:color="auto"/>
            </w:tcBorders>
            <w:shd w:val="clear" w:color="auto" w:fill="auto"/>
            <w:vAlign w:val="center"/>
          </w:tcPr>
          <w:p w14:paraId="2E7168E0" w14:textId="77777777" w:rsidR="003037A4" w:rsidRPr="00A7122B" w:rsidRDefault="003037A4" w:rsidP="003037A4">
            <w:pPr>
              <w:spacing w:after="120"/>
              <w:jc w:val="center"/>
              <w:rPr>
                <w:rFonts w:asciiTheme="minorHAnsi" w:hAnsiTheme="minorHAnsi"/>
                <w:b/>
                <w:bCs/>
                <w:sz w:val="18"/>
                <w:szCs w:val="18"/>
              </w:rPr>
            </w:pPr>
          </w:p>
        </w:tc>
        <w:tc>
          <w:tcPr>
            <w:tcW w:w="851" w:type="dxa"/>
            <w:vMerge/>
            <w:tcBorders>
              <w:left w:val="single" w:sz="4" w:space="0" w:color="auto"/>
              <w:bottom w:val="single" w:sz="4" w:space="0" w:color="auto"/>
              <w:right w:val="single" w:sz="4" w:space="0" w:color="auto"/>
            </w:tcBorders>
            <w:vAlign w:val="center"/>
          </w:tcPr>
          <w:p w14:paraId="4FD11637" w14:textId="77777777" w:rsidR="003037A4" w:rsidRPr="00A7122B"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4E28B4" w14:textId="77777777" w:rsidR="003037A4" w:rsidRPr="00A7122B" w:rsidRDefault="003037A4" w:rsidP="003037A4">
            <w:pPr>
              <w:spacing w:after="120"/>
              <w:jc w:val="center"/>
              <w:rPr>
                <w:rFonts w:asciiTheme="minorHAnsi" w:hAnsiTheme="minorHAnsi"/>
                <w:sz w:val="18"/>
                <w:szCs w:val="18"/>
              </w:rPr>
            </w:pPr>
          </w:p>
        </w:tc>
        <w:tc>
          <w:tcPr>
            <w:tcW w:w="1559"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087C4A60" w14:textId="77777777" w:rsidR="003037A4" w:rsidRPr="00A7122B" w:rsidRDefault="003037A4" w:rsidP="003037A4">
            <w:pPr>
              <w:spacing w:after="120"/>
              <w:rPr>
                <w:rFonts w:asciiTheme="minorHAnsi" w:hAnsiTheme="minorHAnsi"/>
                <w:b/>
                <w:sz w:val="18"/>
                <w:szCs w:val="18"/>
              </w:rPr>
            </w:pPr>
            <w:r w:rsidRPr="00A7122B">
              <w:rPr>
                <w:rFonts w:asciiTheme="minorHAnsi" w:hAnsiTheme="minorHAnsi"/>
                <w:b/>
                <w:sz w:val="18"/>
                <w:szCs w:val="18"/>
              </w:rPr>
              <w:t>sub-total GEF</w:t>
            </w:r>
          </w:p>
        </w:tc>
        <w:tc>
          <w:tcPr>
            <w:tcW w:w="1134"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233DF535" w14:textId="32B53356" w:rsidR="003037A4" w:rsidRPr="00A7122B" w:rsidRDefault="003037A4" w:rsidP="003037A4">
            <w:pPr>
              <w:jc w:val="center"/>
              <w:rPr>
                <w:rFonts w:asciiTheme="minorHAnsi" w:hAnsiTheme="minorHAnsi"/>
                <w:b/>
                <w:sz w:val="18"/>
                <w:szCs w:val="18"/>
              </w:rPr>
            </w:pPr>
            <w:r w:rsidRPr="00A7122B">
              <w:rPr>
                <w:rFonts w:asciiTheme="minorHAnsi" w:hAnsiTheme="minorHAnsi"/>
                <w:b/>
                <w:bCs/>
                <w:color w:val="000000"/>
                <w:sz w:val="18"/>
                <w:szCs w:val="18"/>
              </w:rPr>
              <w:t>1,431,899</w:t>
            </w:r>
          </w:p>
        </w:tc>
        <w:tc>
          <w:tcPr>
            <w:tcW w:w="1134"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1AF4ABCD" w14:textId="671665CF" w:rsidR="003037A4" w:rsidRPr="00A7122B" w:rsidRDefault="003037A4" w:rsidP="003037A4">
            <w:pPr>
              <w:jc w:val="center"/>
              <w:rPr>
                <w:rFonts w:asciiTheme="minorHAnsi" w:hAnsiTheme="minorHAnsi"/>
                <w:b/>
                <w:sz w:val="18"/>
                <w:szCs w:val="18"/>
              </w:rPr>
            </w:pPr>
            <w:r w:rsidRPr="00A7122B">
              <w:rPr>
                <w:rFonts w:asciiTheme="minorHAnsi" w:hAnsiTheme="minorHAnsi"/>
                <w:b/>
                <w:bCs/>
                <w:color w:val="000000"/>
                <w:sz w:val="18"/>
                <w:szCs w:val="18"/>
              </w:rPr>
              <w:t>578,601</w:t>
            </w:r>
          </w:p>
        </w:tc>
        <w:tc>
          <w:tcPr>
            <w:tcW w:w="1134"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376F9E22" w14:textId="570F9E50" w:rsidR="003037A4" w:rsidRPr="00A7122B" w:rsidRDefault="003037A4" w:rsidP="003037A4">
            <w:pPr>
              <w:jc w:val="center"/>
              <w:rPr>
                <w:rFonts w:asciiTheme="minorHAnsi" w:hAnsiTheme="minorHAnsi"/>
                <w:b/>
                <w:sz w:val="18"/>
                <w:szCs w:val="18"/>
              </w:rPr>
            </w:pPr>
            <w:r w:rsidRPr="00A7122B">
              <w:rPr>
                <w:rFonts w:asciiTheme="minorHAnsi" w:hAnsiTheme="minorHAnsi"/>
                <w:b/>
                <w:bCs/>
                <w:color w:val="000000"/>
                <w:sz w:val="18"/>
                <w:szCs w:val="18"/>
              </w:rPr>
              <w:t>127,000</w:t>
            </w:r>
          </w:p>
        </w:tc>
        <w:tc>
          <w:tcPr>
            <w:tcW w:w="1016"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50123CD7" w14:textId="69DC24D4" w:rsidR="003037A4" w:rsidRPr="00A7122B" w:rsidRDefault="003037A4" w:rsidP="003037A4">
            <w:pPr>
              <w:jc w:val="center"/>
              <w:rPr>
                <w:rFonts w:asciiTheme="minorHAnsi" w:hAnsiTheme="minorHAnsi"/>
                <w:b/>
                <w:sz w:val="18"/>
                <w:szCs w:val="18"/>
              </w:rPr>
            </w:pPr>
            <w:r w:rsidRPr="00A7122B">
              <w:rPr>
                <w:rFonts w:asciiTheme="minorHAnsi" w:hAnsiTheme="minorHAnsi"/>
                <w:b/>
                <w:bCs/>
                <w:color w:val="000000"/>
                <w:sz w:val="18"/>
                <w:szCs w:val="18"/>
              </w:rPr>
              <w:t>127,000</w:t>
            </w:r>
          </w:p>
        </w:tc>
        <w:tc>
          <w:tcPr>
            <w:tcW w:w="968"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66B4F0AD" w14:textId="1ABC07CD" w:rsidR="003037A4" w:rsidRPr="00A7122B" w:rsidRDefault="003037A4" w:rsidP="003037A4">
            <w:pPr>
              <w:jc w:val="center"/>
              <w:rPr>
                <w:rFonts w:asciiTheme="minorHAnsi" w:hAnsiTheme="minorHAnsi"/>
                <w:b/>
                <w:sz w:val="18"/>
                <w:szCs w:val="18"/>
              </w:rPr>
            </w:pPr>
            <w:r w:rsidRPr="00A7122B">
              <w:rPr>
                <w:rFonts w:asciiTheme="minorHAnsi" w:hAnsiTheme="minorHAnsi"/>
                <w:b/>
                <w:bCs/>
                <w:color w:val="000000"/>
                <w:sz w:val="18"/>
                <w:szCs w:val="18"/>
              </w:rPr>
              <w:t>127,000</w:t>
            </w:r>
          </w:p>
        </w:tc>
        <w:tc>
          <w:tcPr>
            <w:tcW w:w="1134"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4681FE41" w14:textId="7662FA64" w:rsidR="003037A4" w:rsidRPr="00A7122B" w:rsidRDefault="003037A4" w:rsidP="003037A4">
            <w:pPr>
              <w:jc w:val="center"/>
              <w:rPr>
                <w:rFonts w:asciiTheme="minorHAnsi" w:hAnsiTheme="minorHAnsi"/>
                <w:b/>
                <w:sz w:val="18"/>
                <w:szCs w:val="18"/>
              </w:rPr>
            </w:pPr>
            <w:r w:rsidRPr="00A7122B">
              <w:rPr>
                <w:rFonts w:asciiTheme="minorHAnsi" w:hAnsiTheme="minorHAnsi"/>
                <w:b/>
                <w:bCs/>
                <w:color w:val="000000"/>
                <w:sz w:val="18"/>
                <w:szCs w:val="18"/>
              </w:rPr>
              <w:t>2,391,500</w:t>
            </w:r>
          </w:p>
        </w:tc>
        <w:tc>
          <w:tcPr>
            <w:tcW w:w="856"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0403E28D" w14:textId="77777777" w:rsidR="003037A4" w:rsidRPr="00A7122B" w:rsidRDefault="003037A4" w:rsidP="003037A4">
            <w:pPr>
              <w:spacing w:after="120"/>
              <w:jc w:val="center"/>
              <w:rPr>
                <w:rFonts w:asciiTheme="minorHAnsi" w:hAnsiTheme="minorHAnsi"/>
                <w:b/>
                <w:sz w:val="18"/>
                <w:szCs w:val="18"/>
              </w:rPr>
            </w:pPr>
          </w:p>
        </w:tc>
      </w:tr>
      <w:tr w:rsidR="003037A4" w:rsidRPr="00A7122B" w14:paraId="4A42FF88" w14:textId="77777777" w:rsidTr="00066FB6">
        <w:trPr>
          <w:cantSplit/>
        </w:trPr>
        <w:tc>
          <w:tcPr>
            <w:tcW w:w="1650" w:type="dxa"/>
            <w:vMerge/>
            <w:tcBorders>
              <w:left w:val="single" w:sz="4" w:space="0" w:color="auto"/>
              <w:bottom w:val="double" w:sz="4" w:space="0" w:color="auto"/>
              <w:right w:val="single" w:sz="4" w:space="0" w:color="auto"/>
            </w:tcBorders>
            <w:shd w:val="clear" w:color="auto" w:fill="auto"/>
            <w:noWrap/>
            <w:vAlign w:val="center"/>
          </w:tcPr>
          <w:p w14:paraId="1F9C3185" w14:textId="77777777" w:rsidR="003037A4" w:rsidRPr="00A7122B" w:rsidRDefault="003037A4" w:rsidP="003037A4">
            <w:pPr>
              <w:spacing w:after="120"/>
              <w:rPr>
                <w:rFonts w:asciiTheme="minorHAnsi" w:hAnsiTheme="minorHAnsi"/>
                <w:b/>
                <w:bCs/>
                <w:sz w:val="18"/>
                <w:szCs w:val="18"/>
              </w:rPr>
            </w:pPr>
          </w:p>
        </w:tc>
        <w:tc>
          <w:tcPr>
            <w:tcW w:w="1275" w:type="dxa"/>
            <w:tcBorders>
              <w:top w:val="double" w:sz="4" w:space="0" w:color="auto"/>
              <w:left w:val="single" w:sz="4" w:space="0" w:color="auto"/>
              <w:bottom w:val="double" w:sz="4" w:space="0" w:color="auto"/>
              <w:right w:val="single" w:sz="4" w:space="0" w:color="auto"/>
            </w:tcBorders>
            <w:shd w:val="clear" w:color="auto" w:fill="auto"/>
            <w:vAlign w:val="center"/>
          </w:tcPr>
          <w:p w14:paraId="46247CA7" w14:textId="77777777" w:rsidR="003037A4" w:rsidRPr="00A7122B" w:rsidRDefault="003037A4" w:rsidP="003037A4">
            <w:pPr>
              <w:spacing w:after="120"/>
              <w:jc w:val="center"/>
              <w:rPr>
                <w:rFonts w:asciiTheme="minorHAnsi" w:hAnsiTheme="minorHAnsi"/>
                <w:b/>
                <w:bCs/>
                <w:sz w:val="18"/>
                <w:szCs w:val="18"/>
              </w:rPr>
            </w:pPr>
          </w:p>
        </w:tc>
        <w:tc>
          <w:tcPr>
            <w:tcW w:w="709" w:type="dxa"/>
            <w:tcBorders>
              <w:top w:val="double" w:sz="4" w:space="0" w:color="auto"/>
              <w:left w:val="single" w:sz="4" w:space="0" w:color="auto"/>
              <w:bottom w:val="double" w:sz="4" w:space="0" w:color="auto"/>
              <w:right w:val="single" w:sz="4" w:space="0" w:color="auto"/>
            </w:tcBorders>
            <w:shd w:val="clear" w:color="auto" w:fill="auto"/>
            <w:vAlign w:val="center"/>
          </w:tcPr>
          <w:p w14:paraId="00CEFB7F" w14:textId="77777777" w:rsidR="003037A4" w:rsidRPr="00A7122B" w:rsidRDefault="003037A4" w:rsidP="003037A4">
            <w:pPr>
              <w:spacing w:after="120"/>
              <w:jc w:val="center"/>
              <w:rPr>
                <w:rFonts w:asciiTheme="minorHAnsi" w:hAnsiTheme="minorHAnsi"/>
                <w:b/>
                <w:bCs/>
                <w:sz w:val="18"/>
                <w:szCs w:val="18"/>
              </w:rPr>
            </w:pPr>
          </w:p>
        </w:tc>
        <w:tc>
          <w:tcPr>
            <w:tcW w:w="851" w:type="dxa"/>
            <w:tcBorders>
              <w:top w:val="double" w:sz="4" w:space="0" w:color="auto"/>
              <w:left w:val="single" w:sz="4" w:space="0" w:color="auto"/>
              <w:bottom w:val="double" w:sz="4" w:space="0" w:color="auto"/>
              <w:right w:val="single" w:sz="4" w:space="0" w:color="auto"/>
            </w:tcBorders>
            <w:vAlign w:val="center"/>
          </w:tcPr>
          <w:p w14:paraId="1F92EF09" w14:textId="77777777" w:rsidR="003037A4" w:rsidRPr="00A7122B" w:rsidRDefault="003037A4" w:rsidP="003037A4">
            <w:pPr>
              <w:spacing w:after="120"/>
              <w:jc w:val="center"/>
              <w:rPr>
                <w:rFonts w:asciiTheme="minorHAnsi" w:hAnsiTheme="minorHAnsi"/>
                <w:b/>
                <w:bCs/>
                <w:sz w:val="18"/>
                <w:szCs w:val="18"/>
              </w:rPr>
            </w:pPr>
          </w:p>
        </w:tc>
        <w:tc>
          <w:tcPr>
            <w:tcW w:w="1134" w:type="dxa"/>
            <w:tcBorders>
              <w:top w:val="double" w:sz="4" w:space="0" w:color="auto"/>
              <w:left w:val="single" w:sz="4" w:space="0" w:color="auto"/>
              <w:bottom w:val="double" w:sz="4" w:space="0" w:color="auto"/>
              <w:right w:val="single" w:sz="4" w:space="0" w:color="auto"/>
            </w:tcBorders>
            <w:shd w:val="clear" w:color="auto" w:fill="auto"/>
            <w:noWrap/>
            <w:vAlign w:val="center"/>
          </w:tcPr>
          <w:p w14:paraId="62E8F313" w14:textId="77777777" w:rsidR="003037A4" w:rsidRPr="00A7122B" w:rsidRDefault="003037A4" w:rsidP="003037A4">
            <w:pPr>
              <w:spacing w:after="120"/>
              <w:jc w:val="center"/>
              <w:rPr>
                <w:rFonts w:asciiTheme="minorHAnsi" w:hAnsiTheme="minorHAnsi"/>
                <w:sz w:val="18"/>
                <w:szCs w:val="18"/>
              </w:rPr>
            </w:pPr>
          </w:p>
        </w:tc>
        <w:tc>
          <w:tcPr>
            <w:tcW w:w="155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1DC21E32" w14:textId="77777777" w:rsidR="003037A4" w:rsidRPr="00A7122B" w:rsidRDefault="003037A4" w:rsidP="003037A4">
            <w:pPr>
              <w:spacing w:after="120"/>
              <w:rPr>
                <w:rFonts w:asciiTheme="minorHAnsi" w:hAnsiTheme="minorHAnsi"/>
                <w:b/>
                <w:sz w:val="18"/>
                <w:szCs w:val="18"/>
              </w:rPr>
            </w:pPr>
            <w:r w:rsidRPr="00A7122B">
              <w:rPr>
                <w:rFonts w:asciiTheme="minorHAnsi" w:hAnsiTheme="minorHAnsi"/>
                <w:b/>
                <w:sz w:val="18"/>
                <w:szCs w:val="18"/>
              </w:rPr>
              <w:t>Total Outcome 1</w:t>
            </w:r>
          </w:p>
        </w:tc>
        <w:tc>
          <w:tcPr>
            <w:tcW w:w="1134"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3B0D30BE" w14:textId="26B457E6"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1,431,899</w:t>
            </w:r>
          </w:p>
        </w:tc>
        <w:tc>
          <w:tcPr>
            <w:tcW w:w="1134"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0413B4EE" w14:textId="6ECA3707"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578,601</w:t>
            </w:r>
          </w:p>
        </w:tc>
        <w:tc>
          <w:tcPr>
            <w:tcW w:w="1134"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0310C204" w14:textId="560CF4E4"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127,000</w:t>
            </w:r>
          </w:p>
        </w:tc>
        <w:tc>
          <w:tcPr>
            <w:tcW w:w="1016"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34EFC5BB" w14:textId="23058F94"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127,000</w:t>
            </w:r>
          </w:p>
        </w:tc>
        <w:tc>
          <w:tcPr>
            <w:tcW w:w="968"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6D816C34" w14:textId="71FADEF5"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127,000</w:t>
            </w:r>
          </w:p>
        </w:tc>
        <w:tc>
          <w:tcPr>
            <w:tcW w:w="1134"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1920EC7F" w14:textId="2F9D5513"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2,391,500</w:t>
            </w:r>
          </w:p>
        </w:tc>
        <w:tc>
          <w:tcPr>
            <w:tcW w:w="856"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1F1D834E" w14:textId="77777777" w:rsidR="003037A4" w:rsidRPr="00A7122B" w:rsidRDefault="003037A4" w:rsidP="003037A4">
            <w:pPr>
              <w:spacing w:after="120"/>
              <w:jc w:val="center"/>
              <w:rPr>
                <w:rFonts w:asciiTheme="minorHAnsi" w:hAnsiTheme="minorHAnsi"/>
                <w:b/>
                <w:sz w:val="18"/>
                <w:szCs w:val="18"/>
              </w:rPr>
            </w:pPr>
          </w:p>
        </w:tc>
      </w:tr>
      <w:tr w:rsidR="003037A4" w:rsidRPr="00A7122B" w14:paraId="4AFED357" w14:textId="77777777" w:rsidTr="00B46408">
        <w:trPr>
          <w:cantSplit/>
        </w:trPr>
        <w:tc>
          <w:tcPr>
            <w:tcW w:w="1650" w:type="dxa"/>
            <w:vMerge w:val="restart"/>
            <w:tcBorders>
              <w:top w:val="double" w:sz="4" w:space="0" w:color="auto"/>
              <w:left w:val="double" w:sz="4" w:space="0" w:color="auto"/>
            </w:tcBorders>
            <w:shd w:val="clear" w:color="auto" w:fill="auto"/>
            <w:noWrap/>
            <w:vAlign w:val="center"/>
          </w:tcPr>
          <w:p w14:paraId="0751E717" w14:textId="77777777"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sz w:val="18"/>
                <w:szCs w:val="18"/>
                <w:highlight w:val="yellow"/>
              </w:rPr>
              <w:br w:type="page"/>
            </w:r>
            <w:r w:rsidRPr="00A7122B">
              <w:rPr>
                <w:rFonts w:asciiTheme="minorHAnsi" w:hAnsiTheme="minorHAnsi"/>
                <w:b/>
                <w:sz w:val="18"/>
                <w:szCs w:val="18"/>
              </w:rPr>
              <w:t>COMPONENT/</w:t>
            </w:r>
          </w:p>
          <w:p w14:paraId="6C1B194C" w14:textId="77777777" w:rsidR="003037A4" w:rsidRPr="00A7122B" w:rsidRDefault="003037A4" w:rsidP="003037A4">
            <w:pPr>
              <w:spacing w:after="120"/>
              <w:jc w:val="center"/>
              <w:rPr>
                <w:rFonts w:asciiTheme="minorHAnsi" w:hAnsiTheme="minorHAnsi"/>
                <w:b/>
                <w:bCs/>
                <w:sz w:val="18"/>
                <w:szCs w:val="18"/>
              </w:rPr>
            </w:pPr>
            <w:r w:rsidRPr="00A7122B">
              <w:rPr>
                <w:rFonts w:asciiTheme="minorHAnsi" w:hAnsiTheme="minorHAnsi"/>
                <w:b/>
                <w:bCs/>
                <w:sz w:val="18"/>
                <w:szCs w:val="18"/>
              </w:rPr>
              <w:t>OUTCOME 2:</w:t>
            </w:r>
          </w:p>
          <w:p w14:paraId="66A65E6F" w14:textId="77777777" w:rsidR="003037A4" w:rsidRPr="00A7122B" w:rsidRDefault="003037A4" w:rsidP="003037A4">
            <w:pPr>
              <w:spacing w:after="120"/>
              <w:rPr>
                <w:rFonts w:asciiTheme="minorHAnsi" w:hAnsiTheme="minorHAnsi"/>
                <w:i/>
                <w:sz w:val="18"/>
                <w:szCs w:val="18"/>
              </w:rPr>
            </w:pPr>
            <w:r w:rsidRPr="00A7122B">
              <w:rPr>
                <w:rFonts w:asciiTheme="minorHAnsi" w:hAnsiTheme="minorHAnsi"/>
                <w:i/>
                <w:sz w:val="18"/>
                <w:szCs w:val="18"/>
              </w:rPr>
              <w:t>(as per the results framework)</w:t>
            </w:r>
          </w:p>
          <w:p w14:paraId="1781C2D6" w14:textId="77777777" w:rsidR="003037A4" w:rsidRPr="00A7122B" w:rsidRDefault="003037A4" w:rsidP="003037A4">
            <w:pPr>
              <w:spacing w:after="120"/>
              <w:rPr>
                <w:rFonts w:asciiTheme="minorHAnsi" w:hAnsiTheme="minorHAnsi"/>
                <w:i/>
                <w:sz w:val="18"/>
                <w:szCs w:val="18"/>
              </w:rPr>
            </w:pPr>
          </w:p>
          <w:p w14:paraId="681C3E8B" w14:textId="0738D5A2" w:rsidR="003037A4" w:rsidRPr="00A7122B" w:rsidRDefault="003037A4" w:rsidP="003037A4">
            <w:pPr>
              <w:spacing w:after="120"/>
              <w:rPr>
                <w:rFonts w:asciiTheme="minorHAnsi" w:hAnsiTheme="minorHAnsi"/>
                <w:i/>
                <w:sz w:val="18"/>
                <w:szCs w:val="18"/>
                <w:highlight w:val="yellow"/>
              </w:rPr>
            </w:pPr>
          </w:p>
        </w:tc>
        <w:tc>
          <w:tcPr>
            <w:tcW w:w="1275" w:type="dxa"/>
            <w:vMerge w:val="restart"/>
            <w:tcBorders>
              <w:top w:val="double" w:sz="4" w:space="0" w:color="auto"/>
              <w:left w:val="single" w:sz="4" w:space="0" w:color="auto"/>
              <w:right w:val="single" w:sz="4" w:space="0" w:color="auto"/>
            </w:tcBorders>
            <w:shd w:val="clear" w:color="auto" w:fill="auto"/>
            <w:vAlign w:val="center"/>
          </w:tcPr>
          <w:p w14:paraId="1E983A2F" w14:textId="6B80EA1E" w:rsidR="003037A4" w:rsidRPr="00185078" w:rsidRDefault="0068595A" w:rsidP="003037A4">
            <w:pPr>
              <w:spacing w:after="120"/>
              <w:jc w:val="center"/>
              <w:rPr>
                <w:rFonts w:asciiTheme="minorHAnsi" w:hAnsiTheme="minorHAnsi"/>
                <w:b/>
                <w:bCs/>
                <w:sz w:val="18"/>
                <w:szCs w:val="18"/>
              </w:rPr>
            </w:pPr>
            <w:r w:rsidRPr="00A7122B">
              <w:rPr>
                <w:rFonts w:asciiTheme="minorHAnsi" w:hAnsiTheme="minorHAnsi"/>
                <w:b/>
                <w:bCs/>
                <w:sz w:val="18"/>
                <w:szCs w:val="18"/>
              </w:rPr>
              <w:t>DGSC</w:t>
            </w:r>
          </w:p>
        </w:tc>
        <w:tc>
          <w:tcPr>
            <w:tcW w:w="709" w:type="dxa"/>
            <w:vMerge w:val="restart"/>
            <w:tcBorders>
              <w:top w:val="double" w:sz="4" w:space="0" w:color="auto"/>
              <w:left w:val="single" w:sz="4" w:space="0" w:color="auto"/>
              <w:right w:val="single" w:sz="4" w:space="0" w:color="auto"/>
            </w:tcBorders>
            <w:shd w:val="clear" w:color="auto" w:fill="auto"/>
            <w:vAlign w:val="center"/>
          </w:tcPr>
          <w:p w14:paraId="50FCCED3" w14:textId="77777777" w:rsidR="003037A4" w:rsidRPr="00185078" w:rsidRDefault="003037A4" w:rsidP="003037A4">
            <w:pPr>
              <w:spacing w:after="120"/>
              <w:jc w:val="center"/>
              <w:rPr>
                <w:rFonts w:asciiTheme="minorHAnsi" w:hAnsiTheme="minorHAnsi"/>
                <w:b/>
                <w:bCs/>
                <w:sz w:val="18"/>
                <w:szCs w:val="18"/>
              </w:rPr>
            </w:pPr>
            <w:r w:rsidRPr="00185078">
              <w:rPr>
                <w:rFonts w:asciiTheme="minorHAnsi" w:hAnsiTheme="minorHAnsi"/>
                <w:b/>
                <w:bCs/>
                <w:sz w:val="18"/>
                <w:szCs w:val="18"/>
              </w:rPr>
              <w:t>62160</w:t>
            </w:r>
          </w:p>
        </w:tc>
        <w:tc>
          <w:tcPr>
            <w:tcW w:w="851" w:type="dxa"/>
            <w:vMerge w:val="restart"/>
            <w:tcBorders>
              <w:top w:val="double" w:sz="4" w:space="0" w:color="auto"/>
              <w:left w:val="single" w:sz="4" w:space="0" w:color="auto"/>
              <w:right w:val="single" w:sz="4" w:space="0" w:color="auto"/>
            </w:tcBorders>
            <w:vAlign w:val="center"/>
          </w:tcPr>
          <w:p w14:paraId="0D9765DF" w14:textId="3C619338" w:rsidR="003037A4" w:rsidRPr="00185078" w:rsidRDefault="003037A4" w:rsidP="003037A4">
            <w:pPr>
              <w:spacing w:after="120"/>
              <w:rPr>
                <w:rFonts w:asciiTheme="minorHAnsi" w:hAnsiTheme="minorHAnsi"/>
                <w:b/>
                <w:bCs/>
                <w:sz w:val="18"/>
                <w:szCs w:val="18"/>
              </w:rPr>
            </w:pPr>
            <w:r w:rsidRPr="00185078">
              <w:rPr>
                <w:rFonts w:asciiTheme="minorHAnsi" w:hAnsiTheme="minorHAnsi"/>
                <w:b/>
                <w:bCs/>
                <w:sz w:val="18"/>
                <w:szCs w:val="18"/>
              </w:rPr>
              <w:t>LDCF</w:t>
            </w:r>
          </w:p>
        </w:tc>
        <w:tc>
          <w:tcPr>
            <w:tcW w:w="113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042BE119"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71300</w:t>
            </w:r>
          </w:p>
        </w:tc>
        <w:tc>
          <w:tcPr>
            <w:tcW w:w="1559" w:type="dxa"/>
            <w:tcBorders>
              <w:top w:val="double" w:sz="4" w:space="0" w:color="auto"/>
              <w:left w:val="single" w:sz="4" w:space="0" w:color="auto"/>
              <w:bottom w:val="single" w:sz="4" w:space="0" w:color="auto"/>
              <w:right w:val="single" w:sz="4" w:space="0" w:color="auto"/>
            </w:tcBorders>
            <w:shd w:val="clear" w:color="auto" w:fill="auto"/>
            <w:vAlign w:val="center"/>
          </w:tcPr>
          <w:p w14:paraId="226741B1"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Local Consultants</w:t>
            </w:r>
          </w:p>
        </w:tc>
        <w:tc>
          <w:tcPr>
            <w:tcW w:w="113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6E4FF352" w14:textId="37B9D065" w:rsidR="003037A4" w:rsidRPr="00A7122B" w:rsidRDefault="003037A4" w:rsidP="003037A4">
            <w:pPr>
              <w:spacing w:after="0"/>
              <w:jc w:val="center"/>
              <w:rPr>
                <w:rFonts w:asciiTheme="minorHAnsi" w:eastAsia="Times New Roman" w:hAnsiTheme="minorHAnsi"/>
                <w:color w:val="000000"/>
                <w:sz w:val="18"/>
                <w:szCs w:val="18"/>
              </w:rPr>
            </w:pPr>
            <w:r w:rsidRPr="00A7122B">
              <w:rPr>
                <w:rFonts w:asciiTheme="minorHAnsi" w:hAnsiTheme="minorHAnsi"/>
                <w:color w:val="000000"/>
                <w:sz w:val="18"/>
                <w:szCs w:val="18"/>
              </w:rPr>
              <w:t>25,400</w:t>
            </w:r>
          </w:p>
        </w:tc>
        <w:tc>
          <w:tcPr>
            <w:tcW w:w="113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0C3690B2" w14:textId="3ABDB3DD"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32,600</w:t>
            </w:r>
          </w:p>
        </w:tc>
        <w:tc>
          <w:tcPr>
            <w:tcW w:w="113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2459B28A" w14:textId="067982A1"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20,000</w:t>
            </w:r>
          </w:p>
        </w:tc>
        <w:tc>
          <w:tcPr>
            <w:tcW w:w="1016" w:type="dxa"/>
            <w:tcBorders>
              <w:top w:val="double" w:sz="4" w:space="0" w:color="auto"/>
              <w:left w:val="single" w:sz="4" w:space="0" w:color="auto"/>
              <w:bottom w:val="single" w:sz="4" w:space="0" w:color="auto"/>
              <w:right w:val="single" w:sz="4" w:space="0" w:color="auto"/>
            </w:tcBorders>
            <w:shd w:val="clear" w:color="auto" w:fill="auto"/>
            <w:noWrap/>
            <w:vAlign w:val="center"/>
          </w:tcPr>
          <w:p w14:paraId="2023229D" w14:textId="36D29394"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20,000</w:t>
            </w:r>
          </w:p>
        </w:tc>
        <w:tc>
          <w:tcPr>
            <w:tcW w:w="968" w:type="dxa"/>
            <w:tcBorders>
              <w:top w:val="double" w:sz="4" w:space="0" w:color="auto"/>
              <w:left w:val="single" w:sz="4" w:space="0" w:color="auto"/>
              <w:bottom w:val="single" w:sz="4" w:space="0" w:color="auto"/>
              <w:right w:val="single" w:sz="4" w:space="0" w:color="auto"/>
            </w:tcBorders>
            <w:vAlign w:val="center"/>
          </w:tcPr>
          <w:p w14:paraId="7EF3A9A3" w14:textId="54ADB10E"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20,000</w:t>
            </w:r>
          </w:p>
        </w:tc>
        <w:tc>
          <w:tcPr>
            <w:tcW w:w="113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64BFD2CA" w14:textId="6F1B72D1"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118,000</w:t>
            </w:r>
          </w:p>
        </w:tc>
        <w:tc>
          <w:tcPr>
            <w:tcW w:w="856" w:type="dxa"/>
            <w:tcBorders>
              <w:top w:val="double" w:sz="4" w:space="0" w:color="auto"/>
              <w:left w:val="single" w:sz="4" w:space="0" w:color="auto"/>
              <w:bottom w:val="single" w:sz="4" w:space="0" w:color="auto"/>
              <w:right w:val="single" w:sz="4" w:space="0" w:color="auto"/>
            </w:tcBorders>
            <w:vAlign w:val="center"/>
          </w:tcPr>
          <w:p w14:paraId="2E0683E6"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2a</w:t>
            </w:r>
          </w:p>
        </w:tc>
      </w:tr>
      <w:tr w:rsidR="003037A4" w:rsidRPr="00A7122B" w14:paraId="44B046DA" w14:textId="77777777" w:rsidTr="00B46408">
        <w:trPr>
          <w:cantSplit/>
        </w:trPr>
        <w:tc>
          <w:tcPr>
            <w:tcW w:w="1650" w:type="dxa"/>
            <w:vMerge/>
            <w:tcBorders>
              <w:top w:val="double" w:sz="4" w:space="0" w:color="auto"/>
              <w:left w:val="double" w:sz="4" w:space="0" w:color="auto"/>
            </w:tcBorders>
            <w:shd w:val="clear" w:color="auto" w:fill="auto"/>
            <w:noWrap/>
            <w:vAlign w:val="center"/>
          </w:tcPr>
          <w:p w14:paraId="2CFE80B5" w14:textId="77777777" w:rsidR="003037A4" w:rsidRPr="00A7122B" w:rsidRDefault="003037A4" w:rsidP="003037A4">
            <w:pPr>
              <w:spacing w:after="120"/>
              <w:jc w:val="center"/>
              <w:rPr>
                <w:rFonts w:asciiTheme="minorHAnsi" w:hAnsiTheme="minorHAnsi"/>
                <w:sz w:val="18"/>
                <w:szCs w:val="18"/>
                <w:highlight w:val="yellow"/>
              </w:rPr>
            </w:pPr>
          </w:p>
        </w:tc>
        <w:tc>
          <w:tcPr>
            <w:tcW w:w="1275" w:type="dxa"/>
            <w:vMerge/>
            <w:tcBorders>
              <w:top w:val="double" w:sz="4" w:space="0" w:color="auto"/>
              <w:left w:val="single" w:sz="4" w:space="0" w:color="auto"/>
              <w:right w:val="single" w:sz="4" w:space="0" w:color="auto"/>
            </w:tcBorders>
            <w:shd w:val="clear" w:color="auto" w:fill="auto"/>
            <w:vAlign w:val="center"/>
          </w:tcPr>
          <w:p w14:paraId="3A9C59E6" w14:textId="77777777" w:rsidR="003037A4" w:rsidRPr="00185078" w:rsidRDefault="003037A4" w:rsidP="003037A4">
            <w:pPr>
              <w:spacing w:after="120"/>
              <w:jc w:val="center"/>
              <w:rPr>
                <w:rFonts w:asciiTheme="minorHAnsi" w:hAnsiTheme="minorHAnsi"/>
                <w:b/>
                <w:bCs/>
                <w:sz w:val="18"/>
                <w:szCs w:val="18"/>
              </w:rPr>
            </w:pPr>
          </w:p>
        </w:tc>
        <w:tc>
          <w:tcPr>
            <w:tcW w:w="709" w:type="dxa"/>
            <w:vMerge/>
            <w:tcBorders>
              <w:top w:val="double" w:sz="4" w:space="0" w:color="auto"/>
              <w:left w:val="single" w:sz="4" w:space="0" w:color="auto"/>
              <w:right w:val="single" w:sz="4" w:space="0" w:color="auto"/>
            </w:tcBorders>
            <w:shd w:val="clear" w:color="auto" w:fill="auto"/>
            <w:vAlign w:val="center"/>
          </w:tcPr>
          <w:p w14:paraId="1B31A499" w14:textId="77777777" w:rsidR="003037A4" w:rsidRPr="00185078" w:rsidRDefault="003037A4" w:rsidP="003037A4">
            <w:pPr>
              <w:spacing w:after="120"/>
              <w:jc w:val="center"/>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5A844577" w14:textId="77777777" w:rsidR="003037A4" w:rsidRPr="00185078"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69D5CD"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71600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A3BDEB5"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Travel</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DB994D" w14:textId="1C530CA2"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43,000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94E6C0" w14:textId="791B9F00"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655468" w14:textId="75A778AD"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63C89D" w14:textId="4A6AC192"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3813F6AB" w14:textId="5DADADC7"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EACA78" w14:textId="2949EE5A"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43,000</w:t>
            </w:r>
          </w:p>
        </w:tc>
        <w:tc>
          <w:tcPr>
            <w:tcW w:w="856" w:type="dxa"/>
            <w:tcBorders>
              <w:top w:val="single" w:sz="4" w:space="0" w:color="auto"/>
              <w:left w:val="single" w:sz="4" w:space="0" w:color="auto"/>
              <w:bottom w:val="single" w:sz="4" w:space="0" w:color="auto"/>
              <w:right w:val="single" w:sz="4" w:space="0" w:color="auto"/>
            </w:tcBorders>
            <w:vAlign w:val="center"/>
          </w:tcPr>
          <w:p w14:paraId="7A666151"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2b</w:t>
            </w:r>
          </w:p>
        </w:tc>
      </w:tr>
      <w:tr w:rsidR="003037A4" w:rsidRPr="00A7122B" w14:paraId="3BCCBB61" w14:textId="77777777" w:rsidTr="00B46408">
        <w:trPr>
          <w:cantSplit/>
        </w:trPr>
        <w:tc>
          <w:tcPr>
            <w:tcW w:w="1650" w:type="dxa"/>
            <w:vMerge/>
            <w:tcBorders>
              <w:left w:val="double" w:sz="4" w:space="0" w:color="auto"/>
              <w:right w:val="single" w:sz="4" w:space="0" w:color="auto"/>
            </w:tcBorders>
            <w:shd w:val="clear" w:color="auto" w:fill="auto"/>
            <w:vAlign w:val="center"/>
          </w:tcPr>
          <w:p w14:paraId="399AFEB9" w14:textId="77777777" w:rsidR="003037A4" w:rsidRPr="00A7122B" w:rsidRDefault="003037A4" w:rsidP="003037A4">
            <w:pPr>
              <w:spacing w:after="120"/>
              <w:rPr>
                <w:rFonts w:asciiTheme="minorHAnsi" w:hAnsiTheme="minorHAnsi"/>
                <w:b/>
                <w:bCs/>
                <w:sz w:val="18"/>
                <w:szCs w:val="18"/>
                <w:highlight w:val="yellow"/>
              </w:rPr>
            </w:pPr>
          </w:p>
        </w:tc>
        <w:tc>
          <w:tcPr>
            <w:tcW w:w="1275" w:type="dxa"/>
            <w:vMerge/>
            <w:tcBorders>
              <w:left w:val="single" w:sz="4" w:space="0" w:color="auto"/>
              <w:right w:val="single" w:sz="4" w:space="0" w:color="auto"/>
            </w:tcBorders>
            <w:shd w:val="clear" w:color="auto" w:fill="auto"/>
            <w:vAlign w:val="center"/>
          </w:tcPr>
          <w:p w14:paraId="0A2ADDC5" w14:textId="77777777" w:rsidR="003037A4" w:rsidRPr="00185078"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298A8AE3" w14:textId="77777777" w:rsidR="003037A4" w:rsidRPr="00185078"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42FEE268" w14:textId="77777777" w:rsidR="003037A4" w:rsidRPr="00185078" w:rsidRDefault="003037A4" w:rsidP="003037A4">
            <w:pPr>
              <w:spacing w:after="120"/>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40959C" w14:textId="77777777" w:rsidR="003037A4" w:rsidRPr="00185078" w:rsidRDefault="003037A4" w:rsidP="003037A4">
            <w:pPr>
              <w:spacing w:after="120"/>
              <w:jc w:val="center"/>
              <w:rPr>
                <w:rFonts w:asciiTheme="minorHAnsi" w:hAnsiTheme="minorHAnsi"/>
                <w:sz w:val="18"/>
                <w:szCs w:val="18"/>
              </w:rPr>
            </w:pPr>
            <w:r w:rsidRPr="00185078">
              <w:rPr>
                <w:rFonts w:asciiTheme="minorHAnsi" w:hAnsiTheme="minorHAnsi"/>
                <w:sz w:val="18"/>
                <w:szCs w:val="18"/>
              </w:rPr>
              <w:t>72100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3B855BF" w14:textId="53388F1C" w:rsidR="003037A4" w:rsidRPr="00185078" w:rsidRDefault="003037A4" w:rsidP="003037A4">
            <w:pPr>
              <w:spacing w:after="120"/>
              <w:rPr>
                <w:rFonts w:asciiTheme="minorHAnsi" w:hAnsiTheme="minorHAnsi"/>
                <w:sz w:val="18"/>
                <w:szCs w:val="18"/>
              </w:rPr>
            </w:pPr>
            <w:r w:rsidRPr="00185078">
              <w:rPr>
                <w:rFonts w:asciiTheme="minorHAnsi" w:hAnsiTheme="minorHAnsi"/>
                <w:sz w:val="18"/>
                <w:szCs w:val="18"/>
              </w:rPr>
              <w:t xml:space="preserve">Contract. Services - Companies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BE2C39" w14:textId="6B1F1922"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201,300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B34427" w14:textId="560DCA63"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141,300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4A3D8B" w14:textId="0607338E"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53,835</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27F23C" w14:textId="1956A43D"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15,000</w:t>
            </w:r>
          </w:p>
        </w:tc>
        <w:tc>
          <w:tcPr>
            <w:tcW w:w="968" w:type="dxa"/>
            <w:tcBorders>
              <w:top w:val="single" w:sz="4" w:space="0" w:color="auto"/>
              <w:left w:val="single" w:sz="4" w:space="0" w:color="auto"/>
              <w:bottom w:val="single" w:sz="4" w:space="0" w:color="auto"/>
              <w:right w:val="single" w:sz="4" w:space="0" w:color="auto"/>
            </w:tcBorders>
            <w:vAlign w:val="center"/>
          </w:tcPr>
          <w:p w14:paraId="3184C17D" w14:textId="6B57D882"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FF9C25" w14:textId="12493889" w:rsidR="003037A4" w:rsidRPr="00185078"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421,435</w:t>
            </w:r>
          </w:p>
        </w:tc>
        <w:tc>
          <w:tcPr>
            <w:tcW w:w="856" w:type="dxa"/>
            <w:tcBorders>
              <w:top w:val="single" w:sz="4" w:space="0" w:color="auto"/>
              <w:left w:val="single" w:sz="4" w:space="0" w:color="auto"/>
              <w:bottom w:val="single" w:sz="4" w:space="0" w:color="auto"/>
              <w:right w:val="single" w:sz="4" w:space="0" w:color="auto"/>
            </w:tcBorders>
            <w:vAlign w:val="center"/>
          </w:tcPr>
          <w:p w14:paraId="05161914" w14:textId="77777777" w:rsidR="003037A4" w:rsidRPr="00185078" w:rsidRDefault="003037A4" w:rsidP="003037A4">
            <w:pPr>
              <w:spacing w:after="120"/>
              <w:jc w:val="center"/>
              <w:rPr>
                <w:rFonts w:asciiTheme="minorHAnsi" w:hAnsiTheme="minorHAnsi"/>
                <w:sz w:val="18"/>
                <w:szCs w:val="18"/>
              </w:rPr>
            </w:pPr>
            <w:r w:rsidRPr="00185078">
              <w:rPr>
                <w:rFonts w:asciiTheme="minorHAnsi" w:hAnsiTheme="minorHAnsi"/>
                <w:sz w:val="18"/>
                <w:szCs w:val="18"/>
              </w:rPr>
              <w:t>2c</w:t>
            </w:r>
          </w:p>
        </w:tc>
      </w:tr>
      <w:tr w:rsidR="003037A4" w:rsidRPr="00A7122B" w14:paraId="2C8BE9DF" w14:textId="77777777" w:rsidTr="00913A88">
        <w:trPr>
          <w:cantSplit/>
        </w:trPr>
        <w:tc>
          <w:tcPr>
            <w:tcW w:w="1650" w:type="dxa"/>
            <w:vMerge/>
            <w:tcBorders>
              <w:left w:val="double" w:sz="4" w:space="0" w:color="auto"/>
              <w:right w:val="single" w:sz="4" w:space="0" w:color="auto"/>
            </w:tcBorders>
            <w:shd w:val="clear" w:color="auto" w:fill="auto"/>
            <w:vAlign w:val="center"/>
          </w:tcPr>
          <w:p w14:paraId="383D4B09" w14:textId="77777777" w:rsidR="003037A4" w:rsidRPr="00A7122B" w:rsidRDefault="003037A4" w:rsidP="003037A4">
            <w:pPr>
              <w:spacing w:after="120"/>
              <w:rPr>
                <w:rFonts w:asciiTheme="minorHAnsi" w:hAnsiTheme="minorHAnsi"/>
                <w:sz w:val="18"/>
                <w:szCs w:val="18"/>
                <w:highlight w:val="yellow"/>
              </w:rPr>
            </w:pPr>
          </w:p>
        </w:tc>
        <w:tc>
          <w:tcPr>
            <w:tcW w:w="1275" w:type="dxa"/>
            <w:vMerge/>
            <w:tcBorders>
              <w:left w:val="single" w:sz="4" w:space="0" w:color="auto"/>
              <w:right w:val="single" w:sz="4" w:space="0" w:color="auto"/>
            </w:tcBorders>
            <w:shd w:val="clear" w:color="auto" w:fill="auto"/>
            <w:vAlign w:val="center"/>
          </w:tcPr>
          <w:p w14:paraId="22746719" w14:textId="77777777" w:rsidR="003037A4" w:rsidRPr="00185078"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66A3E0DA" w14:textId="77777777" w:rsidR="003037A4" w:rsidRPr="00185078"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37F602EE" w14:textId="77777777" w:rsidR="003037A4" w:rsidRPr="00185078"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DB4856" w14:textId="77777777" w:rsidR="003037A4" w:rsidRPr="00185078" w:rsidRDefault="003037A4" w:rsidP="003037A4">
            <w:pPr>
              <w:spacing w:after="120"/>
              <w:jc w:val="center"/>
              <w:rPr>
                <w:rFonts w:asciiTheme="minorHAnsi" w:hAnsiTheme="minorHAnsi"/>
                <w:sz w:val="18"/>
                <w:szCs w:val="18"/>
              </w:rPr>
            </w:pPr>
            <w:r w:rsidRPr="00185078">
              <w:rPr>
                <w:rFonts w:asciiTheme="minorHAnsi" w:hAnsiTheme="minorHAnsi"/>
                <w:sz w:val="18"/>
                <w:szCs w:val="18"/>
              </w:rPr>
              <w:t>72400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731051" w14:textId="77777777" w:rsidR="003037A4" w:rsidRPr="00185078" w:rsidRDefault="003037A4" w:rsidP="003037A4">
            <w:pPr>
              <w:spacing w:after="120"/>
              <w:rPr>
                <w:rFonts w:asciiTheme="minorHAnsi" w:hAnsiTheme="minorHAnsi"/>
                <w:sz w:val="18"/>
                <w:szCs w:val="18"/>
              </w:rPr>
            </w:pPr>
            <w:r w:rsidRPr="00185078">
              <w:rPr>
                <w:rFonts w:asciiTheme="minorHAnsi" w:hAnsiTheme="minorHAnsi"/>
                <w:sz w:val="18"/>
                <w:szCs w:val="18"/>
              </w:rPr>
              <w:t>Communication and audio visual equipment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45BDAE" w14:textId="196EAAA7" w:rsidR="003037A4" w:rsidRPr="00185078" w:rsidRDefault="003037A4" w:rsidP="003037A4">
            <w:pPr>
              <w:spacing w:after="0"/>
              <w:jc w:val="center"/>
              <w:rPr>
                <w:rFonts w:asciiTheme="minorHAnsi" w:eastAsia="Times New Roman" w:hAnsiTheme="minorHAnsi"/>
                <w:color w:val="000000"/>
                <w:sz w:val="18"/>
                <w:szCs w:val="18"/>
              </w:rPr>
            </w:pPr>
            <w:r w:rsidRPr="00A7122B">
              <w:rPr>
                <w:rFonts w:asciiTheme="minorHAnsi" w:hAnsiTheme="minorHAnsi"/>
                <w:color w:val="000000"/>
                <w:sz w:val="18"/>
                <w:szCs w:val="18"/>
              </w:rPr>
              <w:t>95,607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8A9647" w14:textId="1497344B"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B3E203" w14:textId="1C9300F8"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F233C0" w14:textId="5E612332"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45B84276" w14:textId="64DE880F"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DA907E" w14:textId="25648349" w:rsidR="003037A4" w:rsidRPr="00185078"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95,607</w:t>
            </w:r>
          </w:p>
        </w:tc>
        <w:tc>
          <w:tcPr>
            <w:tcW w:w="856" w:type="dxa"/>
            <w:tcBorders>
              <w:top w:val="single" w:sz="4" w:space="0" w:color="auto"/>
              <w:left w:val="single" w:sz="4" w:space="0" w:color="auto"/>
              <w:bottom w:val="single" w:sz="4" w:space="0" w:color="auto"/>
              <w:right w:val="single" w:sz="4" w:space="0" w:color="auto"/>
            </w:tcBorders>
            <w:vAlign w:val="center"/>
          </w:tcPr>
          <w:p w14:paraId="03E613A2" w14:textId="77777777" w:rsidR="003037A4" w:rsidRPr="00185078" w:rsidRDefault="003037A4" w:rsidP="003037A4">
            <w:pPr>
              <w:spacing w:after="120"/>
              <w:jc w:val="center"/>
              <w:rPr>
                <w:rFonts w:asciiTheme="minorHAnsi" w:hAnsiTheme="minorHAnsi"/>
                <w:sz w:val="18"/>
                <w:szCs w:val="18"/>
              </w:rPr>
            </w:pPr>
            <w:r w:rsidRPr="00185078">
              <w:rPr>
                <w:rFonts w:asciiTheme="minorHAnsi" w:hAnsiTheme="minorHAnsi"/>
                <w:sz w:val="18"/>
                <w:szCs w:val="18"/>
              </w:rPr>
              <w:t>2d</w:t>
            </w:r>
          </w:p>
        </w:tc>
      </w:tr>
      <w:tr w:rsidR="003037A4" w:rsidRPr="00A7122B" w14:paraId="36478883" w14:textId="77777777" w:rsidTr="00913A88">
        <w:trPr>
          <w:cantSplit/>
        </w:trPr>
        <w:tc>
          <w:tcPr>
            <w:tcW w:w="1650" w:type="dxa"/>
            <w:vMerge/>
            <w:tcBorders>
              <w:left w:val="double" w:sz="4" w:space="0" w:color="auto"/>
              <w:right w:val="single" w:sz="4" w:space="0" w:color="auto"/>
            </w:tcBorders>
            <w:shd w:val="clear" w:color="auto" w:fill="auto"/>
            <w:vAlign w:val="center"/>
          </w:tcPr>
          <w:p w14:paraId="0E97D673" w14:textId="77777777" w:rsidR="003037A4" w:rsidRPr="00A7122B" w:rsidRDefault="003037A4" w:rsidP="003037A4">
            <w:pPr>
              <w:spacing w:after="120"/>
              <w:rPr>
                <w:rFonts w:asciiTheme="minorHAnsi" w:hAnsiTheme="minorHAnsi"/>
                <w:sz w:val="18"/>
                <w:szCs w:val="18"/>
                <w:highlight w:val="yellow"/>
              </w:rPr>
            </w:pPr>
          </w:p>
        </w:tc>
        <w:tc>
          <w:tcPr>
            <w:tcW w:w="1275" w:type="dxa"/>
            <w:vMerge/>
            <w:tcBorders>
              <w:left w:val="single" w:sz="4" w:space="0" w:color="auto"/>
              <w:right w:val="single" w:sz="4" w:space="0" w:color="auto"/>
            </w:tcBorders>
            <w:shd w:val="clear" w:color="auto" w:fill="auto"/>
            <w:vAlign w:val="center"/>
          </w:tcPr>
          <w:p w14:paraId="720AA35C" w14:textId="77777777" w:rsidR="003037A4" w:rsidRPr="00185078"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1D29F95C" w14:textId="77777777" w:rsidR="003037A4" w:rsidRPr="00185078"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6E4FF87D" w14:textId="77777777" w:rsidR="003037A4" w:rsidRPr="00185078"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FCCAD9" w14:textId="77777777" w:rsidR="003037A4" w:rsidRPr="00185078" w:rsidRDefault="003037A4" w:rsidP="003037A4">
            <w:pPr>
              <w:spacing w:after="120"/>
              <w:jc w:val="center"/>
              <w:rPr>
                <w:rFonts w:asciiTheme="minorHAnsi" w:hAnsiTheme="minorHAnsi"/>
                <w:sz w:val="18"/>
                <w:szCs w:val="18"/>
              </w:rPr>
            </w:pPr>
            <w:r w:rsidRPr="00185078">
              <w:rPr>
                <w:rFonts w:asciiTheme="minorHAnsi" w:hAnsiTheme="minorHAnsi"/>
                <w:sz w:val="18"/>
                <w:szCs w:val="18"/>
              </w:rPr>
              <w:t>72800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FEAEFD" w14:textId="77777777" w:rsidR="003037A4" w:rsidRPr="00185078" w:rsidRDefault="003037A4" w:rsidP="003037A4">
            <w:pPr>
              <w:spacing w:after="120"/>
              <w:rPr>
                <w:rFonts w:asciiTheme="minorHAnsi" w:hAnsiTheme="minorHAnsi"/>
                <w:sz w:val="18"/>
                <w:szCs w:val="18"/>
              </w:rPr>
            </w:pPr>
            <w:r w:rsidRPr="00185078">
              <w:rPr>
                <w:rFonts w:asciiTheme="minorHAnsi" w:hAnsiTheme="minorHAnsi"/>
                <w:sz w:val="18"/>
                <w:szCs w:val="18"/>
              </w:rPr>
              <w:t>Information technology equipment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8BF6AD" w14:textId="459C97C7"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342,949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8331BA" w14:textId="3D4B40B8"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50,000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176F1B" w14:textId="67E89F19"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0E440A" w14:textId="5C140FCA"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3954F665" w14:textId="310ECE20"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7D5477" w14:textId="2F79E6EB" w:rsidR="003037A4" w:rsidRPr="00185078"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392,949</w:t>
            </w:r>
          </w:p>
        </w:tc>
        <w:tc>
          <w:tcPr>
            <w:tcW w:w="856" w:type="dxa"/>
            <w:tcBorders>
              <w:top w:val="single" w:sz="4" w:space="0" w:color="auto"/>
              <w:left w:val="single" w:sz="4" w:space="0" w:color="auto"/>
              <w:bottom w:val="single" w:sz="4" w:space="0" w:color="auto"/>
              <w:right w:val="single" w:sz="4" w:space="0" w:color="auto"/>
            </w:tcBorders>
            <w:vAlign w:val="center"/>
          </w:tcPr>
          <w:p w14:paraId="621E0F8D" w14:textId="77777777" w:rsidR="003037A4" w:rsidRPr="00185078" w:rsidRDefault="003037A4" w:rsidP="003037A4">
            <w:pPr>
              <w:spacing w:after="120"/>
              <w:jc w:val="center"/>
              <w:rPr>
                <w:rFonts w:asciiTheme="minorHAnsi" w:hAnsiTheme="minorHAnsi"/>
                <w:sz w:val="18"/>
                <w:szCs w:val="18"/>
              </w:rPr>
            </w:pPr>
            <w:r w:rsidRPr="00185078">
              <w:rPr>
                <w:rFonts w:asciiTheme="minorHAnsi" w:hAnsiTheme="minorHAnsi"/>
                <w:sz w:val="18"/>
                <w:szCs w:val="18"/>
              </w:rPr>
              <w:t>2e</w:t>
            </w:r>
          </w:p>
        </w:tc>
      </w:tr>
      <w:tr w:rsidR="003037A4" w:rsidRPr="00A7122B" w14:paraId="0ABC1542" w14:textId="77777777" w:rsidTr="00BE5F40">
        <w:trPr>
          <w:cantSplit/>
        </w:trPr>
        <w:tc>
          <w:tcPr>
            <w:tcW w:w="1650" w:type="dxa"/>
            <w:vMerge/>
            <w:tcBorders>
              <w:left w:val="double" w:sz="4" w:space="0" w:color="auto"/>
              <w:right w:val="single" w:sz="4" w:space="0" w:color="auto"/>
            </w:tcBorders>
            <w:shd w:val="clear" w:color="auto" w:fill="auto"/>
            <w:vAlign w:val="center"/>
          </w:tcPr>
          <w:p w14:paraId="714CDFD4" w14:textId="77777777" w:rsidR="003037A4" w:rsidRPr="00A7122B" w:rsidRDefault="003037A4" w:rsidP="003037A4">
            <w:pPr>
              <w:spacing w:after="120"/>
              <w:rPr>
                <w:rFonts w:asciiTheme="minorHAnsi" w:hAnsiTheme="minorHAnsi"/>
                <w:sz w:val="18"/>
                <w:szCs w:val="18"/>
                <w:highlight w:val="yellow"/>
              </w:rPr>
            </w:pPr>
          </w:p>
        </w:tc>
        <w:tc>
          <w:tcPr>
            <w:tcW w:w="1275" w:type="dxa"/>
            <w:vMerge w:val="restart"/>
            <w:tcBorders>
              <w:left w:val="single" w:sz="4" w:space="0" w:color="auto"/>
              <w:right w:val="single" w:sz="4" w:space="0" w:color="auto"/>
            </w:tcBorders>
            <w:shd w:val="clear" w:color="auto" w:fill="auto"/>
            <w:vAlign w:val="center"/>
          </w:tcPr>
          <w:p w14:paraId="2D33CAD8" w14:textId="77777777" w:rsidR="003037A4" w:rsidRPr="00185078" w:rsidRDefault="003037A4" w:rsidP="003037A4">
            <w:pPr>
              <w:spacing w:after="120"/>
              <w:jc w:val="center"/>
              <w:rPr>
                <w:rFonts w:asciiTheme="minorHAnsi" w:hAnsiTheme="minorHAnsi"/>
                <w:b/>
                <w:bCs/>
                <w:sz w:val="18"/>
                <w:szCs w:val="18"/>
              </w:rPr>
            </w:pPr>
          </w:p>
        </w:tc>
        <w:tc>
          <w:tcPr>
            <w:tcW w:w="709" w:type="dxa"/>
            <w:vMerge w:val="restart"/>
            <w:tcBorders>
              <w:left w:val="single" w:sz="4" w:space="0" w:color="auto"/>
              <w:right w:val="single" w:sz="4" w:space="0" w:color="auto"/>
            </w:tcBorders>
            <w:shd w:val="clear" w:color="auto" w:fill="auto"/>
            <w:vAlign w:val="center"/>
          </w:tcPr>
          <w:p w14:paraId="36F979A4" w14:textId="77777777" w:rsidR="003037A4" w:rsidRPr="00185078" w:rsidRDefault="003037A4" w:rsidP="003037A4">
            <w:pPr>
              <w:spacing w:after="120"/>
              <w:rPr>
                <w:rFonts w:asciiTheme="minorHAnsi" w:hAnsiTheme="minorHAnsi"/>
                <w:b/>
                <w:bCs/>
                <w:sz w:val="18"/>
                <w:szCs w:val="18"/>
              </w:rPr>
            </w:pPr>
          </w:p>
        </w:tc>
        <w:tc>
          <w:tcPr>
            <w:tcW w:w="851" w:type="dxa"/>
            <w:vMerge w:val="restart"/>
            <w:tcBorders>
              <w:left w:val="single" w:sz="4" w:space="0" w:color="auto"/>
              <w:right w:val="single" w:sz="4" w:space="0" w:color="auto"/>
            </w:tcBorders>
          </w:tcPr>
          <w:p w14:paraId="1BBC52C2" w14:textId="77777777" w:rsidR="003037A4" w:rsidRPr="00185078"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BFAF93" w14:textId="77777777" w:rsidR="003037A4" w:rsidRPr="00185078" w:rsidRDefault="003037A4" w:rsidP="003037A4">
            <w:pPr>
              <w:spacing w:after="120"/>
              <w:jc w:val="center"/>
              <w:rPr>
                <w:rFonts w:asciiTheme="minorHAnsi" w:hAnsiTheme="minorHAnsi"/>
                <w:sz w:val="18"/>
                <w:szCs w:val="18"/>
              </w:rPr>
            </w:pPr>
            <w:r w:rsidRPr="00185078">
              <w:rPr>
                <w:rFonts w:asciiTheme="minorHAnsi" w:hAnsiTheme="minorHAnsi"/>
                <w:sz w:val="18"/>
                <w:szCs w:val="18"/>
              </w:rPr>
              <w:t>75700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BF5EBD" w14:textId="77777777" w:rsidR="003037A4" w:rsidRPr="00185078" w:rsidRDefault="003037A4" w:rsidP="003037A4">
            <w:pPr>
              <w:spacing w:after="120"/>
              <w:rPr>
                <w:rFonts w:asciiTheme="minorHAnsi" w:hAnsiTheme="minorHAnsi"/>
                <w:sz w:val="18"/>
                <w:szCs w:val="18"/>
              </w:rPr>
            </w:pPr>
            <w:r w:rsidRPr="00185078">
              <w:rPr>
                <w:rFonts w:asciiTheme="minorHAnsi" w:hAnsiTheme="minorHAnsi"/>
                <w:sz w:val="18"/>
                <w:szCs w:val="18"/>
              </w:rPr>
              <w:t>Training, workshops and conferences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A2454F" w14:textId="7BDCE013"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139,773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49E0EF" w14:textId="38877894"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50,000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4706C4" w14:textId="166FBF68"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DB7427" w14:textId="4993A7E0"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3003EC0A" w14:textId="40B95A62"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82F661" w14:textId="595450E3" w:rsidR="003037A4" w:rsidRPr="00185078"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189,773</w:t>
            </w:r>
          </w:p>
        </w:tc>
        <w:tc>
          <w:tcPr>
            <w:tcW w:w="856" w:type="dxa"/>
            <w:tcBorders>
              <w:top w:val="single" w:sz="4" w:space="0" w:color="auto"/>
              <w:left w:val="single" w:sz="4" w:space="0" w:color="auto"/>
              <w:bottom w:val="single" w:sz="4" w:space="0" w:color="auto"/>
              <w:right w:val="single" w:sz="4" w:space="0" w:color="auto"/>
            </w:tcBorders>
            <w:vAlign w:val="center"/>
          </w:tcPr>
          <w:p w14:paraId="3832AA4D" w14:textId="77777777" w:rsidR="003037A4" w:rsidRPr="00185078" w:rsidRDefault="003037A4" w:rsidP="003037A4">
            <w:pPr>
              <w:spacing w:after="120"/>
              <w:jc w:val="center"/>
              <w:rPr>
                <w:rFonts w:asciiTheme="minorHAnsi" w:hAnsiTheme="minorHAnsi"/>
                <w:sz w:val="18"/>
                <w:szCs w:val="18"/>
              </w:rPr>
            </w:pPr>
            <w:r w:rsidRPr="00185078">
              <w:rPr>
                <w:rFonts w:asciiTheme="minorHAnsi" w:hAnsiTheme="minorHAnsi"/>
                <w:sz w:val="18"/>
                <w:szCs w:val="18"/>
              </w:rPr>
              <w:t>2f</w:t>
            </w:r>
          </w:p>
        </w:tc>
      </w:tr>
      <w:tr w:rsidR="003037A4" w:rsidRPr="00A7122B" w14:paraId="6D4F5D82" w14:textId="77777777" w:rsidTr="00913A88">
        <w:trPr>
          <w:cantSplit/>
        </w:trPr>
        <w:tc>
          <w:tcPr>
            <w:tcW w:w="1650" w:type="dxa"/>
            <w:vMerge/>
            <w:tcBorders>
              <w:left w:val="double" w:sz="4" w:space="0" w:color="auto"/>
              <w:right w:val="single" w:sz="4" w:space="0" w:color="auto"/>
            </w:tcBorders>
            <w:shd w:val="clear" w:color="auto" w:fill="auto"/>
            <w:vAlign w:val="center"/>
          </w:tcPr>
          <w:p w14:paraId="6C882AD0" w14:textId="77777777" w:rsidR="003037A4" w:rsidRPr="00A7122B" w:rsidRDefault="003037A4" w:rsidP="003037A4">
            <w:pPr>
              <w:spacing w:after="120"/>
              <w:rPr>
                <w:rFonts w:asciiTheme="minorHAnsi" w:hAnsiTheme="minorHAnsi"/>
                <w:sz w:val="18"/>
                <w:szCs w:val="18"/>
                <w:highlight w:val="yellow"/>
              </w:rPr>
            </w:pPr>
          </w:p>
        </w:tc>
        <w:tc>
          <w:tcPr>
            <w:tcW w:w="1275" w:type="dxa"/>
            <w:vMerge/>
            <w:tcBorders>
              <w:left w:val="single" w:sz="4" w:space="0" w:color="auto"/>
              <w:right w:val="single" w:sz="4" w:space="0" w:color="auto"/>
            </w:tcBorders>
            <w:shd w:val="clear" w:color="auto" w:fill="auto"/>
            <w:vAlign w:val="center"/>
          </w:tcPr>
          <w:p w14:paraId="3EDF635A" w14:textId="77777777" w:rsidR="003037A4" w:rsidRPr="00185078"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1AF33BDB" w14:textId="77777777" w:rsidR="003037A4" w:rsidRPr="00185078"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004BF0F7" w14:textId="77777777" w:rsidR="003037A4" w:rsidRPr="00185078"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67F43E"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74200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11D76D" w14:textId="2D4724D4"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Audio visual and Print. Prod. Costs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823DDA" w14:textId="0213DAFD"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8B9216" w14:textId="6C389E76"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70312E" w14:textId="268350BE"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1B8DBA" w14:textId="764ADAB6"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3918CE25" w14:textId="39E1B579"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A9366A" w14:textId="2FE83FE0"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20,000</w:t>
            </w:r>
          </w:p>
        </w:tc>
        <w:tc>
          <w:tcPr>
            <w:tcW w:w="856" w:type="dxa"/>
            <w:tcBorders>
              <w:top w:val="single" w:sz="4" w:space="0" w:color="auto"/>
              <w:left w:val="single" w:sz="4" w:space="0" w:color="auto"/>
              <w:bottom w:val="single" w:sz="4" w:space="0" w:color="auto"/>
              <w:right w:val="single" w:sz="4" w:space="0" w:color="auto"/>
            </w:tcBorders>
            <w:vAlign w:val="center"/>
          </w:tcPr>
          <w:p w14:paraId="0199333D"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2g</w:t>
            </w:r>
          </w:p>
        </w:tc>
      </w:tr>
      <w:tr w:rsidR="003037A4" w:rsidRPr="00A7122B" w14:paraId="3C44113E" w14:textId="77777777" w:rsidTr="00B46408">
        <w:trPr>
          <w:cantSplit/>
        </w:trPr>
        <w:tc>
          <w:tcPr>
            <w:tcW w:w="1650" w:type="dxa"/>
            <w:vMerge/>
            <w:tcBorders>
              <w:left w:val="double" w:sz="4" w:space="0" w:color="auto"/>
              <w:right w:val="single" w:sz="4" w:space="0" w:color="auto"/>
            </w:tcBorders>
            <w:shd w:val="clear" w:color="auto" w:fill="auto"/>
            <w:vAlign w:val="center"/>
          </w:tcPr>
          <w:p w14:paraId="18C346D5" w14:textId="77777777" w:rsidR="003037A4" w:rsidRPr="00A7122B" w:rsidRDefault="003037A4" w:rsidP="003037A4">
            <w:pPr>
              <w:spacing w:after="120"/>
              <w:rPr>
                <w:rFonts w:asciiTheme="minorHAnsi" w:hAnsiTheme="minorHAnsi"/>
                <w:sz w:val="18"/>
                <w:szCs w:val="18"/>
                <w:highlight w:val="yellow"/>
              </w:rPr>
            </w:pPr>
          </w:p>
        </w:tc>
        <w:tc>
          <w:tcPr>
            <w:tcW w:w="1275" w:type="dxa"/>
            <w:vMerge/>
            <w:tcBorders>
              <w:left w:val="single" w:sz="4" w:space="0" w:color="auto"/>
              <w:right w:val="single" w:sz="4" w:space="0" w:color="auto"/>
            </w:tcBorders>
            <w:shd w:val="clear" w:color="auto" w:fill="auto"/>
            <w:vAlign w:val="center"/>
          </w:tcPr>
          <w:p w14:paraId="1681091C" w14:textId="77777777" w:rsidR="003037A4" w:rsidRPr="00185078"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6F4745B2" w14:textId="77777777" w:rsidR="003037A4" w:rsidRPr="00185078"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1C49A54B" w14:textId="77777777" w:rsidR="003037A4" w:rsidRPr="00185078"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56E9D0"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72500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54B9EA"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Supplies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6D0852" w14:textId="7265D486"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E5021C" w14:textId="06DC934E"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8EE195" w14:textId="7BF46DC6"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71032B" w14:textId="6688FD09"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1,000</w:t>
            </w:r>
          </w:p>
        </w:tc>
        <w:tc>
          <w:tcPr>
            <w:tcW w:w="968" w:type="dxa"/>
            <w:tcBorders>
              <w:top w:val="single" w:sz="4" w:space="0" w:color="auto"/>
              <w:left w:val="single" w:sz="4" w:space="0" w:color="auto"/>
              <w:bottom w:val="single" w:sz="4" w:space="0" w:color="auto"/>
              <w:right w:val="single" w:sz="4" w:space="0" w:color="auto"/>
            </w:tcBorders>
            <w:vAlign w:val="center"/>
          </w:tcPr>
          <w:p w14:paraId="399373FE" w14:textId="73879FCE"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D5BC59" w14:textId="720E815D"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5,000</w:t>
            </w:r>
          </w:p>
        </w:tc>
        <w:tc>
          <w:tcPr>
            <w:tcW w:w="856" w:type="dxa"/>
            <w:tcBorders>
              <w:top w:val="single" w:sz="4" w:space="0" w:color="auto"/>
              <w:left w:val="single" w:sz="4" w:space="0" w:color="auto"/>
              <w:bottom w:val="single" w:sz="4" w:space="0" w:color="auto"/>
              <w:right w:val="single" w:sz="4" w:space="0" w:color="auto"/>
            </w:tcBorders>
            <w:vAlign w:val="center"/>
          </w:tcPr>
          <w:p w14:paraId="6AA7A3CE"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2h</w:t>
            </w:r>
          </w:p>
        </w:tc>
      </w:tr>
      <w:tr w:rsidR="003037A4" w:rsidRPr="00A7122B" w14:paraId="29F54BD3" w14:textId="77777777" w:rsidTr="00B46408">
        <w:trPr>
          <w:cantSplit/>
        </w:trPr>
        <w:tc>
          <w:tcPr>
            <w:tcW w:w="1650" w:type="dxa"/>
            <w:vMerge/>
            <w:tcBorders>
              <w:left w:val="double" w:sz="4" w:space="0" w:color="auto"/>
              <w:right w:val="single" w:sz="4" w:space="0" w:color="auto"/>
            </w:tcBorders>
            <w:shd w:val="clear" w:color="auto" w:fill="auto"/>
            <w:vAlign w:val="center"/>
          </w:tcPr>
          <w:p w14:paraId="1A565796" w14:textId="77777777" w:rsidR="003037A4" w:rsidRPr="00A7122B" w:rsidRDefault="003037A4" w:rsidP="003037A4">
            <w:pPr>
              <w:spacing w:after="120"/>
              <w:rPr>
                <w:rFonts w:asciiTheme="minorHAnsi" w:hAnsiTheme="minorHAnsi"/>
                <w:sz w:val="18"/>
                <w:szCs w:val="18"/>
                <w:highlight w:val="yellow"/>
              </w:rPr>
            </w:pPr>
          </w:p>
        </w:tc>
        <w:tc>
          <w:tcPr>
            <w:tcW w:w="1275" w:type="dxa"/>
            <w:vMerge/>
            <w:tcBorders>
              <w:left w:val="single" w:sz="4" w:space="0" w:color="auto"/>
              <w:right w:val="single" w:sz="4" w:space="0" w:color="auto"/>
            </w:tcBorders>
            <w:shd w:val="clear" w:color="auto" w:fill="auto"/>
            <w:vAlign w:val="center"/>
          </w:tcPr>
          <w:p w14:paraId="7D6AC3B8" w14:textId="77777777" w:rsidR="003037A4" w:rsidRPr="00185078"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03E36CD3" w14:textId="77777777" w:rsidR="003037A4" w:rsidRPr="00185078"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46D27B3F" w14:textId="77777777" w:rsidR="003037A4" w:rsidRPr="00185078"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CEFA41"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72600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634557"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bCs/>
                <w:sz w:val="18"/>
                <w:szCs w:val="18"/>
              </w:rPr>
              <w:t xml:space="preserve">Grant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67D726" w14:textId="71D15D37"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30,000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B59DA8" w14:textId="66B7B9AF"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30,000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6DE922" w14:textId="1A094D3D"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30,000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95928C" w14:textId="721C2F46"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30,000</w:t>
            </w:r>
          </w:p>
        </w:tc>
        <w:tc>
          <w:tcPr>
            <w:tcW w:w="968" w:type="dxa"/>
            <w:tcBorders>
              <w:top w:val="single" w:sz="4" w:space="0" w:color="auto"/>
              <w:left w:val="single" w:sz="4" w:space="0" w:color="auto"/>
              <w:bottom w:val="single" w:sz="4" w:space="0" w:color="auto"/>
              <w:right w:val="single" w:sz="4" w:space="0" w:color="auto"/>
            </w:tcBorders>
            <w:vAlign w:val="center"/>
          </w:tcPr>
          <w:p w14:paraId="1923CC7E" w14:textId="631B961F"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30,000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68CA21" w14:textId="2192C149"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150,000</w:t>
            </w:r>
          </w:p>
        </w:tc>
        <w:tc>
          <w:tcPr>
            <w:tcW w:w="856" w:type="dxa"/>
            <w:tcBorders>
              <w:top w:val="single" w:sz="4" w:space="0" w:color="auto"/>
              <w:left w:val="single" w:sz="4" w:space="0" w:color="auto"/>
              <w:bottom w:val="single" w:sz="4" w:space="0" w:color="auto"/>
              <w:right w:val="single" w:sz="4" w:space="0" w:color="auto"/>
            </w:tcBorders>
            <w:vAlign w:val="center"/>
          </w:tcPr>
          <w:p w14:paraId="081F0AFD"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2i</w:t>
            </w:r>
          </w:p>
        </w:tc>
      </w:tr>
      <w:tr w:rsidR="003037A4" w:rsidRPr="00A7122B" w14:paraId="2A5FEE1A" w14:textId="77777777" w:rsidTr="00B46408">
        <w:trPr>
          <w:cantSplit/>
        </w:trPr>
        <w:tc>
          <w:tcPr>
            <w:tcW w:w="1650" w:type="dxa"/>
            <w:vMerge/>
            <w:tcBorders>
              <w:left w:val="double" w:sz="4" w:space="0" w:color="auto"/>
              <w:right w:val="single" w:sz="4" w:space="0" w:color="auto"/>
            </w:tcBorders>
            <w:shd w:val="clear" w:color="auto" w:fill="auto"/>
            <w:vAlign w:val="center"/>
          </w:tcPr>
          <w:p w14:paraId="5A9F66B3" w14:textId="77777777" w:rsidR="003037A4" w:rsidRPr="00A7122B" w:rsidRDefault="003037A4" w:rsidP="003037A4">
            <w:pPr>
              <w:spacing w:after="120"/>
              <w:rPr>
                <w:rFonts w:asciiTheme="minorHAnsi" w:hAnsiTheme="minorHAnsi"/>
                <w:sz w:val="18"/>
                <w:szCs w:val="18"/>
                <w:highlight w:val="yellow"/>
              </w:rPr>
            </w:pPr>
          </w:p>
        </w:tc>
        <w:tc>
          <w:tcPr>
            <w:tcW w:w="1275" w:type="dxa"/>
            <w:vMerge/>
            <w:tcBorders>
              <w:left w:val="single" w:sz="4" w:space="0" w:color="auto"/>
              <w:right w:val="single" w:sz="4" w:space="0" w:color="auto"/>
            </w:tcBorders>
            <w:shd w:val="clear" w:color="auto" w:fill="auto"/>
            <w:vAlign w:val="center"/>
          </w:tcPr>
          <w:p w14:paraId="3033CDC0" w14:textId="77777777" w:rsidR="003037A4" w:rsidRPr="00185078"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4E6907BB" w14:textId="77777777" w:rsidR="003037A4" w:rsidRPr="00185078"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2E5A67A1" w14:textId="77777777" w:rsidR="003037A4" w:rsidRPr="00185078"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464508" w14:textId="3A00A972"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72200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D330ED" w14:textId="2179C8D4" w:rsidR="003037A4" w:rsidRPr="00A7122B" w:rsidRDefault="003037A4" w:rsidP="003037A4">
            <w:pPr>
              <w:spacing w:after="120"/>
              <w:rPr>
                <w:rFonts w:asciiTheme="minorHAnsi" w:hAnsiTheme="minorHAnsi"/>
                <w:bCs/>
                <w:sz w:val="18"/>
                <w:szCs w:val="18"/>
              </w:rPr>
            </w:pPr>
            <w:r w:rsidRPr="00A7122B">
              <w:rPr>
                <w:rFonts w:asciiTheme="minorHAnsi" w:hAnsiTheme="minorHAnsi"/>
                <w:bCs/>
                <w:sz w:val="18"/>
                <w:szCs w:val="18"/>
              </w:rPr>
              <w:t>Equipment and furniture</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08D8F4" w14:textId="286FAB49"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21,220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77CF00" w14:textId="3D8B03EB"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4CFBFB" w14:textId="4CF4E23B"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6BA2E1" w14:textId="7FB72A17"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5D544B48" w14:textId="35E29A41"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D8F62E" w14:textId="4C20A6E9"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21,220</w:t>
            </w:r>
          </w:p>
        </w:tc>
        <w:tc>
          <w:tcPr>
            <w:tcW w:w="856" w:type="dxa"/>
            <w:tcBorders>
              <w:top w:val="single" w:sz="4" w:space="0" w:color="auto"/>
              <w:left w:val="single" w:sz="4" w:space="0" w:color="auto"/>
              <w:bottom w:val="single" w:sz="4" w:space="0" w:color="auto"/>
              <w:right w:val="single" w:sz="4" w:space="0" w:color="auto"/>
            </w:tcBorders>
            <w:vAlign w:val="center"/>
          </w:tcPr>
          <w:p w14:paraId="6F690133" w14:textId="307DFAD2"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2j</w:t>
            </w:r>
          </w:p>
        </w:tc>
      </w:tr>
      <w:tr w:rsidR="003037A4" w:rsidRPr="00A7122B" w14:paraId="7092D5BF" w14:textId="77777777" w:rsidTr="00B46408">
        <w:trPr>
          <w:cantSplit/>
        </w:trPr>
        <w:tc>
          <w:tcPr>
            <w:tcW w:w="1650" w:type="dxa"/>
            <w:vMerge/>
            <w:tcBorders>
              <w:left w:val="double" w:sz="4" w:space="0" w:color="auto"/>
              <w:right w:val="single" w:sz="4" w:space="0" w:color="auto"/>
            </w:tcBorders>
            <w:shd w:val="clear" w:color="auto" w:fill="auto"/>
            <w:vAlign w:val="center"/>
          </w:tcPr>
          <w:p w14:paraId="3C50DA6F" w14:textId="77777777" w:rsidR="003037A4" w:rsidRPr="00A7122B" w:rsidRDefault="003037A4" w:rsidP="003037A4">
            <w:pPr>
              <w:spacing w:after="120"/>
              <w:rPr>
                <w:rFonts w:asciiTheme="minorHAnsi" w:hAnsiTheme="minorHAnsi"/>
                <w:sz w:val="18"/>
                <w:szCs w:val="18"/>
                <w:highlight w:val="yellow"/>
              </w:rPr>
            </w:pPr>
          </w:p>
        </w:tc>
        <w:tc>
          <w:tcPr>
            <w:tcW w:w="1275" w:type="dxa"/>
            <w:vMerge w:val="restart"/>
            <w:tcBorders>
              <w:left w:val="single" w:sz="4" w:space="0" w:color="auto"/>
              <w:right w:val="single" w:sz="4" w:space="0" w:color="auto"/>
            </w:tcBorders>
            <w:shd w:val="clear" w:color="auto" w:fill="auto"/>
            <w:vAlign w:val="center"/>
          </w:tcPr>
          <w:p w14:paraId="6EFD5ED1" w14:textId="77777777" w:rsidR="003037A4" w:rsidRPr="00185078" w:rsidRDefault="003037A4" w:rsidP="003037A4">
            <w:pPr>
              <w:spacing w:after="120"/>
              <w:jc w:val="center"/>
              <w:rPr>
                <w:rFonts w:asciiTheme="minorHAnsi" w:hAnsiTheme="minorHAnsi"/>
                <w:b/>
                <w:bCs/>
                <w:sz w:val="18"/>
                <w:szCs w:val="18"/>
              </w:rPr>
            </w:pPr>
          </w:p>
          <w:p w14:paraId="7ECCF7D9" w14:textId="77777777" w:rsidR="003037A4" w:rsidRPr="00185078" w:rsidRDefault="003037A4" w:rsidP="003037A4">
            <w:pPr>
              <w:spacing w:after="120"/>
              <w:jc w:val="center"/>
              <w:rPr>
                <w:rFonts w:asciiTheme="minorHAnsi" w:hAnsiTheme="minorHAnsi"/>
                <w:b/>
                <w:bCs/>
                <w:sz w:val="18"/>
                <w:szCs w:val="18"/>
              </w:rPr>
            </w:pPr>
          </w:p>
          <w:p w14:paraId="2ED0B0B3" w14:textId="77777777" w:rsidR="003037A4" w:rsidRPr="00185078" w:rsidRDefault="003037A4" w:rsidP="003037A4">
            <w:pPr>
              <w:spacing w:after="120"/>
              <w:jc w:val="center"/>
              <w:rPr>
                <w:rFonts w:asciiTheme="minorHAnsi" w:hAnsiTheme="minorHAnsi"/>
                <w:b/>
                <w:bCs/>
                <w:sz w:val="18"/>
                <w:szCs w:val="18"/>
              </w:rPr>
            </w:pPr>
          </w:p>
          <w:p w14:paraId="5AFC5FBB" w14:textId="77777777" w:rsidR="003037A4" w:rsidRPr="00185078" w:rsidRDefault="003037A4" w:rsidP="003037A4">
            <w:pPr>
              <w:spacing w:after="120"/>
              <w:jc w:val="center"/>
              <w:rPr>
                <w:rFonts w:asciiTheme="minorHAnsi" w:hAnsiTheme="minorHAnsi"/>
                <w:b/>
                <w:bCs/>
                <w:sz w:val="18"/>
                <w:szCs w:val="18"/>
              </w:rPr>
            </w:pPr>
          </w:p>
          <w:p w14:paraId="04D895BE" w14:textId="2DB65308" w:rsidR="003037A4" w:rsidRPr="00185078" w:rsidRDefault="00A34D1C" w:rsidP="003037A4">
            <w:pPr>
              <w:spacing w:after="120"/>
              <w:jc w:val="center"/>
              <w:rPr>
                <w:rFonts w:asciiTheme="minorHAnsi" w:hAnsiTheme="minorHAnsi"/>
                <w:b/>
                <w:bCs/>
                <w:sz w:val="18"/>
                <w:szCs w:val="18"/>
              </w:rPr>
            </w:pPr>
            <w:r w:rsidRPr="00A7122B">
              <w:rPr>
                <w:rFonts w:asciiTheme="minorHAnsi" w:hAnsiTheme="minorHAnsi"/>
                <w:b/>
                <w:bCs/>
                <w:sz w:val="18"/>
                <w:szCs w:val="18"/>
              </w:rPr>
              <w:t>DGSC</w:t>
            </w:r>
          </w:p>
        </w:tc>
        <w:tc>
          <w:tcPr>
            <w:tcW w:w="709" w:type="dxa"/>
            <w:vMerge w:val="restart"/>
            <w:tcBorders>
              <w:left w:val="single" w:sz="4" w:space="0" w:color="auto"/>
              <w:right w:val="single" w:sz="4" w:space="0" w:color="auto"/>
            </w:tcBorders>
            <w:shd w:val="clear" w:color="auto" w:fill="auto"/>
            <w:vAlign w:val="center"/>
          </w:tcPr>
          <w:p w14:paraId="594A68FE" w14:textId="77777777" w:rsidR="003037A4" w:rsidRPr="00185078" w:rsidRDefault="003037A4" w:rsidP="003037A4">
            <w:pPr>
              <w:spacing w:after="120"/>
              <w:rPr>
                <w:rFonts w:asciiTheme="minorHAnsi" w:hAnsiTheme="minorHAnsi"/>
                <w:b/>
                <w:bCs/>
                <w:sz w:val="18"/>
                <w:szCs w:val="18"/>
              </w:rPr>
            </w:pPr>
          </w:p>
          <w:p w14:paraId="37D81819" w14:textId="77777777" w:rsidR="003037A4" w:rsidRPr="00185078" w:rsidRDefault="003037A4" w:rsidP="003037A4">
            <w:pPr>
              <w:spacing w:after="120"/>
              <w:rPr>
                <w:rFonts w:asciiTheme="minorHAnsi" w:hAnsiTheme="minorHAnsi"/>
                <w:b/>
                <w:bCs/>
                <w:sz w:val="18"/>
                <w:szCs w:val="18"/>
              </w:rPr>
            </w:pPr>
          </w:p>
          <w:p w14:paraId="6D3468B5" w14:textId="77777777" w:rsidR="003037A4" w:rsidRPr="00185078" w:rsidRDefault="003037A4" w:rsidP="003037A4">
            <w:pPr>
              <w:spacing w:after="120"/>
              <w:rPr>
                <w:rFonts w:asciiTheme="minorHAnsi" w:hAnsiTheme="minorHAnsi"/>
                <w:b/>
                <w:bCs/>
                <w:sz w:val="18"/>
                <w:szCs w:val="18"/>
              </w:rPr>
            </w:pPr>
          </w:p>
          <w:p w14:paraId="2DDCB977" w14:textId="77777777" w:rsidR="003037A4" w:rsidRPr="00185078" w:rsidRDefault="003037A4" w:rsidP="003037A4">
            <w:pPr>
              <w:spacing w:after="120"/>
              <w:rPr>
                <w:rFonts w:asciiTheme="minorHAnsi" w:hAnsiTheme="minorHAnsi"/>
                <w:b/>
                <w:bCs/>
                <w:sz w:val="18"/>
                <w:szCs w:val="18"/>
              </w:rPr>
            </w:pPr>
          </w:p>
          <w:p w14:paraId="03F53D18" w14:textId="5140612C" w:rsidR="003037A4" w:rsidRPr="00185078" w:rsidRDefault="003037A4" w:rsidP="003037A4">
            <w:pPr>
              <w:spacing w:after="120"/>
              <w:rPr>
                <w:rFonts w:asciiTheme="minorHAnsi" w:hAnsiTheme="minorHAnsi"/>
                <w:b/>
                <w:bCs/>
                <w:sz w:val="18"/>
                <w:szCs w:val="18"/>
              </w:rPr>
            </w:pPr>
          </w:p>
        </w:tc>
        <w:tc>
          <w:tcPr>
            <w:tcW w:w="851" w:type="dxa"/>
            <w:vMerge w:val="restart"/>
            <w:tcBorders>
              <w:left w:val="single" w:sz="4" w:space="0" w:color="auto"/>
              <w:right w:val="single" w:sz="4" w:space="0" w:color="auto"/>
            </w:tcBorders>
            <w:vAlign w:val="center"/>
          </w:tcPr>
          <w:p w14:paraId="00B56334" w14:textId="77777777" w:rsidR="003037A4" w:rsidRPr="00185078" w:rsidRDefault="003037A4" w:rsidP="003037A4">
            <w:pPr>
              <w:spacing w:after="120"/>
              <w:jc w:val="center"/>
              <w:rPr>
                <w:rFonts w:asciiTheme="minorHAnsi" w:hAnsiTheme="minorHAnsi"/>
                <w:b/>
                <w:bCs/>
                <w:sz w:val="18"/>
                <w:szCs w:val="18"/>
              </w:rPr>
            </w:pPr>
          </w:p>
          <w:p w14:paraId="1A5FBEDD" w14:textId="77777777" w:rsidR="003037A4" w:rsidRPr="00185078" w:rsidRDefault="003037A4" w:rsidP="003037A4">
            <w:pPr>
              <w:spacing w:after="120"/>
              <w:jc w:val="center"/>
              <w:rPr>
                <w:rFonts w:asciiTheme="minorHAnsi" w:hAnsiTheme="minorHAnsi"/>
                <w:b/>
                <w:bCs/>
                <w:sz w:val="18"/>
                <w:szCs w:val="18"/>
              </w:rPr>
            </w:pPr>
          </w:p>
          <w:p w14:paraId="7E106971" w14:textId="77777777" w:rsidR="003037A4" w:rsidRPr="00185078" w:rsidRDefault="003037A4" w:rsidP="003037A4">
            <w:pPr>
              <w:spacing w:after="120"/>
              <w:jc w:val="center"/>
              <w:rPr>
                <w:rFonts w:asciiTheme="minorHAnsi" w:hAnsiTheme="minorHAnsi"/>
                <w:b/>
                <w:bCs/>
                <w:sz w:val="18"/>
                <w:szCs w:val="18"/>
              </w:rPr>
            </w:pPr>
          </w:p>
          <w:p w14:paraId="3C93B3BE" w14:textId="77777777" w:rsidR="003037A4" w:rsidRPr="00185078" w:rsidRDefault="003037A4" w:rsidP="003037A4">
            <w:pPr>
              <w:spacing w:after="120"/>
              <w:jc w:val="center"/>
              <w:rPr>
                <w:rFonts w:asciiTheme="minorHAnsi" w:hAnsiTheme="minorHAnsi"/>
                <w:b/>
                <w:bCs/>
                <w:sz w:val="18"/>
                <w:szCs w:val="18"/>
              </w:rPr>
            </w:pPr>
          </w:p>
          <w:p w14:paraId="7235757E" w14:textId="60E0A19C" w:rsidR="003037A4" w:rsidRPr="00185078" w:rsidRDefault="003037A4" w:rsidP="003037A4">
            <w:pPr>
              <w:spacing w:after="120"/>
              <w:jc w:val="center"/>
              <w:rPr>
                <w:rFonts w:asciiTheme="minorHAnsi" w:hAnsiTheme="minorHAnsi"/>
                <w:b/>
                <w:bCs/>
                <w:sz w:val="18"/>
                <w:szCs w:val="18"/>
              </w:rPr>
            </w:pPr>
            <w:r w:rsidRPr="00185078">
              <w:rPr>
                <w:rFonts w:asciiTheme="minorHAnsi" w:hAnsiTheme="minorHAnsi"/>
                <w:b/>
                <w:bCs/>
                <w:sz w:val="18"/>
                <w:szCs w:val="18"/>
              </w:rPr>
              <w:t>UNDP</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E95053" w14:textId="32E75067" w:rsidR="003037A4" w:rsidRPr="00185078" w:rsidRDefault="003037A4" w:rsidP="003037A4">
            <w:pPr>
              <w:spacing w:after="120"/>
              <w:jc w:val="center"/>
              <w:rPr>
                <w:rFonts w:asciiTheme="minorHAnsi" w:hAnsiTheme="minorHAnsi"/>
                <w:sz w:val="18"/>
                <w:szCs w:val="18"/>
              </w:rPr>
            </w:pPr>
            <w:r w:rsidRPr="00185078">
              <w:rPr>
                <w:rFonts w:asciiTheme="minorHAnsi" w:hAnsiTheme="minorHAnsi"/>
                <w:sz w:val="18"/>
                <w:szCs w:val="18"/>
              </w:rPr>
              <w:t>71200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BB22D9" w14:textId="2116DB55" w:rsidR="003037A4" w:rsidRPr="00185078" w:rsidRDefault="003037A4" w:rsidP="003037A4">
            <w:pPr>
              <w:spacing w:after="120"/>
              <w:rPr>
                <w:rFonts w:asciiTheme="minorHAnsi" w:hAnsiTheme="minorHAnsi"/>
                <w:bCs/>
                <w:sz w:val="18"/>
                <w:szCs w:val="18"/>
              </w:rPr>
            </w:pPr>
            <w:r w:rsidRPr="00185078">
              <w:rPr>
                <w:rFonts w:asciiTheme="minorHAnsi" w:hAnsiTheme="minorHAnsi"/>
                <w:bCs/>
                <w:sz w:val="18"/>
                <w:szCs w:val="18"/>
              </w:rPr>
              <w:t xml:space="preserve">International Consultant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349621" w14:textId="4B0464C4"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20,000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704BC6" w14:textId="7C0DE897"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17D853" w14:textId="034DB663"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D2C97B" w14:textId="494FA8D3"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0F887204" w14:textId="4945C37B" w:rsidR="003037A4" w:rsidRPr="00185078"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8AC086" w14:textId="21B154EC" w:rsidR="003037A4" w:rsidRPr="00185078"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20,000</w:t>
            </w:r>
          </w:p>
        </w:tc>
        <w:tc>
          <w:tcPr>
            <w:tcW w:w="856" w:type="dxa"/>
            <w:tcBorders>
              <w:top w:val="single" w:sz="4" w:space="0" w:color="auto"/>
              <w:left w:val="single" w:sz="4" w:space="0" w:color="auto"/>
              <w:bottom w:val="single" w:sz="4" w:space="0" w:color="auto"/>
              <w:right w:val="single" w:sz="4" w:space="0" w:color="auto"/>
            </w:tcBorders>
            <w:vAlign w:val="center"/>
          </w:tcPr>
          <w:p w14:paraId="66088994" w14:textId="06404D31" w:rsidR="003037A4" w:rsidRPr="00185078" w:rsidRDefault="003037A4" w:rsidP="003037A4">
            <w:pPr>
              <w:spacing w:after="120"/>
              <w:jc w:val="center"/>
              <w:rPr>
                <w:rFonts w:asciiTheme="minorHAnsi" w:hAnsiTheme="minorHAnsi"/>
                <w:sz w:val="18"/>
                <w:szCs w:val="18"/>
              </w:rPr>
            </w:pPr>
            <w:r w:rsidRPr="00185078">
              <w:rPr>
                <w:rFonts w:asciiTheme="minorHAnsi" w:hAnsiTheme="minorHAnsi"/>
                <w:sz w:val="18"/>
                <w:szCs w:val="18"/>
              </w:rPr>
              <w:t>2k</w:t>
            </w:r>
          </w:p>
        </w:tc>
      </w:tr>
      <w:tr w:rsidR="003037A4" w:rsidRPr="00A7122B" w14:paraId="23879545" w14:textId="77777777" w:rsidTr="00066FB6">
        <w:trPr>
          <w:cantSplit/>
        </w:trPr>
        <w:tc>
          <w:tcPr>
            <w:tcW w:w="1650" w:type="dxa"/>
            <w:vMerge/>
            <w:tcBorders>
              <w:left w:val="double" w:sz="4" w:space="0" w:color="auto"/>
              <w:right w:val="single" w:sz="4" w:space="0" w:color="auto"/>
            </w:tcBorders>
            <w:shd w:val="clear" w:color="auto" w:fill="auto"/>
            <w:vAlign w:val="center"/>
          </w:tcPr>
          <w:p w14:paraId="426AB52B" w14:textId="77777777" w:rsidR="003037A4" w:rsidRPr="00A7122B" w:rsidRDefault="003037A4" w:rsidP="003037A4">
            <w:pPr>
              <w:spacing w:after="120"/>
              <w:rPr>
                <w:rFonts w:asciiTheme="minorHAnsi" w:hAnsiTheme="minorHAnsi"/>
                <w:sz w:val="18"/>
                <w:szCs w:val="18"/>
                <w:highlight w:val="yellow"/>
              </w:rPr>
            </w:pPr>
          </w:p>
        </w:tc>
        <w:tc>
          <w:tcPr>
            <w:tcW w:w="1275" w:type="dxa"/>
            <w:vMerge/>
            <w:tcBorders>
              <w:left w:val="single" w:sz="4" w:space="0" w:color="auto"/>
              <w:right w:val="single" w:sz="4" w:space="0" w:color="auto"/>
            </w:tcBorders>
            <w:shd w:val="clear" w:color="auto" w:fill="auto"/>
            <w:vAlign w:val="center"/>
          </w:tcPr>
          <w:p w14:paraId="12B51275" w14:textId="77777777" w:rsidR="003037A4" w:rsidRPr="00185078"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4791D231" w14:textId="77777777" w:rsidR="003037A4" w:rsidRPr="00185078"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40398AC7" w14:textId="77777777" w:rsidR="003037A4" w:rsidRPr="00185078"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8DBA1F" w14:textId="77777777" w:rsidR="003037A4" w:rsidRPr="00185078" w:rsidRDefault="003037A4" w:rsidP="003037A4">
            <w:pPr>
              <w:spacing w:after="120"/>
              <w:jc w:val="center"/>
              <w:rPr>
                <w:rFonts w:asciiTheme="minorHAnsi" w:hAnsiTheme="minorHAnsi"/>
                <w:sz w:val="18"/>
                <w:szCs w:val="18"/>
              </w:rPr>
            </w:pPr>
          </w:p>
        </w:tc>
        <w:tc>
          <w:tcPr>
            <w:tcW w:w="1559"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2A2A428E" w14:textId="77777777" w:rsidR="003037A4" w:rsidRPr="00185078" w:rsidRDefault="003037A4" w:rsidP="003037A4">
            <w:pPr>
              <w:spacing w:after="120"/>
              <w:jc w:val="left"/>
              <w:rPr>
                <w:rFonts w:asciiTheme="minorHAnsi" w:hAnsiTheme="minorHAnsi"/>
                <w:sz w:val="18"/>
                <w:szCs w:val="18"/>
              </w:rPr>
            </w:pPr>
            <w:r w:rsidRPr="00185078">
              <w:rPr>
                <w:rFonts w:asciiTheme="minorHAnsi" w:hAnsiTheme="minorHAnsi"/>
                <w:b/>
                <w:bCs/>
                <w:sz w:val="18"/>
                <w:szCs w:val="18"/>
              </w:rPr>
              <w:t>sub-total GEF</w:t>
            </w:r>
          </w:p>
        </w:tc>
        <w:tc>
          <w:tcPr>
            <w:tcW w:w="1134"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32480ED7" w14:textId="29670942" w:rsidR="003037A4" w:rsidRPr="00185078"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930,249</w:t>
            </w:r>
          </w:p>
        </w:tc>
        <w:tc>
          <w:tcPr>
            <w:tcW w:w="1134"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116E0C00" w14:textId="1805D748" w:rsidR="003037A4" w:rsidRPr="00185078"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314,900</w:t>
            </w:r>
          </w:p>
        </w:tc>
        <w:tc>
          <w:tcPr>
            <w:tcW w:w="1134"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45CF10D3" w14:textId="03F6D741" w:rsidR="003037A4" w:rsidRPr="00185078"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104,835</w:t>
            </w:r>
          </w:p>
        </w:tc>
        <w:tc>
          <w:tcPr>
            <w:tcW w:w="1016"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33C54AAA" w14:textId="07147C39" w:rsidR="003037A4" w:rsidRPr="00185078"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66,000</w:t>
            </w:r>
          </w:p>
        </w:tc>
        <w:tc>
          <w:tcPr>
            <w:tcW w:w="968"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32CE37B2" w14:textId="4DF6A3D9" w:rsidR="003037A4" w:rsidRPr="00185078"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61,000</w:t>
            </w:r>
          </w:p>
        </w:tc>
        <w:tc>
          <w:tcPr>
            <w:tcW w:w="1134"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2C3B7CA2" w14:textId="1E8790B2" w:rsidR="003037A4" w:rsidRPr="00185078"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1,476,984</w:t>
            </w:r>
          </w:p>
        </w:tc>
        <w:tc>
          <w:tcPr>
            <w:tcW w:w="856"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01292BF2" w14:textId="77777777" w:rsidR="003037A4" w:rsidRPr="00185078" w:rsidRDefault="003037A4" w:rsidP="003037A4">
            <w:pPr>
              <w:spacing w:after="120"/>
              <w:jc w:val="center"/>
              <w:rPr>
                <w:rFonts w:asciiTheme="minorHAnsi" w:hAnsiTheme="minorHAnsi"/>
                <w:sz w:val="18"/>
                <w:szCs w:val="18"/>
              </w:rPr>
            </w:pPr>
          </w:p>
        </w:tc>
      </w:tr>
      <w:tr w:rsidR="003037A4" w:rsidRPr="00A7122B" w14:paraId="707A355A" w14:textId="77777777" w:rsidTr="00B46408">
        <w:trPr>
          <w:cantSplit/>
        </w:trPr>
        <w:tc>
          <w:tcPr>
            <w:tcW w:w="1650" w:type="dxa"/>
            <w:vMerge/>
            <w:tcBorders>
              <w:left w:val="double" w:sz="4" w:space="0" w:color="auto"/>
              <w:right w:val="single" w:sz="4" w:space="0" w:color="auto"/>
            </w:tcBorders>
            <w:shd w:val="clear" w:color="auto" w:fill="auto"/>
            <w:vAlign w:val="center"/>
          </w:tcPr>
          <w:p w14:paraId="07B94D42" w14:textId="77777777" w:rsidR="003037A4" w:rsidRPr="00A7122B" w:rsidRDefault="003037A4" w:rsidP="003037A4">
            <w:pPr>
              <w:spacing w:after="120"/>
              <w:rPr>
                <w:rFonts w:asciiTheme="minorHAnsi" w:hAnsiTheme="minorHAnsi"/>
                <w:sz w:val="18"/>
                <w:szCs w:val="18"/>
                <w:highlight w:val="yellow"/>
              </w:rPr>
            </w:pPr>
          </w:p>
        </w:tc>
        <w:tc>
          <w:tcPr>
            <w:tcW w:w="1275" w:type="dxa"/>
            <w:vMerge/>
            <w:tcBorders>
              <w:left w:val="single" w:sz="4" w:space="0" w:color="auto"/>
              <w:right w:val="single" w:sz="4" w:space="0" w:color="auto"/>
            </w:tcBorders>
            <w:shd w:val="clear" w:color="auto" w:fill="auto"/>
            <w:vAlign w:val="center"/>
          </w:tcPr>
          <w:p w14:paraId="6AD5934C" w14:textId="77777777" w:rsidR="003037A4" w:rsidRPr="00185078"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1E80BEE7" w14:textId="77777777" w:rsidR="003037A4" w:rsidRPr="00185078"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4C2853CC" w14:textId="77777777" w:rsidR="003037A4" w:rsidRPr="00185078"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239592" w14:textId="2297828B" w:rsidR="003037A4" w:rsidRPr="00185078" w:rsidRDefault="003037A4" w:rsidP="003037A4">
            <w:pPr>
              <w:spacing w:after="120"/>
              <w:jc w:val="center"/>
              <w:rPr>
                <w:rFonts w:asciiTheme="minorHAnsi" w:hAnsiTheme="minorHAnsi"/>
                <w:sz w:val="18"/>
                <w:szCs w:val="18"/>
              </w:rPr>
            </w:pPr>
            <w:r w:rsidRPr="00185078">
              <w:rPr>
                <w:rFonts w:asciiTheme="minorHAnsi" w:hAnsiTheme="minorHAnsi"/>
                <w:sz w:val="18"/>
                <w:szCs w:val="18"/>
              </w:rPr>
              <w:t>72300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DE16C" w14:textId="2E5E55CE" w:rsidR="003037A4" w:rsidRPr="00185078" w:rsidRDefault="003037A4" w:rsidP="003037A4">
            <w:pPr>
              <w:spacing w:after="120"/>
              <w:jc w:val="left"/>
              <w:rPr>
                <w:rFonts w:asciiTheme="minorHAnsi" w:hAnsiTheme="minorHAnsi"/>
                <w:bCs/>
                <w:sz w:val="18"/>
                <w:szCs w:val="18"/>
              </w:rPr>
            </w:pPr>
            <w:r w:rsidRPr="00185078">
              <w:rPr>
                <w:rFonts w:asciiTheme="minorHAnsi" w:hAnsiTheme="minorHAnsi"/>
                <w:bCs/>
                <w:sz w:val="18"/>
                <w:szCs w:val="18"/>
              </w:rPr>
              <w:t>Materials and goods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2DCED6" w14:textId="32A178E5" w:rsidR="003037A4" w:rsidRPr="00185078" w:rsidDel="00E87A56" w:rsidRDefault="003037A4" w:rsidP="003037A4">
            <w:pPr>
              <w:jc w:val="center"/>
              <w:rPr>
                <w:rFonts w:asciiTheme="minorHAnsi" w:hAnsiTheme="minorHAnsi"/>
                <w:bCs/>
                <w:color w:val="000000"/>
                <w:sz w:val="18"/>
                <w:szCs w:val="18"/>
              </w:rPr>
            </w:pPr>
            <w:r w:rsidRPr="00A7122B">
              <w:rPr>
                <w:rFonts w:asciiTheme="minorHAnsi" w:hAnsiTheme="minorHAnsi"/>
                <w:bCs/>
                <w:color w:val="000000"/>
                <w:sz w:val="18"/>
                <w:szCs w:val="18"/>
              </w:rPr>
              <w:t>300,000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64E971" w14:textId="770F1CD0" w:rsidR="003037A4" w:rsidRPr="00185078" w:rsidRDefault="003037A4" w:rsidP="003037A4">
            <w:pPr>
              <w:jc w:val="center"/>
              <w:rPr>
                <w:rFonts w:asciiTheme="minorHAnsi" w:hAnsiTheme="minorHAnsi"/>
                <w:bCs/>
                <w:color w:val="000000"/>
                <w:sz w:val="18"/>
                <w:szCs w:val="18"/>
              </w:rPr>
            </w:pPr>
            <w:r w:rsidRPr="00A7122B">
              <w:rPr>
                <w:rFonts w:asciiTheme="minorHAnsi" w:hAnsiTheme="minorHAnsi"/>
                <w:bCs/>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5C7E12" w14:textId="0CD0A698" w:rsidR="003037A4" w:rsidRPr="00185078" w:rsidRDefault="003037A4" w:rsidP="003037A4">
            <w:pPr>
              <w:jc w:val="center"/>
              <w:rPr>
                <w:rFonts w:asciiTheme="minorHAnsi" w:hAnsiTheme="minorHAnsi"/>
                <w:bCs/>
                <w:color w:val="000000"/>
                <w:sz w:val="18"/>
                <w:szCs w:val="18"/>
              </w:rPr>
            </w:pPr>
            <w:r w:rsidRPr="00A7122B">
              <w:rPr>
                <w:rFonts w:asciiTheme="minorHAnsi" w:hAnsiTheme="minorHAnsi"/>
                <w:bCs/>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5D7991" w14:textId="313EF28D" w:rsidR="003037A4" w:rsidRPr="00185078" w:rsidRDefault="003037A4" w:rsidP="003037A4">
            <w:pPr>
              <w:jc w:val="center"/>
              <w:rPr>
                <w:rFonts w:asciiTheme="minorHAnsi" w:hAnsiTheme="minorHAnsi"/>
                <w:bCs/>
                <w:color w:val="000000"/>
                <w:sz w:val="18"/>
                <w:szCs w:val="18"/>
              </w:rPr>
            </w:pPr>
            <w:r w:rsidRPr="00A7122B">
              <w:rPr>
                <w:rFonts w:asciiTheme="minorHAnsi" w:hAnsiTheme="minorHAnsi"/>
                <w:bCs/>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470D816C" w14:textId="302D261A" w:rsidR="003037A4" w:rsidRPr="00185078" w:rsidRDefault="003037A4" w:rsidP="003037A4">
            <w:pPr>
              <w:jc w:val="center"/>
              <w:rPr>
                <w:rFonts w:asciiTheme="minorHAnsi" w:hAnsiTheme="minorHAnsi"/>
                <w:bCs/>
                <w:color w:val="000000"/>
                <w:sz w:val="18"/>
                <w:szCs w:val="18"/>
              </w:rPr>
            </w:pPr>
            <w:r w:rsidRPr="00A7122B">
              <w:rPr>
                <w:rFonts w:asciiTheme="minorHAnsi" w:hAnsiTheme="minorHAnsi"/>
                <w:bCs/>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2AEC97" w14:textId="6CA9767A" w:rsidR="003037A4" w:rsidRPr="00185078" w:rsidDel="00E87A56" w:rsidRDefault="003037A4" w:rsidP="003037A4">
            <w:pPr>
              <w:jc w:val="center"/>
              <w:rPr>
                <w:rFonts w:asciiTheme="minorHAnsi" w:hAnsiTheme="minorHAnsi"/>
                <w:bCs/>
                <w:color w:val="000000"/>
                <w:sz w:val="18"/>
                <w:szCs w:val="18"/>
              </w:rPr>
            </w:pPr>
            <w:r w:rsidRPr="00A7122B">
              <w:rPr>
                <w:rFonts w:asciiTheme="minorHAnsi" w:hAnsiTheme="minorHAnsi"/>
                <w:color w:val="000000"/>
                <w:sz w:val="18"/>
                <w:szCs w:val="18"/>
              </w:rPr>
              <w:t>300,000</w:t>
            </w:r>
          </w:p>
        </w:tc>
        <w:tc>
          <w:tcPr>
            <w:tcW w:w="856" w:type="dxa"/>
            <w:tcBorders>
              <w:top w:val="single" w:sz="4" w:space="0" w:color="auto"/>
              <w:left w:val="single" w:sz="4" w:space="0" w:color="auto"/>
              <w:bottom w:val="single" w:sz="4" w:space="0" w:color="auto"/>
              <w:right w:val="single" w:sz="4" w:space="0" w:color="auto"/>
            </w:tcBorders>
            <w:vAlign w:val="center"/>
          </w:tcPr>
          <w:p w14:paraId="45C34D53" w14:textId="627DA256" w:rsidR="003037A4" w:rsidRPr="00185078" w:rsidRDefault="003037A4" w:rsidP="003037A4">
            <w:pPr>
              <w:spacing w:after="120"/>
              <w:jc w:val="center"/>
              <w:rPr>
                <w:rFonts w:asciiTheme="minorHAnsi" w:hAnsiTheme="minorHAnsi"/>
                <w:sz w:val="18"/>
                <w:szCs w:val="18"/>
              </w:rPr>
            </w:pPr>
            <w:r w:rsidRPr="00185078">
              <w:rPr>
                <w:rFonts w:asciiTheme="minorHAnsi" w:hAnsiTheme="minorHAnsi"/>
                <w:sz w:val="18"/>
                <w:szCs w:val="18"/>
              </w:rPr>
              <w:t>2l</w:t>
            </w:r>
          </w:p>
        </w:tc>
      </w:tr>
      <w:tr w:rsidR="003037A4" w:rsidRPr="00A7122B" w14:paraId="3796ACCE" w14:textId="77777777" w:rsidTr="00066FB6">
        <w:trPr>
          <w:cantSplit/>
        </w:trPr>
        <w:tc>
          <w:tcPr>
            <w:tcW w:w="1650" w:type="dxa"/>
            <w:vMerge/>
            <w:tcBorders>
              <w:left w:val="double" w:sz="4" w:space="0" w:color="auto"/>
              <w:right w:val="single" w:sz="4" w:space="0" w:color="auto"/>
            </w:tcBorders>
            <w:shd w:val="clear" w:color="auto" w:fill="auto"/>
            <w:vAlign w:val="center"/>
          </w:tcPr>
          <w:p w14:paraId="39AF2907" w14:textId="77777777" w:rsidR="003037A4" w:rsidRPr="00A7122B" w:rsidRDefault="003037A4" w:rsidP="003037A4">
            <w:pPr>
              <w:spacing w:after="120"/>
              <w:rPr>
                <w:rFonts w:asciiTheme="minorHAnsi" w:hAnsiTheme="minorHAnsi"/>
                <w:sz w:val="18"/>
                <w:szCs w:val="18"/>
                <w:highlight w:val="yellow"/>
              </w:rPr>
            </w:pPr>
          </w:p>
        </w:tc>
        <w:tc>
          <w:tcPr>
            <w:tcW w:w="1275" w:type="dxa"/>
            <w:vMerge/>
            <w:tcBorders>
              <w:left w:val="single" w:sz="4" w:space="0" w:color="auto"/>
              <w:right w:val="single" w:sz="4" w:space="0" w:color="auto"/>
            </w:tcBorders>
            <w:shd w:val="clear" w:color="auto" w:fill="auto"/>
            <w:vAlign w:val="center"/>
          </w:tcPr>
          <w:p w14:paraId="0FC5C11F" w14:textId="77777777" w:rsidR="003037A4" w:rsidRPr="00185078"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308E71FE" w14:textId="77777777" w:rsidR="003037A4" w:rsidRPr="00185078"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63B7EBCC" w14:textId="77777777" w:rsidR="003037A4" w:rsidRPr="00185078"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DDD8BD" w14:textId="77777777" w:rsidR="003037A4" w:rsidRPr="00185078" w:rsidRDefault="003037A4" w:rsidP="003037A4">
            <w:pPr>
              <w:spacing w:after="120"/>
              <w:jc w:val="center"/>
              <w:rPr>
                <w:rFonts w:asciiTheme="minorHAnsi" w:hAnsiTheme="minorHAnsi"/>
                <w:sz w:val="18"/>
                <w:szCs w:val="18"/>
              </w:rPr>
            </w:pPr>
          </w:p>
        </w:tc>
        <w:tc>
          <w:tcPr>
            <w:tcW w:w="155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56D08627" w14:textId="34DA7D26" w:rsidR="003037A4" w:rsidRPr="00185078" w:rsidRDefault="003037A4" w:rsidP="003037A4">
            <w:pPr>
              <w:spacing w:after="120"/>
              <w:jc w:val="left"/>
              <w:rPr>
                <w:rFonts w:asciiTheme="minorHAnsi" w:hAnsiTheme="minorHAnsi"/>
                <w:b/>
                <w:bCs/>
                <w:sz w:val="18"/>
                <w:szCs w:val="18"/>
              </w:rPr>
            </w:pPr>
            <w:r w:rsidRPr="00185078">
              <w:rPr>
                <w:rFonts w:asciiTheme="minorHAnsi" w:hAnsiTheme="minorHAnsi"/>
                <w:b/>
                <w:bCs/>
                <w:sz w:val="18"/>
                <w:szCs w:val="18"/>
              </w:rPr>
              <w:t xml:space="preserve">Sub-total UNDP </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18B7688D" w14:textId="0F5CEB65" w:rsidR="003037A4" w:rsidRPr="00185078" w:rsidDel="00E87A56"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300,000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4F32AFA8" w14:textId="16810C1D" w:rsidR="003037A4" w:rsidRPr="00185078"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66898FFA" w14:textId="5CA5533A" w:rsidR="003037A4" w:rsidRPr="00185078"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466562C1" w14:textId="5FA4F185" w:rsidR="003037A4" w:rsidRPr="00185078"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A8A6666" w14:textId="02616277" w:rsidR="003037A4" w:rsidRPr="00185078"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tcPr>
          <w:p w14:paraId="6A871A30" w14:textId="5DC3DC7F" w:rsidR="003037A4" w:rsidRPr="00185078" w:rsidDel="00E87A56"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300,000</w:t>
            </w:r>
          </w:p>
        </w:tc>
        <w:tc>
          <w:tcPr>
            <w:tcW w:w="85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C049A0C" w14:textId="77777777" w:rsidR="003037A4" w:rsidRPr="00185078" w:rsidRDefault="003037A4" w:rsidP="003037A4">
            <w:pPr>
              <w:spacing w:after="120"/>
              <w:jc w:val="center"/>
              <w:rPr>
                <w:rFonts w:asciiTheme="minorHAnsi" w:hAnsiTheme="minorHAnsi"/>
                <w:sz w:val="18"/>
                <w:szCs w:val="18"/>
              </w:rPr>
            </w:pPr>
          </w:p>
        </w:tc>
      </w:tr>
      <w:tr w:rsidR="003037A4" w:rsidRPr="00A7122B" w14:paraId="43C45DB2" w14:textId="77777777" w:rsidTr="00066FB6">
        <w:trPr>
          <w:cantSplit/>
        </w:trPr>
        <w:tc>
          <w:tcPr>
            <w:tcW w:w="1650" w:type="dxa"/>
            <w:vMerge/>
            <w:tcBorders>
              <w:left w:val="double" w:sz="4" w:space="0" w:color="auto"/>
              <w:right w:val="single" w:sz="4" w:space="0" w:color="auto"/>
            </w:tcBorders>
            <w:shd w:val="clear" w:color="auto" w:fill="auto"/>
            <w:vAlign w:val="center"/>
          </w:tcPr>
          <w:p w14:paraId="23762DF1" w14:textId="77777777" w:rsidR="003037A4" w:rsidRPr="00A7122B" w:rsidRDefault="003037A4" w:rsidP="003037A4">
            <w:pPr>
              <w:spacing w:after="120"/>
              <w:rPr>
                <w:rFonts w:asciiTheme="minorHAnsi" w:hAnsiTheme="minorHAnsi"/>
                <w:sz w:val="18"/>
                <w:szCs w:val="18"/>
                <w:highlight w:val="yellow"/>
              </w:rPr>
            </w:pPr>
          </w:p>
        </w:tc>
        <w:tc>
          <w:tcPr>
            <w:tcW w:w="1275" w:type="dxa"/>
            <w:vMerge/>
            <w:tcBorders>
              <w:left w:val="single" w:sz="4" w:space="0" w:color="auto"/>
              <w:right w:val="single" w:sz="4" w:space="0" w:color="auto"/>
            </w:tcBorders>
            <w:shd w:val="clear" w:color="auto" w:fill="auto"/>
            <w:vAlign w:val="center"/>
          </w:tcPr>
          <w:p w14:paraId="07CD4C89" w14:textId="77777777" w:rsidR="003037A4" w:rsidRPr="00A7122B" w:rsidRDefault="003037A4" w:rsidP="003037A4">
            <w:pPr>
              <w:spacing w:after="120"/>
              <w:jc w:val="center"/>
              <w:rPr>
                <w:rFonts w:asciiTheme="minorHAnsi" w:hAnsiTheme="minorHAnsi"/>
                <w:b/>
                <w:bCs/>
                <w:sz w:val="18"/>
                <w:szCs w:val="18"/>
                <w:highlight w:val="yellow"/>
              </w:rPr>
            </w:pPr>
          </w:p>
        </w:tc>
        <w:tc>
          <w:tcPr>
            <w:tcW w:w="709" w:type="dxa"/>
            <w:vMerge/>
            <w:tcBorders>
              <w:left w:val="single" w:sz="4" w:space="0" w:color="auto"/>
              <w:bottom w:val="single" w:sz="4" w:space="0" w:color="auto"/>
              <w:right w:val="single" w:sz="4" w:space="0" w:color="auto"/>
            </w:tcBorders>
            <w:shd w:val="clear" w:color="auto" w:fill="auto"/>
            <w:vAlign w:val="center"/>
          </w:tcPr>
          <w:p w14:paraId="69FDD4A8" w14:textId="77777777" w:rsidR="003037A4" w:rsidRPr="00A7122B" w:rsidRDefault="003037A4" w:rsidP="003037A4">
            <w:pPr>
              <w:spacing w:after="120"/>
              <w:rPr>
                <w:rFonts w:asciiTheme="minorHAnsi" w:hAnsiTheme="minorHAnsi"/>
                <w:b/>
                <w:bCs/>
                <w:sz w:val="18"/>
                <w:szCs w:val="18"/>
                <w:highlight w:val="yellow"/>
              </w:rPr>
            </w:pPr>
          </w:p>
        </w:tc>
        <w:tc>
          <w:tcPr>
            <w:tcW w:w="851" w:type="dxa"/>
            <w:vMerge/>
            <w:tcBorders>
              <w:left w:val="single" w:sz="4" w:space="0" w:color="auto"/>
              <w:bottom w:val="single" w:sz="4" w:space="0" w:color="auto"/>
              <w:right w:val="single" w:sz="4" w:space="0" w:color="auto"/>
            </w:tcBorders>
            <w:vAlign w:val="center"/>
          </w:tcPr>
          <w:p w14:paraId="49D43205" w14:textId="77777777" w:rsidR="003037A4" w:rsidRPr="00A7122B" w:rsidRDefault="003037A4" w:rsidP="003037A4">
            <w:pPr>
              <w:spacing w:after="120"/>
              <w:jc w:val="center"/>
              <w:rPr>
                <w:rFonts w:asciiTheme="minorHAnsi" w:hAnsiTheme="minorHAnsi"/>
                <w:b/>
                <w:bCs/>
                <w:sz w:val="18"/>
                <w:szCs w:val="18"/>
                <w:highlight w:val="yellow"/>
              </w:rPr>
            </w:pPr>
          </w:p>
        </w:tc>
        <w:tc>
          <w:tcPr>
            <w:tcW w:w="1134" w:type="dxa"/>
            <w:tcBorders>
              <w:top w:val="double" w:sz="4" w:space="0" w:color="auto"/>
              <w:left w:val="single" w:sz="4" w:space="0" w:color="auto"/>
              <w:bottom w:val="double" w:sz="4" w:space="0" w:color="auto"/>
              <w:right w:val="single" w:sz="4" w:space="0" w:color="auto"/>
            </w:tcBorders>
            <w:shd w:val="clear" w:color="auto" w:fill="auto"/>
            <w:noWrap/>
            <w:vAlign w:val="center"/>
          </w:tcPr>
          <w:p w14:paraId="6C8FCB12" w14:textId="77777777" w:rsidR="003037A4" w:rsidRPr="00A7122B" w:rsidRDefault="003037A4" w:rsidP="003037A4">
            <w:pPr>
              <w:spacing w:after="120"/>
              <w:jc w:val="center"/>
              <w:rPr>
                <w:rFonts w:asciiTheme="minorHAnsi" w:hAnsiTheme="minorHAnsi"/>
                <w:sz w:val="18"/>
                <w:szCs w:val="18"/>
                <w:highlight w:val="yellow"/>
              </w:rPr>
            </w:pPr>
          </w:p>
        </w:tc>
        <w:tc>
          <w:tcPr>
            <w:tcW w:w="1559" w:type="dxa"/>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636E68E6" w14:textId="77777777" w:rsidR="003037A4" w:rsidRPr="00A7122B" w:rsidRDefault="003037A4" w:rsidP="003037A4">
            <w:pPr>
              <w:spacing w:after="120"/>
              <w:jc w:val="left"/>
              <w:rPr>
                <w:rFonts w:asciiTheme="minorHAnsi" w:hAnsiTheme="minorHAnsi"/>
                <w:sz w:val="18"/>
                <w:szCs w:val="18"/>
              </w:rPr>
            </w:pPr>
            <w:r w:rsidRPr="00A7122B">
              <w:rPr>
                <w:rFonts w:asciiTheme="minorHAnsi" w:hAnsiTheme="minorHAnsi"/>
                <w:b/>
                <w:bCs/>
                <w:sz w:val="18"/>
                <w:szCs w:val="18"/>
              </w:rPr>
              <w:t>Total Outcome 2</w:t>
            </w:r>
          </w:p>
        </w:tc>
        <w:tc>
          <w:tcPr>
            <w:tcW w:w="1134" w:type="dxa"/>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1DBB2708" w14:textId="11CD4E8A"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1,230,249</w:t>
            </w:r>
          </w:p>
        </w:tc>
        <w:tc>
          <w:tcPr>
            <w:tcW w:w="1134" w:type="dxa"/>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2FD531D4" w14:textId="2D440160"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314,900</w:t>
            </w:r>
          </w:p>
        </w:tc>
        <w:tc>
          <w:tcPr>
            <w:tcW w:w="1134" w:type="dxa"/>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20E55647" w14:textId="7A033696"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104,835</w:t>
            </w:r>
          </w:p>
        </w:tc>
        <w:tc>
          <w:tcPr>
            <w:tcW w:w="1016" w:type="dxa"/>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192BA77B" w14:textId="2D375CB1"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66,000</w:t>
            </w:r>
          </w:p>
        </w:tc>
        <w:tc>
          <w:tcPr>
            <w:tcW w:w="968" w:type="dxa"/>
            <w:tcBorders>
              <w:top w:val="double" w:sz="4" w:space="0" w:color="auto"/>
              <w:left w:val="single" w:sz="4" w:space="0" w:color="auto"/>
              <w:bottom w:val="double" w:sz="4" w:space="0" w:color="auto"/>
              <w:right w:val="single" w:sz="4" w:space="0" w:color="auto"/>
            </w:tcBorders>
            <w:shd w:val="clear" w:color="auto" w:fill="D9D9D9" w:themeFill="background1" w:themeFillShade="D9"/>
            <w:vAlign w:val="center"/>
          </w:tcPr>
          <w:p w14:paraId="3AC4CA50" w14:textId="53D274F3"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61,000</w:t>
            </w:r>
          </w:p>
        </w:tc>
        <w:tc>
          <w:tcPr>
            <w:tcW w:w="1134" w:type="dxa"/>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2A92347B" w14:textId="06DF04DC"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1,776,984</w:t>
            </w:r>
          </w:p>
        </w:tc>
        <w:tc>
          <w:tcPr>
            <w:tcW w:w="856" w:type="dxa"/>
            <w:tcBorders>
              <w:top w:val="double" w:sz="4" w:space="0" w:color="auto"/>
              <w:left w:val="single" w:sz="4" w:space="0" w:color="auto"/>
              <w:bottom w:val="double" w:sz="4" w:space="0" w:color="auto"/>
              <w:right w:val="single" w:sz="4" w:space="0" w:color="auto"/>
            </w:tcBorders>
            <w:shd w:val="clear" w:color="auto" w:fill="D9D9D9" w:themeFill="background1" w:themeFillShade="D9"/>
            <w:vAlign w:val="center"/>
          </w:tcPr>
          <w:p w14:paraId="45F42F38" w14:textId="77777777" w:rsidR="003037A4" w:rsidRPr="00A7122B" w:rsidRDefault="003037A4" w:rsidP="003037A4">
            <w:pPr>
              <w:spacing w:after="120"/>
              <w:jc w:val="center"/>
              <w:rPr>
                <w:rFonts w:asciiTheme="minorHAnsi" w:hAnsiTheme="minorHAnsi"/>
                <w:sz w:val="18"/>
                <w:szCs w:val="18"/>
                <w:highlight w:val="yellow"/>
              </w:rPr>
            </w:pPr>
          </w:p>
        </w:tc>
      </w:tr>
      <w:tr w:rsidR="003037A4" w:rsidRPr="00A7122B" w14:paraId="2E8E6A10" w14:textId="77777777" w:rsidTr="0075620D">
        <w:trPr>
          <w:cantSplit/>
        </w:trPr>
        <w:tc>
          <w:tcPr>
            <w:tcW w:w="1650" w:type="dxa"/>
            <w:vMerge w:val="restart"/>
            <w:tcBorders>
              <w:top w:val="double" w:sz="4" w:space="0" w:color="auto"/>
              <w:left w:val="double" w:sz="4" w:space="0" w:color="auto"/>
            </w:tcBorders>
            <w:shd w:val="clear" w:color="auto" w:fill="auto"/>
            <w:noWrap/>
            <w:vAlign w:val="center"/>
          </w:tcPr>
          <w:p w14:paraId="5F4B5426" w14:textId="77777777"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sz w:val="18"/>
                <w:szCs w:val="18"/>
              </w:rPr>
              <w:br w:type="page"/>
            </w:r>
            <w:r w:rsidRPr="00A7122B">
              <w:rPr>
                <w:rFonts w:asciiTheme="minorHAnsi" w:hAnsiTheme="minorHAnsi"/>
                <w:b/>
                <w:sz w:val="18"/>
                <w:szCs w:val="18"/>
              </w:rPr>
              <w:t>COMPONENT/</w:t>
            </w:r>
          </w:p>
          <w:p w14:paraId="67E81184" w14:textId="77777777" w:rsidR="003037A4" w:rsidRPr="00A7122B" w:rsidRDefault="003037A4" w:rsidP="003037A4">
            <w:pPr>
              <w:spacing w:after="120"/>
              <w:jc w:val="center"/>
              <w:rPr>
                <w:rFonts w:asciiTheme="minorHAnsi" w:hAnsiTheme="minorHAnsi"/>
                <w:b/>
                <w:bCs/>
                <w:sz w:val="18"/>
                <w:szCs w:val="18"/>
              </w:rPr>
            </w:pPr>
            <w:r w:rsidRPr="00A7122B">
              <w:rPr>
                <w:rFonts w:asciiTheme="minorHAnsi" w:hAnsiTheme="minorHAnsi"/>
                <w:b/>
                <w:bCs/>
                <w:sz w:val="18"/>
                <w:szCs w:val="18"/>
              </w:rPr>
              <w:t>OUTCOME 3:</w:t>
            </w:r>
          </w:p>
          <w:p w14:paraId="4CF4DB61" w14:textId="77777777" w:rsidR="003037A4" w:rsidRPr="00A7122B" w:rsidRDefault="003037A4" w:rsidP="003037A4">
            <w:pPr>
              <w:spacing w:after="120"/>
              <w:rPr>
                <w:rFonts w:asciiTheme="minorHAnsi" w:hAnsiTheme="minorHAnsi"/>
                <w:i/>
                <w:sz w:val="18"/>
                <w:szCs w:val="18"/>
              </w:rPr>
            </w:pPr>
            <w:r w:rsidRPr="00A7122B">
              <w:rPr>
                <w:rFonts w:asciiTheme="minorHAnsi" w:hAnsiTheme="minorHAnsi"/>
                <w:i/>
                <w:sz w:val="18"/>
                <w:szCs w:val="18"/>
              </w:rPr>
              <w:t>(as per the results framework)</w:t>
            </w:r>
          </w:p>
        </w:tc>
        <w:tc>
          <w:tcPr>
            <w:tcW w:w="1275" w:type="dxa"/>
            <w:vMerge w:val="restart"/>
            <w:tcBorders>
              <w:top w:val="double" w:sz="4" w:space="0" w:color="auto"/>
              <w:left w:val="single" w:sz="4" w:space="0" w:color="auto"/>
              <w:right w:val="single" w:sz="4" w:space="0" w:color="auto"/>
            </w:tcBorders>
            <w:shd w:val="clear" w:color="auto" w:fill="auto"/>
            <w:vAlign w:val="center"/>
          </w:tcPr>
          <w:p w14:paraId="6890FDB0" w14:textId="32A4869D" w:rsidR="003037A4" w:rsidRPr="00A7122B" w:rsidRDefault="0068595A" w:rsidP="003037A4">
            <w:pPr>
              <w:spacing w:after="120"/>
              <w:jc w:val="center"/>
              <w:rPr>
                <w:rFonts w:asciiTheme="minorHAnsi" w:hAnsiTheme="minorHAnsi"/>
                <w:b/>
                <w:bCs/>
                <w:sz w:val="18"/>
                <w:szCs w:val="18"/>
              </w:rPr>
            </w:pPr>
            <w:r w:rsidRPr="00A7122B">
              <w:rPr>
                <w:rFonts w:asciiTheme="minorHAnsi" w:hAnsiTheme="minorHAnsi"/>
                <w:b/>
                <w:bCs/>
                <w:sz w:val="18"/>
                <w:szCs w:val="18"/>
              </w:rPr>
              <w:t>DGSC</w:t>
            </w:r>
          </w:p>
        </w:tc>
        <w:tc>
          <w:tcPr>
            <w:tcW w:w="709" w:type="dxa"/>
            <w:vMerge w:val="restart"/>
            <w:tcBorders>
              <w:top w:val="double" w:sz="4" w:space="0" w:color="auto"/>
              <w:left w:val="single" w:sz="4" w:space="0" w:color="auto"/>
              <w:right w:val="single" w:sz="4" w:space="0" w:color="auto"/>
            </w:tcBorders>
            <w:shd w:val="clear" w:color="auto" w:fill="auto"/>
            <w:vAlign w:val="center"/>
          </w:tcPr>
          <w:p w14:paraId="1D6146E5" w14:textId="77777777" w:rsidR="003037A4" w:rsidRPr="00A7122B" w:rsidRDefault="003037A4" w:rsidP="003037A4">
            <w:pPr>
              <w:spacing w:after="120"/>
              <w:jc w:val="center"/>
              <w:rPr>
                <w:rFonts w:asciiTheme="minorHAnsi" w:hAnsiTheme="minorHAnsi"/>
                <w:b/>
                <w:bCs/>
                <w:sz w:val="18"/>
                <w:szCs w:val="18"/>
              </w:rPr>
            </w:pPr>
            <w:r w:rsidRPr="00A7122B">
              <w:rPr>
                <w:rFonts w:asciiTheme="minorHAnsi" w:hAnsiTheme="minorHAnsi"/>
                <w:b/>
                <w:bCs/>
                <w:sz w:val="18"/>
                <w:szCs w:val="18"/>
              </w:rPr>
              <w:t>62160</w:t>
            </w:r>
          </w:p>
        </w:tc>
        <w:tc>
          <w:tcPr>
            <w:tcW w:w="851" w:type="dxa"/>
            <w:vMerge w:val="restart"/>
            <w:tcBorders>
              <w:top w:val="double" w:sz="4" w:space="0" w:color="auto"/>
              <w:left w:val="single" w:sz="4" w:space="0" w:color="auto"/>
              <w:right w:val="single" w:sz="4" w:space="0" w:color="auto"/>
            </w:tcBorders>
            <w:vAlign w:val="center"/>
          </w:tcPr>
          <w:p w14:paraId="37E97FA1" w14:textId="77777777" w:rsidR="003037A4" w:rsidRPr="00A7122B" w:rsidRDefault="003037A4" w:rsidP="003037A4">
            <w:pPr>
              <w:spacing w:after="120"/>
              <w:jc w:val="center"/>
              <w:rPr>
                <w:rFonts w:asciiTheme="minorHAnsi" w:hAnsiTheme="minorHAnsi"/>
                <w:b/>
                <w:bCs/>
                <w:sz w:val="18"/>
                <w:szCs w:val="18"/>
              </w:rPr>
            </w:pPr>
            <w:r w:rsidRPr="00A7122B">
              <w:rPr>
                <w:rFonts w:asciiTheme="minorHAnsi" w:hAnsiTheme="minorHAnsi"/>
                <w:b/>
                <w:bCs/>
                <w:sz w:val="18"/>
                <w:szCs w:val="18"/>
              </w:rPr>
              <w:t>LDCF</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D2256C"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71200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FF26337"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International Consultants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D54406" w14:textId="1E3C3ED6" w:rsidR="003037A4" w:rsidRPr="00A7122B" w:rsidRDefault="003037A4" w:rsidP="003037A4">
            <w:pPr>
              <w:spacing w:after="0"/>
              <w:jc w:val="center"/>
              <w:rPr>
                <w:rFonts w:asciiTheme="minorHAnsi" w:eastAsia="Times New Roman" w:hAnsiTheme="minorHAnsi"/>
                <w:color w:val="000000"/>
                <w:sz w:val="18"/>
                <w:szCs w:val="18"/>
              </w:rPr>
            </w:pPr>
            <w:r w:rsidRPr="00A7122B">
              <w:rPr>
                <w:rFonts w:asciiTheme="minorHAnsi" w:hAnsiTheme="minorHAnsi"/>
                <w:color w:val="000000"/>
                <w:sz w:val="18"/>
                <w:szCs w:val="18"/>
              </w:rPr>
              <w:t>129,630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9F4436" w14:textId="1C0D8DF6"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119,630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08C7FF" w14:textId="157010EF"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74,630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ED6F8F" w14:textId="2F98A598"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74,630</w:t>
            </w:r>
          </w:p>
        </w:tc>
        <w:tc>
          <w:tcPr>
            <w:tcW w:w="968" w:type="dxa"/>
            <w:tcBorders>
              <w:top w:val="single" w:sz="4" w:space="0" w:color="auto"/>
              <w:left w:val="single" w:sz="4" w:space="0" w:color="auto"/>
              <w:bottom w:val="single" w:sz="4" w:space="0" w:color="auto"/>
              <w:right w:val="single" w:sz="4" w:space="0" w:color="auto"/>
            </w:tcBorders>
            <w:vAlign w:val="center"/>
          </w:tcPr>
          <w:p w14:paraId="6FDD8655" w14:textId="6C299FC6"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74,630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774C5D" w14:textId="165686AC"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473,150</w:t>
            </w:r>
          </w:p>
        </w:tc>
        <w:tc>
          <w:tcPr>
            <w:tcW w:w="856" w:type="dxa"/>
            <w:tcBorders>
              <w:top w:val="single" w:sz="4" w:space="0" w:color="auto"/>
              <w:left w:val="single" w:sz="4" w:space="0" w:color="auto"/>
              <w:bottom w:val="single" w:sz="4" w:space="0" w:color="auto"/>
              <w:right w:val="single" w:sz="4" w:space="0" w:color="auto"/>
            </w:tcBorders>
            <w:vAlign w:val="center"/>
          </w:tcPr>
          <w:p w14:paraId="1BB94B67"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3a</w:t>
            </w:r>
          </w:p>
        </w:tc>
      </w:tr>
      <w:tr w:rsidR="003037A4" w:rsidRPr="00A7122B" w14:paraId="76ABC49A" w14:textId="77777777" w:rsidTr="00B46408">
        <w:trPr>
          <w:cantSplit/>
        </w:trPr>
        <w:tc>
          <w:tcPr>
            <w:tcW w:w="1650" w:type="dxa"/>
            <w:vMerge/>
            <w:tcBorders>
              <w:top w:val="double" w:sz="4" w:space="0" w:color="auto"/>
              <w:left w:val="double" w:sz="4" w:space="0" w:color="auto"/>
            </w:tcBorders>
            <w:shd w:val="clear" w:color="auto" w:fill="auto"/>
            <w:noWrap/>
            <w:vAlign w:val="center"/>
          </w:tcPr>
          <w:p w14:paraId="2887B1C5" w14:textId="77777777" w:rsidR="003037A4" w:rsidRPr="00A7122B" w:rsidRDefault="003037A4" w:rsidP="003037A4">
            <w:pPr>
              <w:spacing w:after="120"/>
              <w:jc w:val="center"/>
              <w:rPr>
                <w:rFonts w:asciiTheme="minorHAnsi" w:hAnsiTheme="minorHAnsi"/>
                <w:sz w:val="18"/>
                <w:szCs w:val="18"/>
              </w:rPr>
            </w:pPr>
          </w:p>
        </w:tc>
        <w:tc>
          <w:tcPr>
            <w:tcW w:w="1275" w:type="dxa"/>
            <w:vMerge/>
            <w:tcBorders>
              <w:top w:val="double" w:sz="4" w:space="0" w:color="auto"/>
              <w:left w:val="single" w:sz="4" w:space="0" w:color="auto"/>
              <w:right w:val="single" w:sz="4" w:space="0" w:color="auto"/>
            </w:tcBorders>
            <w:shd w:val="clear" w:color="auto" w:fill="auto"/>
            <w:vAlign w:val="center"/>
          </w:tcPr>
          <w:p w14:paraId="78BB90C1"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top w:val="double" w:sz="4" w:space="0" w:color="auto"/>
              <w:left w:val="single" w:sz="4" w:space="0" w:color="auto"/>
              <w:right w:val="single" w:sz="4" w:space="0" w:color="auto"/>
            </w:tcBorders>
            <w:shd w:val="clear" w:color="auto" w:fill="auto"/>
            <w:vAlign w:val="center"/>
          </w:tcPr>
          <w:p w14:paraId="4EAD332C" w14:textId="77777777" w:rsidR="003037A4" w:rsidRPr="00A7122B" w:rsidRDefault="003037A4" w:rsidP="003037A4">
            <w:pPr>
              <w:spacing w:after="120"/>
              <w:jc w:val="center"/>
              <w:rPr>
                <w:rFonts w:asciiTheme="minorHAnsi" w:hAnsiTheme="minorHAnsi"/>
                <w:b/>
                <w:bCs/>
                <w:sz w:val="18"/>
                <w:szCs w:val="18"/>
              </w:rPr>
            </w:pPr>
          </w:p>
        </w:tc>
        <w:tc>
          <w:tcPr>
            <w:tcW w:w="851" w:type="dxa"/>
            <w:vMerge/>
            <w:tcBorders>
              <w:top w:val="double" w:sz="4" w:space="0" w:color="auto"/>
              <w:left w:val="single" w:sz="4" w:space="0" w:color="auto"/>
              <w:right w:val="single" w:sz="4" w:space="0" w:color="auto"/>
            </w:tcBorders>
            <w:vAlign w:val="center"/>
          </w:tcPr>
          <w:p w14:paraId="659110F3" w14:textId="77777777" w:rsidR="003037A4" w:rsidRPr="00A7122B"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441EAF"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71300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559E257"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Local Consultants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4CD103" w14:textId="13AE3227"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170,252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FB3CC8" w14:textId="10B44FC7"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105,752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576C39" w14:textId="76708D09"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74,952</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DF7697" w14:textId="5AF472D7"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74,952</w:t>
            </w:r>
          </w:p>
        </w:tc>
        <w:tc>
          <w:tcPr>
            <w:tcW w:w="968" w:type="dxa"/>
            <w:tcBorders>
              <w:top w:val="single" w:sz="4" w:space="0" w:color="auto"/>
              <w:left w:val="single" w:sz="4" w:space="0" w:color="auto"/>
              <w:bottom w:val="single" w:sz="4" w:space="0" w:color="auto"/>
              <w:right w:val="single" w:sz="4" w:space="0" w:color="auto"/>
            </w:tcBorders>
            <w:vAlign w:val="center"/>
          </w:tcPr>
          <w:p w14:paraId="09D54BF6" w14:textId="1C055AE4"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74,952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CFCC52" w14:textId="09571669"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500,860</w:t>
            </w:r>
          </w:p>
        </w:tc>
        <w:tc>
          <w:tcPr>
            <w:tcW w:w="856" w:type="dxa"/>
            <w:tcBorders>
              <w:top w:val="single" w:sz="4" w:space="0" w:color="auto"/>
              <w:left w:val="single" w:sz="4" w:space="0" w:color="auto"/>
              <w:bottom w:val="single" w:sz="4" w:space="0" w:color="auto"/>
              <w:right w:val="single" w:sz="4" w:space="0" w:color="auto"/>
            </w:tcBorders>
            <w:vAlign w:val="center"/>
          </w:tcPr>
          <w:p w14:paraId="7CDE4937"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3b</w:t>
            </w:r>
          </w:p>
        </w:tc>
      </w:tr>
      <w:tr w:rsidR="003037A4" w:rsidRPr="00A7122B" w14:paraId="57F7DC34" w14:textId="77777777" w:rsidTr="0075620D">
        <w:trPr>
          <w:cantSplit/>
        </w:trPr>
        <w:tc>
          <w:tcPr>
            <w:tcW w:w="1650" w:type="dxa"/>
            <w:vMerge/>
            <w:tcBorders>
              <w:left w:val="double" w:sz="4" w:space="0" w:color="auto"/>
              <w:right w:val="single" w:sz="4" w:space="0" w:color="auto"/>
            </w:tcBorders>
            <w:shd w:val="clear" w:color="auto" w:fill="auto"/>
            <w:vAlign w:val="center"/>
          </w:tcPr>
          <w:p w14:paraId="36A25171" w14:textId="77777777" w:rsidR="003037A4" w:rsidRPr="00A7122B" w:rsidRDefault="003037A4" w:rsidP="003037A4">
            <w:pPr>
              <w:spacing w:after="120"/>
              <w:rPr>
                <w:rFonts w:asciiTheme="minorHAnsi" w:hAnsiTheme="minorHAnsi"/>
                <w:b/>
                <w:bCs/>
                <w:sz w:val="18"/>
                <w:szCs w:val="18"/>
              </w:rPr>
            </w:pPr>
          </w:p>
        </w:tc>
        <w:tc>
          <w:tcPr>
            <w:tcW w:w="1275" w:type="dxa"/>
            <w:vMerge/>
            <w:tcBorders>
              <w:left w:val="single" w:sz="4" w:space="0" w:color="auto"/>
              <w:right w:val="single" w:sz="4" w:space="0" w:color="auto"/>
            </w:tcBorders>
            <w:shd w:val="clear" w:color="auto" w:fill="auto"/>
            <w:vAlign w:val="center"/>
          </w:tcPr>
          <w:p w14:paraId="0C1B1B85"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06FB6B07"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7645975F" w14:textId="77777777" w:rsidR="003037A4" w:rsidRPr="00A7122B" w:rsidRDefault="003037A4" w:rsidP="003037A4">
            <w:pPr>
              <w:spacing w:after="120"/>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CD21AD"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72100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691E7F3" w14:textId="484E9A4E"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Contract. Services - Companies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7C4A05" w14:textId="3580563B"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23,110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305524" w14:textId="141BB224"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23,110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3F302C" w14:textId="2C33BED3"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19,080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280FFA" w14:textId="3E147869"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2,550</w:t>
            </w:r>
          </w:p>
        </w:tc>
        <w:tc>
          <w:tcPr>
            <w:tcW w:w="968" w:type="dxa"/>
            <w:tcBorders>
              <w:top w:val="single" w:sz="4" w:space="0" w:color="auto"/>
              <w:left w:val="single" w:sz="4" w:space="0" w:color="auto"/>
              <w:bottom w:val="single" w:sz="4" w:space="0" w:color="auto"/>
              <w:right w:val="single" w:sz="4" w:space="0" w:color="auto"/>
            </w:tcBorders>
            <w:vAlign w:val="center"/>
          </w:tcPr>
          <w:p w14:paraId="70F9DDBB" w14:textId="161AA5B0"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2,550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BC4F10" w14:textId="6647AEE7"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70,400</w:t>
            </w:r>
          </w:p>
        </w:tc>
        <w:tc>
          <w:tcPr>
            <w:tcW w:w="856" w:type="dxa"/>
            <w:tcBorders>
              <w:top w:val="single" w:sz="4" w:space="0" w:color="auto"/>
              <w:left w:val="single" w:sz="4" w:space="0" w:color="auto"/>
              <w:bottom w:val="single" w:sz="4" w:space="0" w:color="auto"/>
              <w:right w:val="single" w:sz="4" w:space="0" w:color="auto"/>
            </w:tcBorders>
            <w:vAlign w:val="center"/>
          </w:tcPr>
          <w:p w14:paraId="1F31E3AB"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3c</w:t>
            </w:r>
          </w:p>
        </w:tc>
      </w:tr>
      <w:tr w:rsidR="003037A4" w:rsidRPr="00A7122B" w14:paraId="04D2F808" w14:textId="77777777" w:rsidTr="0075620D">
        <w:trPr>
          <w:cantSplit/>
        </w:trPr>
        <w:tc>
          <w:tcPr>
            <w:tcW w:w="1650" w:type="dxa"/>
            <w:vMerge/>
            <w:tcBorders>
              <w:left w:val="double" w:sz="4" w:space="0" w:color="auto"/>
              <w:right w:val="single" w:sz="4" w:space="0" w:color="auto"/>
            </w:tcBorders>
            <w:shd w:val="clear" w:color="auto" w:fill="auto"/>
            <w:vAlign w:val="center"/>
          </w:tcPr>
          <w:p w14:paraId="5AC7A2DC" w14:textId="77777777" w:rsidR="003037A4" w:rsidRPr="00A7122B" w:rsidRDefault="003037A4" w:rsidP="003037A4">
            <w:pPr>
              <w:spacing w:after="120"/>
              <w:rPr>
                <w:rFonts w:asciiTheme="minorHAnsi" w:hAnsiTheme="minorHAnsi"/>
                <w:sz w:val="18"/>
                <w:szCs w:val="18"/>
              </w:rPr>
            </w:pPr>
          </w:p>
        </w:tc>
        <w:tc>
          <w:tcPr>
            <w:tcW w:w="1275" w:type="dxa"/>
            <w:vMerge/>
            <w:tcBorders>
              <w:left w:val="single" w:sz="4" w:space="0" w:color="auto"/>
              <w:right w:val="single" w:sz="4" w:space="0" w:color="auto"/>
            </w:tcBorders>
            <w:shd w:val="clear" w:color="auto" w:fill="auto"/>
            <w:vAlign w:val="center"/>
          </w:tcPr>
          <w:p w14:paraId="37BFC84F"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5374583D"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3169F853" w14:textId="77777777" w:rsidR="003037A4" w:rsidRPr="00A7122B"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684BAA"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75700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2B857C" w14:textId="5E3B078C"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Training, workshop and Conferences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ACBFE3" w14:textId="161CD721"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59,500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4A3923" w14:textId="21BB4C01"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45,000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7ECD1A" w14:textId="51F2DFD7"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32,000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8F5309" w14:textId="3447841E"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10,000</w:t>
            </w:r>
          </w:p>
        </w:tc>
        <w:tc>
          <w:tcPr>
            <w:tcW w:w="968" w:type="dxa"/>
            <w:tcBorders>
              <w:top w:val="single" w:sz="4" w:space="0" w:color="auto"/>
              <w:left w:val="single" w:sz="4" w:space="0" w:color="auto"/>
              <w:bottom w:val="single" w:sz="4" w:space="0" w:color="auto"/>
              <w:right w:val="single" w:sz="4" w:space="0" w:color="auto"/>
            </w:tcBorders>
            <w:vAlign w:val="center"/>
          </w:tcPr>
          <w:p w14:paraId="31714C06" w14:textId="5906B5FC"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7E4E28" w14:textId="66F67383"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156,500</w:t>
            </w:r>
          </w:p>
        </w:tc>
        <w:tc>
          <w:tcPr>
            <w:tcW w:w="856" w:type="dxa"/>
            <w:tcBorders>
              <w:top w:val="single" w:sz="4" w:space="0" w:color="auto"/>
              <w:left w:val="single" w:sz="4" w:space="0" w:color="auto"/>
              <w:bottom w:val="single" w:sz="4" w:space="0" w:color="auto"/>
              <w:right w:val="single" w:sz="4" w:space="0" w:color="auto"/>
            </w:tcBorders>
            <w:vAlign w:val="center"/>
          </w:tcPr>
          <w:p w14:paraId="2289356A"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3d</w:t>
            </w:r>
          </w:p>
        </w:tc>
      </w:tr>
      <w:tr w:rsidR="003037A4" w:rsidRPr="00A7122B" w14:paraId="0359A4A4" w14:textId="77777777" w:rsidTr="0075620D">
        <w:trPr>
          <w:cantSplit/>
        </w:trPr>
        <w:tc>
          <w:tcPr>
            <w:tcW w:w="1650" w:type="dxa"/>
            <w:vMerge/>
            <w:tcBorders>
              <w:left w:val="double" w:sz="4" w:space="0" w:color="auto"/>
              <w:right w:val="single" w:sz="4" w:space="0" w:color="auto"/>
            </w:tcBorders>
            <w:shd w:val="clear" w:color="auto" w:fill="auto"/>
            <w:vAlign w:val="center"/>
          </w:tcPr>
          <w:p w14:paraId="2C81FA30" w14:textId="77777777" w:rsidR="003037A4" w:rsidRPr="00A7122B" w:rsidRDefault="003037A4" w:rsidP="003037A4">
            <w:pPr>
              <w:spacing w:after="120"/>
              <w:rPr>
                <w:rFonts w:asciiTheme="minorHAnsi" w:hAnsiTheme="minorHAnsi"/>
                <w:sz w:val="18"/>
                <w:szCs w:val="18"/>
              </w:rPr>
            </w:pPr>
          </w:p>
        </w:tc>
        <w:tc>
          <w:tcPr>
            <w:tcW w:w="1275" w:type="dxa"/>
            <w:vMerge/>
            <w:tcBorders>
              <w:left w:val="single" w:sz="4" w:space="0" w:color="auto"/>
              <w:right w:val="single" w:sz="4" w:space="0" w:color="auto"/>
            </w:tcBorders>
            <w:shd w:val="clear" w:color="auto" w:fill="auto"/>
            <w:vAlign w:val="center"/>
          </w:tcPr>
          <w:p w14:paraId="1167CE85"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566A77F1"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4D883829" w14:textId="77777777" w:rsidR="003037A4" w:rsidRPr="00A7122B"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DF4E0A"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72300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C1CAF8"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Materials and goods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947750" w14:textId="613CB47E"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490,540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B23592" w14:textId="217ED5C3"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1,135,918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BDDF1A" w14:textId="0D76EAFF"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800,000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24EA12" w14:textId="00C78B0E"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100,000</w:t>
            </w:r>
          </w:p>
        </w:tc>
        <w:tc>
          <w:tcPr>
            <w:tcW w:w="968" w:type="dxa"/>
            <w:tcBorders>
              <w:top w:val="single" w:sz="4" w:space="0" w:color="auto"/>
              <w:left w:val="single" w:sz="4" w:space="0" w:color="auto"/>
              <w:bottom w:val="single" w:sz="4" w:space="0" w:color="auto"/>
              <w:right w:val="single" w:sz="4" w:space="0" w:color="auto"/>
            </w:tcBorders>
            <w:vAlign w:val="center"/>
          </w:tcPr>
          <w:p w14:paraId="063497AC" w14:textId="41CE4AC0"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AB60E0" w14:textId="527ADF63"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2,526,458</w:t>
            </w:r>
          </w:p>
        </w:tc>
        <w:tc>
          <w:tcPr>
            <w:tcW w:w="856" w:type="dxa"/>
            <w:tcBorders>
              <w:top w:val="single" w:sz="4" w:space="0" w:color="auto"/>
              <w:left w:val="single" w:sz="4" w:space="0" w:color="auto"/>
              <w:bottom w:val="single" w:sz="4" w:space="0" w:color="auto"/>
              <w:right w:val="single" w:sz="4" w:space="0" w:color="auto"/>
            </w:tcBorders>
            <w:vAlign w:val="center"/>
          </w:tcPr>
          <w:p w14:paraId="0BB03E7B"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3e</w:t>
            </w:r>
          </w:p>
        </w:tc>
      </w:tr>
      <w:tr w:rsidR="003037A4" w:rsidRPr="00A7122B" w14:paraId="65C5C8B8" w14:textId="77777777" w:rsidTr="00066FB6">
        <w:trPr>
          <w:cantSplit/>
        </w:trPr>
        <w:tc>
          <w:tcPr>
            <w:tcW w:w="1650" w:type="dxa"/>
            <w:vMerge/>
            <w:tcBorders>
              <w:left w:val="double" w:sz="4" w:space="0" w:color="auto"/>
              <w:right w:val="single" w:sz="4" w:space="0" w:color="auto"/>
            </w:tcBorders>
            <w:shd w:val="clear" w:color="auto" w:fill="auto"/>
            <w:vAlign w:val="center"/>
          </w:tcPr>
          <w:p w14:paraId="3EF66208" w14:textId="77777777" w:rsidR="003037A4" w:rsidRPr="00A7122B" w:rsidRDefault="003037A4" w:rsidP="003037A4">
            <w:pPr>
              <w:spacing w:after="120"/>
              <w:rPr>
                <w:rFonts w:asciiTheme="minorHAnsi" w:hAnsiTheme="minorHAnsi"/>
                <w:sz w:val="18"/>
                <w:szCs w:val="18"/>
              </w:rPr>
            </w:pPr>
          </w:p>
        </w:tc>
        <w:tc>
          <w:tcPr>
            <w:tcW w:w="1275" w:type="dxa"/>
            <w:vMerge/>
            <w:tcBorders>
              <w:left w:val="single" w:sz="4" w:space="0" w:color="auto"/>
              <w:right w:val="single" w:sz="4" w:space="0" w:color="auto"/>
            </w:tcBorders>
            <w:shd w:val="clear" w:color="auto" w:fill="auto"/>
            <w:vAlign w:val="center"/>
          </w:tcPr>
          <w:p w14:paraId="0D1B9CC9"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775A7041"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63917861" w14:textId="77777777" w:rsidR="003037A4" w:rsidRPr="00A7122B"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C40A5C" w14:textId="77777777" w:rsidR="003037A4" w:rsidRPr="00A7122B" w:rsidRDefault="003037A4" w:rsidP="003037A4">
            <w:pPr>
              <w:spacing w:after="120"/>
              <w:jc w:val="center"/>
              <w:rPr>
                <w:rFonts w:asciiTheme="minorHAnsi" w:hAnsiTheme="minorHAnsi"/>
                <w:sz w:val="18"/>
                <w:szCs w:val="18"/>
              </w:rPr>
            </w:pPr>
          </w:p>
        </w:tc>
        <w:tc>
          <w:tcPr>
            <w:tcW w:w="1559"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21CE658F"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b/>
                <w:bCs/>
                <w:sz w:val="18"/>
                <w:szCs w:val="18"/>
              </w:rPr>
              <w:t>sub-total GEF</w:t>
            </w:r>
          </w:p>
        </w:tc>
        <w:tc>
          <w:tcPr>
            <w:tcW w:w="1134"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061AD547" w14:textId="6BE5A845"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873,032</w:t>
            </w:r>
          </w:p>
        </w:tc>
        <w:tc>
          <w:tcPr>
            <w:tcW w:w="1134"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4E74AC5B" w14:textId="04EBD65E"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1,429,410</w:t>
            </w:r>
          </w:p>
        </w:tc>
        <w:tc>
          <w:tcPr>
            <w:tcW w:w="1134"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6D04F54C" w14:textId="122C734F"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1,000,662</w:t>
            </w:r>
          </w:p>
        </w:tc>
        <w:tc>
          <w:tcPr>
            <w:tcW w:w="1016"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7243676E" w14:textId="7AC85732"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262,132</w:t>
            </w:r>
          </w:p>
        </w:tc>
        <w:tc>
          <w:tcPr>
            <w:tcW w:w="968"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1EE3ECDC" w14:textId="35AB12C1"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162,132</w:t>
            </w:r>
          </w:p>
        </w:tc>
        <w:tc>
          <w:tcPr>
            <w:tcW w:w="1134"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29027E2D" w14:textId="09739E1C"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3,727,368</w:t>
            </w:r>
          </w:p>
        </w:tc>
        <w:tc>
          <w:tcPr>
            <w:tcW w:w="856"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5FAF5E69" w14:textId="77777777" w:rsidR="003037A4" w:rsidRPr="00A7122B" w:rsidRDefault="003037A4" w:rsidP="003037A4">
            <w:pPr>
              <w:spacing w:after="120"/>
              <w:jc w:val="center"/>
              <w:rPr>
                <w:rFonts w:asciiTheme="minorHAnsi" w:hAnsiTheme="minorHAnsi"/>
                <w:sz w:val="18"/>
                <w:szCs w:val="18"/>
              </w:rPr>
            </w:pPr>
          </w:p>
        </w:tc>
      </w:tr>
      <w:tr w:rsidR="003037A4" w:rsidRPr="00A7122B" w14:paraId="658CFA63" w14:textId="77777777" w:rsidTr="0075620D">
        <w:trPr>
          <w:cantSplit/>
        </w:trPr>
        <w:tc>
          <w:tcPr>
            <w:tcW w:w="1650" w:type="dxa"/>
            <w:tcBorders>
              <w:left w:val="double" w:sz="4" w:space="0" w:color="auto"/>
              <w:right w:val="single" w:sz="4" w:space="0" w:color="auto"/>
            </w:tcBorders>
            <w:shd w:val="clear" w:color="auto" w:fill="auto"/>
            <w:vAlign w:val="center"/>
          </w:tcPr>
          <w:p w14:paraId="26902B8B" w14:textId="77777777" w:rsidR="003037A4" w:rsidRPr="00A7122B" w:rsidRDefault="003037A4" w:rsidP="003037A4">
            <w:pPr>
              <w:pStyle w:val="Titre4"/>
              <w:rPr>
                <w:rFonts w:asciiTheme="minorHAnsi" w:hAnsiTheme="minorHAnsi"/>
              </w:rPr>
            </w:pPr>
          </w:p>
        </w:tc>
        <w:tc>
          <w:tcPr>
            <w:tcW w:w="1275" w:type="dxa"/>
            <w:vMerge w:val="restart"/>
            <w:tcBorders>
              <w:left w:val="single" w:sz="4" w:space="0" w:color="auto"/>
              <w:right w:val="single" w:sz="4" w:space="0" w:color="auto"/>
            </w:tcBorders>
            <w:shd w:val="clear" w:color="auto" w:fill="auto"/>
            <w:vAlign w:val="center"/>
          </w:tcPr>
          <w:p w14:paraId="03E33DD4" w14:textId="51C902BC" w:rsidR="003037A4" w:rsidRPr="00A7122B" w:rsidRDefault="00A34D1C" w:rsidP="003037A4">
            <w:pPr>
              <w:spacing w:after="120"/>
              <w:jc w:val="center"/>
              <w:rPr>
                <w:rFonts w:asciiTheme="minorHAnsi" w:hAnsiTheme="minorHAnsi"/>
                <w:b/>
                <w:bCs/>
                <w:sz w:val="18"/>
                <w:szCs w:val="18"/>
              </w:rPr>
            </w:pPr>
            <w:r w:rsidRPr="00A7122B">
              <w:rPr>
                <w:rFonts w:asciiTheme="minorHAnsi" w:hAnsiTheme="minorHAnsi"/>
                <w:b/>
                <w:bCs/>
                <w:sz w:val="18"/>
                <w:szCs w:val="18"/>
              </w:rPr>
              <w:t>DGSC</w:t>
            </w:r>
          </w:p>
        </w:tc>
        <w:tc>
          <w:tcPr>
            <w:tcW w:w="709" w:type="dxa"/>
            <w:vMerge w:val="restart"/>
            <w:tcBorders>
              <w:top w:val="single" w:sz="4" w:space="0" w:color="auto"/>
              <w:left w:val="single" w:sz="4" w:space="0" w:color="auto"/>
              <w:right w:val="single" w:sz="4" w:space="0" w:color="auto"/>
            </w:tcBorders>
            <w:shd w:val="clear" w:color="auto" w:fill="auto"/>
            <w:vAlign w:val="center"/>
          </w:tcPr>
          <w:p w14:paraId="3FC7A8AF" w14:textId="59F5C8CB" w:rsidR="003037A4" w:rsidRPr="00A7122B" w:rsidRDefault="003037A4" w:rsidP="003037A4">
            <w:pPr>
              <w:spacing w:after="120"/>
              <w:rPr>
                <w:rFonts w:asciiTheme="minorHAnsi" w:hAnsiTheme="minorHAnsi"/>
                <w:b/>
                <w:bCs/>
                <w:sz w:val="18"/>
                <w:szCs w:val="18"/>
              </w:rPr>
            </w:pPr>
          </w:p>
        </w:tc>
        <w:tc>
          <w:tcPr>
            <w:tcW w:w="851" w:type="dxa"/>
            <w:vMerge w:val="restart"/>
            <w:tcBorders>
              <w:top w:val="single" w:sz="4" w:space="0" w:color="auto"/>
              <w:left w:val="single" w:sz="4" w:space="0" w:color="auto"/>
              <w:right w:val="single" w:sz="4" w:space="0" w:color="auto"/>
            </w:tcBorders>
            <w:vAlign w:val="center"/>
          </w:tcPr>
          <w:p w14:paraId="699F2407" w14:textId="0EBBC72F" w:rsidR="003037A4" w:rsidRPr="00A7122B" w:rsidRDefault="003037A4" w:rsidP="003037A4">
            <w:pPr>
              <w:spacing w:after="120"/>
              <w:rPr>
                <w:rFonts w:asciiTheme="minorHAnsi" w:hAnsiTheme="minorHAnsi"/>
                <w:b/>
                <w:bCs/>
                <w:sz w:val="18"/>
                <w:szCs w:val="18"/>
              </w:rPr>
            </w:pPr>
            <w:r w:rsidRPr="00A7122B">
              <w:rPr>
                <w:rFonts w:asciiTheme="minorHAnsi" w:hAnsiTheme="minorHAnsi"/>
                <w:b/>
                <w:bCs/>
                <w:sz w:val="18"/>
                <w:szCs w:val="18"/>
              </w:rPr>
              <w:t>UNDP</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36144F" w14:textId="6CDACFB2"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71200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B5E687" w14:textId="46F5BD09" w:rsidR="003037A4" w:rsidRPr="00A7122B" w:rsidRDefault="003037A4" w:rsidP="003037A4">
            <w:pPr>
              <w:spacing w:after="120"/>
              <w:rPr>
                <w:rFonts w:asciiTheme="minorHAnsi" w:hAnsiTheme="minorHAnsi"/>
                <w:b/>
                <w:bCs/>
                <w:sz w:val="18"/>
                <w:szCs w:val="18"/>
              </w:rPr>
            </w:pPr>
            <w:r w:rsidRPr="00A7122B">
              <w:rPr>
                <w:rFonts w:asciiTheme="minorHAnsi" w:hAnsiTheme="minorHAnsi"/>
                <w:sz w:val="18"/>
                <w:szCs w:val="18"/>
              </w:rPr>
              <w:t>International Consultants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599BFD" w14:textId="532529AA" w:rsidR="003037A4" w:rsidRPr="00A7122B" w:rsidRDefault="003037A4" w:rsidP="003037A4">
            <w:pPr>
              <w:jc w:val="center"/>
              <w:rPr>
                <w:rFonts w:asciiTheme="minorHAnsi" w:hAnsiTheme="minorHAnsi"/>
                <w:bCs/>
                <w:color w:val="000000"/>
                <w:sz w:val="18"/>
                <w:szCs w:val="18"/>
              </w:rPr>
            </w:pPr>
            <w:r w:rsidRPr="00A7122B">
              <w:rPr>
                <w:rFonts w:asciiTheme="minorHAnsi" w:hAnsiTheme="minorHAnsi"/>
                <w:bCs/>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C215AB" w14:textId="795ADA27" w:rsidR="003037A4" w:rsidRPr="00A7122B" w:rsidRDefault="003037A4" w:rsidP="003037A4">
            <w:pPr>
              <w:jc w:val="center"/>
              <w:rPr>
                <w:rFonts w:asciiTheme="minorHAnsi" w:hAnsiTheme="minorHAnsi"/>
                <w:bCs/>
                <w:color w:val="000000"/>
                <w:sz w:val="18"/>
                <w:szCs w:val="18"/>
              </w:rPr>
            </w:pPr>
            <w:r w:rsidRPr="00A7122B">
              <w:rPr>
                <w:rFonts w:asciiTheme="minorHAnsi" w:hAnsiTheme="minorHAnsi"/>
                <w:bCs/>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C63C62" w14:textId="3D3F5C5C" w:rsidR="003037A4" w:rsidRPr="00A7122B" w:rsidRDefault="003037A4" w:rsidP="003037A4">
            <w:pPr>
              <w:jc w:val="center"/>
              <w:rPr>
                <w:rFonts w:asciiTheme="minorHAnsi" w:hAnsiTheme="minorHAnsi"/>
                <w:bCs/>
                <w:color w:val="000000"/>
                <w:sz w:val="18"/>
                <w:szCs w:val="18"/>
              </w:rPr>
            </w:pPr>
            <w:r w:rsidRPr="00A7122B">
              <w:rPr>
                <w:rFonts w:asciiTheme="minorHAnsi" w:hAnsiTheme="minorHAnsi"/>
                <w:bCs/>
                <w:color w:val="000000"/>
                <w:sz w:val="18"/>
                <w:szCs w:val="18"/>
              </w:rPr>
              <w:t>25,000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07276F" w14:textId="6B985861" w:rsidR="003037A4" w:rsidRPr="00A7122B" w:rsidRDefault="003037A4" w:rsidP="003037A4">
            <w:pPr>
              <w:jc w:val="center"/>
              <w:rPr>
                <w:rFonts w:asciiTheme="minorHAnsi" w:hAnsiTheme="minorHAnsi"/>
                <w:bCs/>
                <w:color w:val="000000"/>
                <w:sz w:val="18"/>
                <w:szCs w:val="18"/>
              </w:rPr>
            </w:pPr>
            <w:r w:rsidRPr="00A7122B">
              <w:rPr>
                <w:rFonts w:asciiTheme="minorHAnsi" w:hAnsiTheme="minorHAnsi"/>
                <w:bCs/>
                <w:color w:val="000000"/>
                <w:sz w:val="18"/>
                <w:szCs w:val="18"/>
              </w:rPr>
              <w:t>25,000</w:t>
            </w:r>
          </w:p>
        </w:tc>
        <w:tc>
          <w:tcPr>
            <w:tcW w:w="968" w:type="dxa"/>
            <w:tcBorders>
              <w:top w:val="single" w:sz="4" w:space="0" w:color="auto"/>
              <w:left w:val="single" w:sz="4" w:space="0" w:color="auto"/>
              <w:bottom w:val="single" w:sz="4" w:space="0" w:color="auto"/>
              <w:right w:val="single" w:sz="4" w:space="0" w:color="auto"/>
            </w:tcBorders>
            <w:vAlign w:val="center"/>
          </w:tcPr>
          <w:p w14:paraId="0480B122" w14:textId="2160B365" w:rsidR="003037A4" w:rsidRPr="00A7122B" w:rsidRDefault="003037A4" w:rsidP="003037A4">
            <w:pPr>
              <w:jc w:val="center"/>
              <w:rPr>
                <w:rFonts w:asciiTheme="minorHAnsi" w:hAnsiTheme="minorHAnsi"/>
                <w:bCs/>
                <w:color w:val="000000"/>
                <w:sz w:val="18"/>
                <w:szCs w:val="18"/>
              </w:rPr>
            </w:pPr>
            <w:r w:rsidRPr="00A7122B">
              <w:rPr>
                <w:rFonts w:asciiTheme="minorHAnsi" w:hAnsiTheme="minorHAnsi"/>
                <w:bCs/>
                <w:color w:val="000000"/>
                <w:sz w:val="18"/>
                <w:szCs w:val="18"/>
              </w:rPr>
              <w:t>25,000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1816BA" w14:textId="3F4C06A9" w:rsidR="003037A4" w:rsidRPr="00A7122B" w:rsidRDefault="003037A4" w:rsidP="003037A4">
            <w:pPr>
              <w:spacing w:after="120"/>
              <w:jc w:val="center"/>
              <w:rPr>
                <w:rFonts w:asciiTheme="minorHAnsi" w:hAnsiTheme="minorHAnsi"/>
                <w:sz w:val="18"/>
                <w:szCs w:val="18"/>
              </w:rPr>
            </w:pPr>
            <w:r w:rsidRPr="00A7122B">
              <w:rPr>
                <w:rFonts w:asciiTheme="minorHAnsi" w:hAnsiTheme="minorHAnsi"/>
                <w:b/>
                <w:bCs/>
                <w:color w:val="000000"/>
                <w:sz w:val="18"/>
                <w:szCs w:val="18"/>
              </w:rPr>
              <w:t>75,000</w:t>
            </w:r>
          </w:p>
        </w:tc>
        <w:tc>
          <w:tcPr>
            <w:tcW w:w="856" w:type="dxa"/>
            <w:tcBorders>
              <w:top w:val="single" w:sz="4" w:space="0" w:color="auto"/>
              <w:left w:val="single" w:sz="4" w:space="0" w:color="auto"/>
              <w:bottom w:val="single" w:sz="4" w:space="0" w:color="auto"/>
              <w:right w:val="single" w:sz="4" w:space="0" w:color="auto"/>
            </w:tcBorders>
            <w:vAlign w:val="center"/>
          </w:tcPr>
          <w:p w14:paraId="2F2CD24F" w14:textId="0BD847CA"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3f</w:t>
            </w:r>
          </w:p>
        </w:tc>
      </w:tr>
      <w:tr w:rsidR="003037A4" w:rsidRPr="00A7122B" w14:paraId="4A89C207" w14:textId="77777777" w:rsidTr="0075620D">
        <w:trPr>
          <w:cantSplit/>
        </w:trPr>
        <w:tc>
          <w:tcPr>
            <w:tcW w:w="1650" w:type="dxa"/>
            <w:tcBorders>
              <w:left w:val="double" w:sz="4" w:space="0" w:color="auto"/>
              <w:right w:val="single" w:sz="4" w:space="0" w:color="auto"/>
            </w:tcBorders>
            <w:shd w:val="clear" w:color="auto" w:fill="auto"/>
            <w:vAlign w:val="center"/>
          </w:tcPr>
          <w:p w14:paraId="19E567F3" w14:textId="77777777" w:rsidR="003037A4" w:rsidRPr="00A7122B" w:rsidRDefault="003037A4" w:rsidP="003037A4">
            <w:pPr>
              <w:spacing w:after="120"/>
              <w:rPr>
                <w:rFonts w:asciiTheme="minorHAnsi" w:hAnsiTheme="minorHAnsi"/>
                <w:sz w:val="18"/>
                <w:szCs w:val="18"/>
              </w:rPr>
            </w:pPr>
          </w:p>
        </w:tc>
        <w:tc>
          <w:tcPr>
            <w:tcW w:w="1275" w:type="dxa"/>
            <w:vMerge/>
            <w:tcBorders>
              <w:left w:val="single" w:sz="4" w:space="0" w:color="auto"/>
              <w:right w:val="single" w:sz="4" w:space="0" w:color="auto"/>
            </w:tcBorders>
            <w:shd w:val="clear" w:color="auto" w:fill="auto"/>
            <w:vAlign w:val="center"/>
          </w:tcPr>
          <w:p w14:paraId="10D19100"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52B4578F"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6B8FE961" w14:textId="77777777" w:rsidR="003037A4" w:rsidRPr="00A7122B" w:rsidRDefault="003037A4" w:rsidP="003037A4">
            <w:pPr>
              <w:spacing w:after="120"/>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F925AD" w14:textId="04A29813"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75700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272602" w14:textId="074A076A" w:rsidR="003037A4" w:rsidRPr="00A7122B" w:rsidRDefault="003037A4" w:rsidP="003037A4">
            <w:pPr>
              <w:spacing w:after="120"/>
              <w:jc w:val="left"/>
              <w:rPr>
                <w:rFonts w:asciiTheme="minorHAnsi" w:hAnsiTheme="minorHAnsi"/>
                <w:sz w:val="18"/>
                <w:szCs w:val="18"/>
              </w:rPr>
            </w:pPr>
            <w:r w:rsidRPr="00A7122B">
              <w:rPr>
                <w:rFonts w:asciiTheme="minorHAnsi" w:hAnsiTheme="minorHAnsi"/>
                <w:sz w:val="18"/>
                <w:szCs w:val="18"/>
              </w:rPr>
              <w:t>Training, workshop and Conferences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E9CB21" w14:textId="6E315071" w:rsidR="003037A4" w:rsidRPr="00A7122B" w:rsidRDefault="003037A4" w:rsidP="003037A4">
            <w:pPr>
              <w:jc w:val="center"/>
              <w:rPr>
                <w:rFonts w:asciiTheme="minorHAnsi" w:hAnsiTheme="minorHAnsi"/>
                <w:sz w:val="18"/>
                <w:szCs w:val="18"/>
              </w:rPr>
            </w:pPr>
            <w:r w:rsidRPr="00A7122B">
              <w:rPr>
                <w:rFonts w:asciiTheme="minorHAnsi" w:hAnsiTheme="minorHAnsi"/>
                <w:color w:val="000000"/>
                <w:sz w:val="18"/>
                <w:szCs w:val="18"/>
              </w:rPr>
              <w:t>6,000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2297DE" w14:textId="02C257BE" w:rsidR="003037A4" w:rsidRPr="00A7122B" w:rsidRDefault="003037A4" w:rsidP="003037A4">
            <w:pPr>
              <w:jc w:val="center"/>
              <w:rPr>
                <w:rFonts w:asciiTheme="minorHAnsi" w:hAnsiTheme="minorHAnsi"/>
                <w:sz w:val="18"/>
                <w:szCs w:val="18"/>
              </w:rPr>
            </w:pPr>
            <w:r w:rsidRPr="00A7122B">
              <w:rPr>
                <w:rFonts w:asciiTheme="minorHAnsi" w:hAnsiTheme="minorHAnsi"/>
                <w:color w:val="000000"/>
                <w:sz w:val="18"/>
                <w:szCs w:val="18"/>
              </w:rPr>
              <w:t>6,000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28E22F" w14:textId="2209DB36"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6,000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7A0A4E" w14:textId="7267A01F"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6,000</w:t>
            </w:r>
          </w:p>
        </w:tc>
        <w:tc>
          <w:tcPr>
            <w:tcW w:w="968" w:type="dxa"/>
            <w:tcBorders>
              <w:top w:val="single" w:sz="4" w:space="0" w:color="auto"/>
              <w:left w:val="single" w:sz="4" w:space="0" w:color="auto"/>
              <w:bottom w:val="single" w:sz="4" w:space="0" w:color="auto"/>
              <w:right w:val="single" w:sz="4" w:space="0" w:color="auto"/>
            </w:tcBorders>
            <w:vAlign w:val="center"/>
          </w:tcPr>
          <w:p w14:paraId="30EA1519" w14:textId="431ABCA2"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6,000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3833DB" w14:textId="2B643184" w:rsidR="003037A4" w:rsidRPr="00A7122B" w:rsidRDefault="003037A4" w:rsidP="003037A4">
            <w:pPr>
              <w:spacing w:after="120"/>
              <w:jc w:val="center"/>
              <w:rPr>
                <w:rFonts w:asciiTheme="minorHAnsi" w:hAnsiTheme="minorHAnsi"/>
                <w:sz w:val="18"/>
                <w:szCs w:val="18"/>
              </w:rPr>
            </w:pPr>
            <w:r w:rsidRPr="00A7122B">
              <w:rPr>
                <w:rFonts w:asciiTheme="minorHAnsi" w:hAnsiTheme="minorHAnsi"/>
                <w:b/>
                <w:bCs/>
                <w:color w:val="000000"/>
                <w:sz w:val="18"/>
                <w:szCs w:val="18"/>
              </w:rPr>
              <w:t>30,000</w:t>
            </w:r>
          </w:p>
        </w:tc>
        <w:tc>
          <w:tcPr>
            <w:tcW w:w="856" w:type="dxa"/>
            <w:tcBorders>
              <w:top w:val="single" w:sz="4" w:space="0" w:color="auto"/>
              <w:left w:val="single" w:sz="4" w:space="0" w:color="auto"/>
              <w:bottom w:val="single" w:sz="4" w:space="0" w:color="auto"/>
              <w:right w:val="single" w:sz="4" w:space="0" w:color="auto"/>
            </w:tcBorders>
            <w:vAlign w:val="center"/>
          </w:tcPr>
          <w:p w14:paraId="4A2A0EE2" w14:textId="4101843A"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3g</w:t>
            </w:r>
          </w:p>
        </w:tc>
      </w:tr>
      <w:tr w:rsidR="003037A4" w:rsidRPr="00A7122B" w14:paraId="11E6414A" w14:textId="77777777" w:rsidTr="0075620D">
        <w:trPr>
          <w:cantSplit/>
        </w:trPr>
        <w:tc>
          <w:tcPr>
            <w:tcW w:w="1650" w:type="dxa"/>
            <w:tcBorders>
              <w:left w:val="double" w:sz="4" w:space="0" w:color="auto"/>
              <w:right w:val="single" w:sz="4" w:space="0" w:color="auto"/>
            </w:tcBorders>
            <w:shd w:val="clear" w:color="auto" w:fill="auto"/>
            <w:vAlign w:val="center"/>
          </w:tcPr>
          <w:p w14:paraId="096E6D5E" w14:textId="77777777" w:rsidR="003037A4" w:rsidRPr="00A7122B" w:rsidRDefault="003037A4" w:rsidP="003037A4">
            <w:pPr>
              <w:spacing w:after="120"/>
              <w:rPr>
                <w:rFonts w:asciiTheme="minorHAnsi" w:hAnsiTheme="minorHAnsi"/>
                <w:sz w:val="18"/>
                <w:szCs w:val="18"/>
              </w:rPr>
            </w:pPr>
          </w:p>
        </w:tc>
        <w:tc>
          <w:tcPr>
            <w:tcW w:w="1275" w:type="dxa"/>
            <w:vMerge/>
            <w:tcBorders>
              <w:left w:val="single" w:sz="4" w:space="0" w:color="auto"/>
              <w:right w:val="single" w:sz="4" w:space="0" w:color="auto"/>
            </w:tcBorders>
            <w:shd w:val="clear" w:color="auto" w:fill="auto"/>
            <w:vAlign w:val="center"/>
          </w:tcPr>
          <w:p w14:paraId="6C6665D8"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2F5E003D"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443BE5DF" w14:textId="77777777" w:rsidR="003037A4" w:rsidRPr="00A7122B" w:rsidRDefault="003037A4" w:rsidP="003037A4">
            <w:pPr>
              <w:spacing w:after="120"/>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EE8151" w14:textId="78C960DE"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71600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E3CA16" w14:textId="60961D6E"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 xml:space="preserve">Travel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CC504F" w14:textId="667876C7" w:rsidR="003037A4" w:rsidRPr="00A7122B" w:rsidRDefault="003037A4" w:rsidP="003037A4">
            <w:pPr>
              <w:jc w:val="center"/>
              <w:rPr>
                <w:rFonts w:asciiTheme="minorHAnsi" w:hAnsiTheme="minorHAnsi"/>
                <w:sz w:val="18"/>
                <w:szCs w:val="18"/>
              </w:rPr>
            </w:pPr>
            <w:r w:rsidRPr="00A7122B">
              <w:rPr>
                <w:rFonts w:asciiTheme="minorHAnsi" w:hAnsiTheme="minorHAnsi"/>
                <w:color w:val="000000"/>
                <w:sz w:val="18"/>
                <w:szCs w:val="18"/>
              </w:rPr>
              <w:t>130,000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31C7E1" w14:textId="414AD84B" w:rsidR="003037A4" w:rsidRPr="00A7122B" w:rsidRDefault="003037A4" w:rsidP="003037A4">
            <w:pPr>
              <w:jc w:val="center"/>
              <w:rPr>
                <w:rFonts w:asciiTheme="minorHAnsi" w:hAnsiTheme="minorHAnsi"/>
                <w:sz w:val="18"/>
                <w:szCs w:val="18"/>
              </w:rPr>
            </w:pPr>
            <w:r w:rsidRPr="00A7122B">
              <w:rPr>
                <w:rFonts w:asciiTheme="minorHAnsi" w:hAnsiTheme="minorHAnsi"/>
                <w:color w:val="000000"/>
                <w:sz w:val="18"/>
                <w:szCs w:val="18"/>
              </w:rPr>
              <w:t>10,000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CDFE99" w14:textId="3392CF5F"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ACF0B9" w14:textId="4ACE590F"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749BCB6F" w14:textId="265F3170"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D8668D" w14:textId="4FF87571" w:rsidR="003037A4" w:rsidRPr="00A7122B" w:rsidRDefault="003037A4" w:rsidP="003037A4">
            <w:pPr>
              <w:spacing w:after="120"/>
              <w:jc w:val="center"/>
              <w:rPr>
                <w:rFonts w:asciiTheme="minorHAnsi" w:hAnsiTheme="minorHAnsi"/>
                <w:sz w:val="18"/>
                <w:szCs w:val="18"/>
              </w:rPr>
            </w:pPr>
            <w:r w:rsidRPr="00A7122B">
              <w:rPr>
                <w:rFonts w:asciiTheme="minorHAnsi" w:hAnsiTheme="minorHAnsi"/>
                <w:b/>
                <w:bCs/>
                <w:color w:val="000000"/>
                <w:sz w:val="18"/>
                <w:szCs w:val="18"/>
              </w:rPr>
              <w:t>140,000</w:t>
            </w:r>
          </w:p>
        </w:tc>
        <w:tc>
          <w:tcPr>
            <w:tcW w:w="856" w:type="dxa"/>
            <w:tcBorders>
              <w:top w:val="single" w:sz="4" w:space="0" w:color="auto"/>
              <w:left w:val="single" w:sz="4" w:space="0" w:color="auto"/>
              <w:bottom w:val="single" w:sz="4" w:space="0" w:color="auto"/>
              <w:right w:val="single" w:sz="4" w:space="0" w:color="auto"/>
            </w:tcBorders>
            <w:vAlign w:val="center"/>
          </w:tcPr>
          <w:p w14:paraId="63E2E133" w14:textId="1A36E683"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3h</w:t>
            </w:r>
          </w:p>
        </w:tc>
      </w:tr>
      <w:tr w:rsidR="003037A4" w:rsidRPr="00A7122B" w14:paraId="079837BF" w14:textId="77777777" w:rsidTr="0075620D">
        <w:trPr>
          <w:cantSplit/>
        </w:trPr>
        <w:tc>
          <w:tcPr>
            <w:tcW w:w="1650" w:type="dxa"/>
            <w:tcBorders>
              <w:left w:val="double" w:sz="4" w:space="0" w:color="auto"/>
              <w:right w:val="single" w:sz="4" w:space="0" w:color="auto"/>
            </w:tcBorders>
            <w:shd w:val="clear" w:color="auto" w:fill="auto"/>
            <w:vAlign w:val="center"/>
          </w:tcPr>
          <w:p w14:paraId="6A914150" w14:textId="77777777" w:rsidR="003037A4" w:rsidRPr="00A7122B" w:rsidRDefault="003037A4" w:rsidP="003037A4">
            <w:pPr>
              <w:spacing w:after="120"/>
              <w:rPr>
                <w:rFonts w:asciiTheme="minorHAnsi" w:hAnsiTheme="minorHAnsi"/>
                <w:sz w:val="18"/>
                <w:szCs w:val="18"/>
              </w:rPr>
            </w:pPr>
          </w:p>
        </w:tc>
        <w:tc>
          <w:tcPr>
            <w:tcW w:w="1275" w:type="dxa"/>
            <w:vMerge/>
            <w:tcBorders>
              <w:left w:val="single" w:sz="4" w:space="0" w:color="auto"/>
              <w:right w:val="single" w:sz="4" w:space="0" w:color="auto"/>
            </w:tcBorders>
            <w:shd w:val="clear" w:color="auto" w:fill="auto"/>
            <w:vAlign w:val="center"/>
          </w:tcPr>
          <w:p w14:paraId="61837FD0"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0CCB4208"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6CB0DCDC" w14:textId="77777777" w:rsidR="003037A4" w:rsidRPr="00A7122B" w:rsidRDefault="003037A4" w:rsidP="003037A4">
            <w:pPr>
              <w:spacing w:after="120"/>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15C75A" w14:textId="58E40542"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74500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8DA308" w14:textId="208DF90B"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 xml:space="preserve">Miscellaneous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B453DC" w14:textId="64593F2C" w:rsidR="003037A4" w:rsidRPr="00A7122B" w:rsidRDefault="003037A4" w:rsidP="003037A4">
            <w:pPr>
              <w:jc w:val="center"/>
              <w:rPr>
                <w:rFonts w:asciiTheme="minorHAnsi" w:hAnsiTheme="minorHAnsi"/>
                <w:sz w:val="18"/>
                <w:szCs w:val="18"/>
              </w:rPr>
            </w:pPr>
            <w:r w:rsidRPr="00A7122B">
              <w:rPr>
                <w:rFonts w:asciiTheme="minorHAnsi" w:hAnsiTheme="minorHAnsi"/>
                <w:color w:val="000000"/>
                <w:sz w:val="18"/>
                <w:szCs w:val="18"/>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01CC41" w14:textId="02E870B5" w:rsidR="003037A4" w:rsidRPr="00A7122B" w:rsidRDefault="003037A4" w:rsidP="003037A4">
            <w:pPr>
              <w:jc w:val="center"/>
              <w:rPr>
                <w:rFonts w:asciiTheme="minorHAnsi" w:hAnsiTheme="minorHAnsi"/>
                <w:sz w:val="18"/>
                <w:szCs w:val="18"/>
              </w:rPr>
            </w:pPr>
            <w:r w:rsidRPr="00A7122B">
              <w:rPr>
                <w:rFonts w:asciiTheme="minorHAnsi" w:hAnsiTheme="minorHAnsi"/>
                <w:color w:val="000000"/>
                <w:sz w:val="18"/>
                <w:szCs w:val="18"/>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05AF54" w14:textId="54F28166"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2421EE" w14:textId="1FE63A06"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1,000</w:t>
            </w:r>
          </w:p>
        </w:tc>
        <w:tc>
          <w:tcPr>
            <w:tcW w:w="968" w:type="dxa"/>
            <w:tcBorders>
              <w:top w:val="single" w:sz="4" w:space="0" w:color="auto"/>
              <w:left w:val="single" w:sz="4" w:space="0" w:color="auto"/>
              <w:bottom w:val="single" w:sz="4" w:space="0" w:color="auto"/>
              <w:right w:val="single" w:sz="4" w:space="0" w:color="auto"/>
            </w:tcBorders>
            <w:vAlign w:val="center"/>
          </w:tcPr>
          <w:p w14:paraId="3D36570A" w14:textId="41AF37AE" w:rsidR="003037A4" w:rsidRPr="00A7122B" w:rsidRDefault="003037A4" w:rsidP="003037A4">
            <w:pPr>
              <w:jc w:val="center"/>
              <w:rPr>
                <w:rFonts w:asciiTheme="minorHAnsi" w:hAnsiTheme="minorHAnsi"/>
                <w:color w:val="000000"/>
                <w:sz w:val="18"/>
                <w:szCs w:val="18"/>
              </w:rPr>
            </w:pPr>
            <w:r w:rsidRPr="00A7122B">
              <w:rPr>
                <w:rFonts w:asciiTheme="minorHAnsi" w:hAnsiTheme="minorHAnsi"/>
                <w:color w:val="000000"/>
                <w:sz w:val="18"/>
                <w:szCs w:val="18"/>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B60195" w14:textId="38E3F17F" w:rsidR="003037A4" w:rsidRPr="00A7122B" w:rsidRDefault="003037A4" w:rsidP="003037A4">
            <w:pPr>
              <w:spacing w:after="120"/>
              <w:jc w:val="center"/>
              <w:rPr>
                <w:rFonts w:asciiTheme="minorHAnsi" w:hAnsiTheme="minorHAnsi"/>
                <w:sz w:val="18"/>
                <w:szCs w:val="18"/>
              </w:rPr>
            </w:pPr>
            <w:r w:rsidRPr="00A7122B">
              <w:rPr>
                <w:rFonts w:asciiTheme="minorHAnsi" w:hAnsiTheme="minorHAnsi"/>
                <w:b/>
                <w:bCs/>
                <w:color w:val="000000"/>
                <w:sz w:val="18"/>
                <w:szCs w:val="18"/>
              </w:rPr>
              <w:t>5,000</w:t>
            </w:r>
          </w:p>
        </w:tc>
        <w:tc>
          <w:tcPr>
            <w:tcW w:w="856" w:type="dxa"/>
            <w:tcBorders>
              <w:top w:val="single" w:sz="4" w:space="0" w:color="auto"/>
              <w:left w:val="single" w:sz="4" w:space="0" w:color="auto"/>
              <w:bottom w:val="single" w:sz="4" w:space="0" w:color="auto"/>
              <w:right w:val="single" w:sz="4" w:space="0" w:color="auto"/>
            </w:tcBorders>
            <w:vAlign w:val="center"/>
          </w:tcPr>
          <w:p w14:paraId="2967A100" w14:textId="0AA0F67C"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3i</w:t>
            </w:r>
          </w:p>
        </w:tc>
      </w:tr>
      <w:tr w:rsidR="003037A4" w:rsidRPr="00A7122B" w14:paraId="3067D3AF" w14:textId="77777777" w:rsidTr="00B46408">
        <w:trPr>
          <w:cantSplit/>
        </w:trPr>
        <w:tc>
          <w:tcPr>
            <w:tcW w:w="1650" w:type="dxa"/>
            <w:tcBorders>
              <w:left w:val="double" w:sz="4" w:space="0" w:color="auto"/>
              <w:right w:val="single" w:sz="4" w:space="0" w:color="auto"/>
            </w:tcBorders>
            <w:shd w:val="clear" w:color="auto" w:fill="auto"/>
            <w:vAlign w:val="center"/>
          </w:tcPr>
          <w:p w14:paraId="4881817B" w14:textId="77777777" w:rsidR="003037A4" w:rsidRPr="00A7122B" w:rsidRDefault="003037A4" w:rsidP="003037A4">
            <w:pPr>
              <w:spacing w:after="120"/>
              <w:rPr>
                <w:rFonts w:asciiTheme="minorHAnsi" w:hAnsiTheme="minorHAnsi"/>
                <w:sz w:val="18"/>
                <w:szCs w:val="18"/>
              </w:rPr>
            </w:pPr>
          </w:p>
        </w:tc>
        <w:tc>
          <w:tcPr>
            <w:tcW w:w="1275" w:type="dxa"/>
            <w:vMerge/>
            <w:tcBorders>
              <w:left w:val="single" w:sz="4" w:space="0" w:color="auto"/>
              <w:right w:val="single" w:sz="4" w:space="0" w:color="auto"/>
            </w:tcBorders>
            <w:shd w:val="clear" w:color="auto" w:fill="auto"/>
            <w:vAlign w:val="center"/>
          </w:tcPr>
          <w:p w14:paraId="2B5116FD"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bottom w:val="double" w:sz="4" w:space="0" w:color="auto"/>
              <w:right w:val="single" w:sz="4" w:space="0" w:color="auto"/>
            </w:tcBorders>
            <w:shd w:val="clear" w:color="auto" w:fill="auto"/>
            <w:vAlign w:val="center"/>
          </w:tcPr>
          <w:p w14:paraId="60EBB070"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bottom w:val="double" w:sz="4" w:space="0" w:color="auto"/>
              <w:right w:val="single" w:sz="4" w:space="0" w:color="auto"/>
            </w:tcBorders>
            <w:vAlign w:val="center"/>
          </w:tcPr>
          <w:p w14:paraId="4CDCB24C" w14:textId="77777777" w:rsidR="003037A4" w:rsidRPr="00A7122B" w:rsidRDefault="003037A4" w:rsidP="003037A4">
            <w:pPr>
              <w:spacing w:after="120"/>
              <w:rPr>
                <w:rFonts w:asciiTheme="minorHAnsi" w:hAnsiTheme="minorHAnsi"/>
                <w:b/>
                <w:bCs/>
                <w:sz w:val="18"/>
                <w:szCs w:val="18"/>
              </w:rPr>
            </w:pPr>
          </w:p>
        </w:tc>
        <w:tc>
          <w:tcPr>
            <w:tcW w:w="1134" w:type="dxa"/>
            <w:tcBorders>
              <w:top w:val="single" w:sz="4" w:space="0" w:color="auto"/>
              <w:left w:val="single" w:sz="4" w:space="0" w:color="auto"/>
              <w:bottom w:val="double" w:sz="4" w:space="0" w:color="auto"/>
              <w:right w:val="single" w:sz="4" w:space="0" w:color="auto"/>
            </w:tcBorders>
            <w:shd w:val="clear" w:color="auto" w:fill="auto"/>
            <w:noWrap/>
            <w:vAlign w:val="center"/>
          </w:tcPr>
          <w:p w14:paraId="49B0DFE1" w14:textId="77777777" w:rsidR="003037A4" w:rsidRPr="00A7122B" w:rsidRDefault="003037A4" w:rsidP="003037A4">
            <w:pPr>
              <w:spacing w:after="120"/>
              <w:jc w:val="center"/>
              <w:rPr>
                <w:rFonts w:asciiTheme="minorHAnsi" w:hAnsiTheme="minorHAnsi"/>
                <w:sz w:val="18"/>
                <w:szCs w:val="18"/>
              </w:rPr>
            </w:pPr>
          </w:p>
        </w:tc>
        <w:tc>
          <w:tcPr>
            <w:tcW w:w="1559" w:type="dxa"/>
            <w:tcBorders>
              <w:top w:val="single" w:sz="4" w:space="0" w:color="auto"/>
              <w:left w:val="single" w:sz="4" w:space="0" w:color="auto"/>
              <w:bottom w:val="double" w:sz="4" w:space="0" w:color="auto"/>
              <w:right w:val="single" w:sz="4" w:space="0" w:color="auto"/>
            </w:tcBorders>
            <w:shd w:val="clear" w:color="auto" w:fill="DBE5F1" w:themeFill="accent1" w:themeFillTint="33"/>
            <w:noWrap/>
            <w:vAlign w:val="center"/>
          </w:tcPr>
          <w:p w14:paraId="2189A583" w14:textId="0D49DFD0" w:rsidR="003037A4" w:rsidRPr="00A7122B" w:rsidRDefault="003037A4" w:rsidP="003037A4">
            <w:pPr>
              <w:spacing w:after="120"/>
              <w:jc w:val="center"/>
              <w:rPr>
                <w:rFonts w:asciiTheme="minorHAnsi" w:hAnsiTheme="minorHAnsi"/>
                <w:b/>
                <w:bCs/>
                <w:color w:val="000000"/>
                <w:sz w:val="18"/>
                <w:szCs w:val="18"/>
              </w:rPr>
            </w:pPr>
            <w:r w:rsidRPr="00A7122B">
              <w:rPr>
                <w:rFonts w:asciiTheme="minorHAnsi" w:hAnsiTheme="minorHAnsi"/>
                <w:b/>
                <w:bCs/>
                <w:color w:val="000000"/>
                <w:sz w:val="18"/>
                <w:szCs w:val="18"/>
              </w:rPr>
              <w:t>Sub-total UNDP</w:t>
            </w:r>
          </w:p>
        </w:tc>
        <w:tc>
          <w:tcPr>
            <w:tcW w:w="1134" w:type="dxa"/>
            <w:tcBorders>
              <w:top w:val="single" w:sz="4" w:space="0" w:color="auto"/>
              <w:left w:val="single" w:sz="4" w:space="0" w:color="auto"/>
              <w:bottom w:val="double" w:sz="4" w:space="0" w:color="auto"/>
              <w:right w:val="single" w:sz="4" w:space="0" w:color="auto"/>
            </w:tcBorders>
            <w:shd w:val="clear" w:color="auto" w:fill="DBE5F1" w:themeFill="accent1" w:themeFillTint="33"/>
            <w:noWrap/>
            <w:vAlign w:val="center"/>
          </w:tcPr>
          <w:p w14:paraId="389F6636" w14:textId="720CD5C5" w:rsidR="003037A4" w:rsidRPr="00A7122B" w:rsidRDefault="003037A4" w:rsidP="003037A4">
            <w:pPr>
              <w:spacing w:after="0"/>
              <w:jc w:val="center"/>
              <w:rPr>
                <w:rFonts w:asciiTheme="minorHAnsi" w:hAnsiTheme="minorHAnsi"/>
                <w:b/>
                <w:bCs/>
                <w:color w:val="000000"/>
                <w:sz w:val="18"/>
                <w:szCs w:val="18"/>
              </w:rPr>
            </w:pPr>
            <w:r w:rsidRPr="00A7122B">
              <w:rPr>
                <w:rFonts w:asciiTheme="minorHAnsi" w:hAnsiTheme="minorHAnsi"/>
                <w:b/>
                <w:bCs/>
                <w:color w:val="000000"/>
                <w:sz w:val="18"/>
                <w:szCs w:val="18"/>
              </w:rPr>
              <w:t>137,000</w:t>
            </w:r>
          </w:p>
        </w:tc>
        <w:tc>
          <w:tcPr>
            <w:tcW w:w="1134" w:type="dxa"/>
            <w:tcBorders>
              <w:top w:val="single" w:sz="4" w:space="0" w:color="auto"/>
              <w:left w:val="single" w:sz="4" w:space="0" w:color="auto"/>
              <w:bottom w:val="double" w:sz="4" w:space="0" w:color="auto"/>
              <w:right w:val="single" w:sz="4" w:space="0" w:color="auto"/>
            </w:tcBorders>
            <w:shd w:val="clear" w:color="auto" w:fill="DBE5F1" w:themeFill="accent1" w:themeFillTint="33"/>
            <w:noWrap/>
            <w:vAlign w:val="center"/>
          </w:tcPr>
          <w:p w14:paraId="5620F45E" w14:textId="35CC5210"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17,000</w:t>
            </w:r>
          </w:p>
        </w:tc>
        <w:tc>
          <w:tcPr>
            <w:tcW w:w="1134" w:type="dxa"/>
            <w:tcBorders>
              <w:top w:val="single" w:sz="4" w:space="0" w:color="auto"/>
              <w:left w:val="single" w:sz="4" w:space="0" w:color="auto"/>
              <w:bottom w:val="double" w:sz="4" w:space="0" w:color="auto"/>
              <w:right w:val="single" w:sz="4" w:space="0" w:color="auto"/>
            </w:tcBorders>
            <w:shd w:val="clear" w:color="auto" w:fill="DBE5F1" w:themeFill="accent1" w:themeFillTint="33"/>
            <w:noWrap/>
            <w:vAlign w:val="center"/>
          </w:tcPr>
          <w:p w14:paraId="494B9051" w14:textId="7334890D"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32,000</w:t>
            </w:r>
          </w:p>
        </w:tc>
        <w:tc>
          <w:tcPr>
            <w:tcW w:w="1016" w:type="dxa"/>
            <w:tcBorders>
              <w:top w:val="single" w:sz="4" w:space="0" w:color="auto"/>
              <w:left w:val="single" w:sz="4" w:space="0" w:color="auto"/>
              <w:bottom w:val="double" w:sz="4" w:space="0" w:color="auto"/>
              <w:right w:val="single" w:sz="4" w:space="0" w:color="auto"/>
            </w:tcBorders>
            <w:shd w:val="clear" w:color="auto" w:fill="DBE5F1" w:themeFill="accent1" w:themeFillTint="33"/>
            <w:noWrap/>
            <w:vAlign w:val="center"/>
          </w:tcPr>
          <w:p w14:paraId="72EC48EB" w14:textId="17E3FF68"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32,000</w:t>
            </w:r>
          </w:p>
        </w:tc>
        <w:tc>
          <w:tcPr>
            <w:tcW w:w="968" w:type="dxa"/>
            <w:tcBorders>
              <w:top w:val="single" w:sz="4" w:space="0" w:color="auto"/>
              <w:left w:val="single" w:sz="4" w:space="0" w:color="auto"/>
              <w:bottom w:val="double" w:sz="4" w:space="0" w:color="auto"/>
              <w:right w:val="single" w:sz="4" w:space="0" w:color="auto"/>
            </w:tcBorders>
            <w:shd w:val="clear" w:color="auto" w:fill="DBE5F1" w:themeFill="accent1" w:themeFillTint="33"/>
            <w:vAlign w:val="center"/>
          </w:tcPr>
          <w:p w14:paraId="6DB642E0" w14:textId="7C909C1F" w:rsidR="003037A4" w:rsidRPr="00A7122B" w:rsidRDefault="003037A4" w:rsidP="003037A4">
            <w:pPr>
              <w:jc w:val="center"/>
              <w:rPr>
                <w:rFonts w:asciiTheme="minorHAnsi" w:hAnsiTheme="minorHAnsi"/>
                <w:b/>
                <w:bCs/>
                <w:color w:val="000000"/>
                <w:sz w:val="18"/>
                <w:szCs w:val="18"/>
              </w:rPr>
            </w:pPr>
            <w:r w:rsidRPr="00A7122B">
              <w:rPr>
                <w:rFonts w:asciiTheme="minorHAnsi" w:hAnsiTheme="minorHAnsi"/>
                <w:b/>
                <w:bCs/>
                <w:color w:val="000000"/>
                <w:sz w:val="18"/>
                <w:szCs w:val="18"/>
              </w:rPr>
              <w:t>32,000</w:t>
            </w:r>
          </w:p>
        </w:tc>
        <w:tc>
          <w:tcPr>
            <w:tcW w:w="1134" w:type="dxa"/>
            <w:tcBorders>
              <w:top w:val="single" w:sz="4" w:space="0" w:color="auto"/>
              <w:left w:val="single" w:sz="4" w:space="0" w:color="auto"/>
              <w:bottom w:val="double" w:sz="4" w:space="0" w:color="auto"/>
              <w:right w:val="single" w:sz="4" w:space="0" w:color="auto"/>
            </w:tcBorders>
            <w:shd w:val="clear" w:color="auto" w:fill="DBE5F1" w:themeFill="accent1" w:themeFillTint="33"/>
            <w:noWrap/>
            <w:vAlign w:val="center"/>
          </w:tcPr>
          <w:p w14:paraId="04306D9C" w14:textId="01F30878" w:rsidR="003037A4" w:rsidRPr="00A7122B" w:rsidRDefault="003037A4" w:rsidP="003037A4">
            <w:pPr>
              <w:spacing w:after="120"/>
              <w:jc w:val="center"/>
              <w:rPr>
                <w:rFonts w:asciiTheme="minorHAnsi" w:hAnsiTheme="minorHAnsi"/>
                <w:b/>
                <w:bCs/>
                <w:color w:val="000000"/>
                <w:sz w:val="18"/>
                <w:szCs w:val="18"/>
              </w:rPr>
            </w:pPr>
            <w:r w:rsidRPr="00A7122B">
              <w:rPr>
                <w:rFonts w:asciiTheme="minorHAnsi" w:hAnsiTheme="minorHAnsi"/>
                <w:b/>
                <w:bCs/>
                <w:color w:val="000000"/>
                <w:sz w:val="18"/>
                <w:szCs w:val="18"/>
              </w:rPr>
              <w:t>250,000</w:t>
            </w:r>
          </w:p>
        </w:tc>
        <w:tc>
          <w:tcPr>
            <w:tcW w:w="856" w:type="dxa"/>
            <w:tcBorders>
              <w:top w:val="single" w:sz="4" w:space="0" w:color="auto"/>
              <w:left w:val="single" w:sz="4" w:space="0" w:color="auto"/>
              <w:bottom w:val="double" w:sz="4" w:space="0" w:color="auto"/>
              <w:right w:val="single" w:sz="4" w:space="0" w:color="auto"/>
            </w:tcBorders>
            <w:shd w:val="clear" w:color="auto" w:fill="DBE5F1" w:themeFill="accent1" w:themeFillTint="33"/>
            <w:vAlign w:val="center"/>
          </w:tcPr>
          <w:p w14:paraId="50E9B23E" w14:textId="3C8B1BF7" w:rsidR="003037A4" w:rsidRPr="00A7122B" w:rsidRDefault="003037A4" w:rsidP="003037A4">
            <w:pPr>
              <w:spacing w:after="120"/>
              <w:jc w:val="center"/>
              <w:rPr>
                <w:rFonts w:asciiTheme="minorHAnsi" w:hAnsiTheme="minorHAnsi"/>
                <w:b/>
                <w:bCs/>
                <w:color w:val="000000"/>
                <w:sz w:val="18"/>
                <w:szCs w:val="18"/>
              </w:rPr>
            </w:pPr>
          </w:p>
        </w:tc>
      </w:tr>
      <w:tr w:rsidR="003037A4" w:rsidRPr="00A7122B" w14:paraId="1CDE1457" w14:textId="77777777" w:rsidTr="00066FB6">
        <w:trPr>
          <w:cantSplit/>
        </w:trPr>
        <w:tc>
          <w:tcPr>
            <w:tcW w:w="1650" w:type="dxa"/>
            <w:tcBorders>
              <w:left w:val="double" w:sz="4" w:space="0" w:color="auto"/>
              <w:right w:val="single" w:sz="4" w:space="0" w:color="auto"/>
            </w:tcBorders>
            <w:shd w:val="clear" w:color="auto" w:fill="auto"/>
            <w:vAlign w:val="center"/>
          </w:tcPr>
          <w:p w14:paraId="688D4497" w14:textId="77777777" w:rsidR="003037A4" w:rsidRPr="00A7122B" w:rsidRDefault="003037A4" w:rsidP="003037A4">
            <w:pPr>
              <w:spacing w:after="120"/>
              <w:rPr>
                <w:rFonts w:asciiTheme="minorHAnsi" w:hAnsiTheme="minorHAnsi"/>
                <w:sz w:val="18"/>
                <w:szCs w:val="18"/>
              </w:rPr>
            </w:pPr>
          </w:p>
        </w:tc>
        <w:tc>
          <w:tcPr>
            <w:tcW w:w="1275" w:type="dxa"/>
            <w:tcBorders>
              <w:left w:val="single" w:sz="4" w:space="0" w:color="auto"/>
              <w:right w:val="single" w:sz="4" w:space="0" w:color="auto"/>
            </w:tcBorders>
            <w:shd w:val="clear" w:color="auto" w:fill="auto"/>
            <w:vAlign w:val="center"/>
          </w:tcPr>
          <w:p w14:paraId="0E8D4840" w14:textId="77777777" w:rsidR="003037A4" w:rsidRPr="00A7122B" w:rsidRDefault="003037A4" w:rsidP="003037A4">
            <w:pPr>
              <w:spacing w:after="120"/>
              <w:jc w:val="center"/>
              <w:rPr>
                <w:rFonts w:asciiTheme="minorHAnsi" w:hAnsiTheme="minorHAnsi"/>
                <w:b/>
                <w:bCs/>
                <w:sz w:val="18"/>
                <w:szCs w:val="18"/>
              </w:rPr>
            </w:pPr>
          </w:p>
        </w:tc>
        <w:tc>
          <w:tcPr>
            <w:tcW w:w="709" w:type="dxa"/>
            <w:tcBorders>
              <w:left w:val="single" w:sz="4" w:space="0" w:color="auto"/>
              <w:bottom w:val="double" w:sz="4" w:space="0" w:color="auto"/>
              <w:right w:val="single" w:sz="4" w:space="0" w:color="auto"/>
            </w:tcBorders>
            <w:shd w:val="clear" w:color="auto" w:fill="auto"/>
            <w:vAlign w:val="center"/>
          </w:tcPr>
          <w:p w14:paraId="5D19683C" w14:textId="77777777" w:rsidR="003037A4" w:rsidRPr="00A7122B" w:rsidRDefault="003037A4" w:rsidP="003037A4">
            <w:pPr>
              <w:spacing w:after="120"/>
              <w:rPr>
                <w:rFonts w:asciiTheme="minorHAnsi" w:hAnsiTheme="minorHAnsi"/>
                <w:b/>
                <w:bCs/>
                <w:sz w:val="18"/>
                <w:szCs w:val="18"/>
              </w:rPr>
            </w:pPr>
          </w:p>
        </w:tc>
        <w:tc>
          <w:tcPr>
            <w:tcW w:w="851" w:type="dxa"/>
            <w:tcBorders>
              <w:left w:val="single" w:sz="4" w:space="0" w:color="auto"/>
              <w:bottom w:val="double" w:sz="4" w:space="0" w:color="auto"/>
              <w:right w:val="single" w:sz="4" w:space="0" w:color="auto"/>
            </w:tcBorders>
            <w:vAlign w:val="center"/>
          </w:tcPr>
          <w:p w14:paraId="32C0AD59" w14:textId="77777777" w:rsidR="003037A4" w:rsidRPr="00A7122B" w:rsidRDefault="003037A4" w:rsidP="003037A4">
            <w:pPr>
              <w:spacing w:after="120"/>
              <w:rPr>
                <w:rFonts w:asciiTheme="minorHAnsi" w:hAnsiTheme="minorHAnsi"/>
                <w:b/>
                <w:bCs/>
                <w:sz w:val="18"/>
                <w:szCs w:val="18"/>
              </w:rPr>
            </w:pPr>
          </w:p>
        </w:tc>
        <w:tc>
          <w:tcPr>
            <w:tcW w:w="1134" w:type="dxa"/>
            <w:tcBorders>
              <w:top w:val="single" w:sz="4" w:space="0" w:color="auto"/>
              <w:left w:val="single" w:sz="4" w:space="0" w:color="auto"/>
              <w:bottom w:val="double" w:sz="4" w:space="0" w:color="auto"/>
              <w:right w:val="single" w:sz="4" w:space="0" w:color="auto"/>
            </w:tcBorders>
            <w:shd w:val="clear" w:color="auto" w:fill="auto"/>
            <w:noWrap/>
            <w:vAlign w:val="center"/>
          </w:tcPr>
          <w:p w14:paraId="24C70A39" w14:textId="77777777" w:rsidR="003037A4" w:rsidRPr="00A7122B" w:rsidRDefault="003037A4" w:rsidP="003037A4">
            <w:pPr>
              <w:spacing w:after="120"/>
              <w:jc w:val="center"/>
              <w:rPr>
                <w:rFonts w:asciiTheme="minorHAnsi" w:hAnsiTheme="minorHAnsi"/>
                <w:sz w:val="18"/>
                <w:szCs w:val="18"/>
              </w:rPr>
            </w:pPr>
          </w:p>
        </w:tc>
        <w:tc>
          <w:tcPr>
            <w:tcW w:w="1559"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02DFECDA" w14:textId="09C356B1" w:rsidR="003037A4" w:rsidRPr="00A7122B" w:rsidRDefault="003037A4" w:rsidP="003037A4">
            <w:pPr>
              <w:spacing w:after="120"/>
              <w:rPr>
                <w:rFonts w:asciiTheme="minorHAnsi" w:hAnsiTheme="minorHAnsi"/>
                <w:b/>
                <w:sz w:val="18"/>
                <w:szCs w:val="18"/>
              </w:rPr>
            </w:pPr>
            <w:r w:rsidRPr="00A7122B">
              <w:rPr>
                <w:rFonts w:asciiTheme="minorHAnsi" w:hAnsiTheme="minorHAnsi"/>
                <w:b/>
                <w:sz w:val="18"/>
                <w:szCs w:val="18"/>
              </w:rPr>
              <w:t xml:space="preserve">Total Outcome 3 </w:t>
            </w:r>
          </w:p>
        </w:tc>
        <w:tc>
          <w:tcPr>
            <w:tcW w:w="1134"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638E06E3" w14:textId="704CFAAF" w:rsidR="003037A4" w:rsidRPr="00A7122B" w:rsidRDefault="003037A4" w:rsidP="003037A4">
            <w:pPr>
              <w:jc w:val="center"/>
              <w:rPr>
                <w:rFonts w:asciiTheme="minorHAnsi" w:hAnsiTheme="minorHAnsi"/>
                <w:b/>
                <w:sz w:val="18"/>
                <w:szCs w:val="18"/>
              </w:rPr>
            </w:pPr>
            <w:r w:rsidRPr="00A7122B">
              <w:rPr>
                <w:rFonts w:asciiTheme="minorHAnsi" w:hAnsiTheme="minorHAnsi"/>
                <w:b/>
                <w:bCs/>
                <w:color w:val="000000"/>
                <w:sz w:val="18"/>
                <w:szCs w:val="18"/>
              </w:rPr>
              <w:t>1,010,032</w:t>
            </w:r>
          </w:p>
        </w:tc>
        <w:tc>
          <w:tcPr>
            <w:tcW w:w="1134"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5AAB2C4D" w14:textId="50E5AE6B" w:rsidR="003037A4" w:rsidRPr="00A7122B" w:rsidRDefault="003037A4" w:rsidP="003037A4">
            <w:pPr>
              <w:jc w:val="center"/>
              <w:rPr>
                <w:rFonts w:asciiTheme="minorHAnsi" w:hAnsiTheme="minorHAnsi"/>
                <w:b/>
                <w:sz w:val="18"/>
                <w:szCs w:val="18"/>
              </w:rPr>
            </w:pPr>
            <w:r w:rsidRPr="00A7122B">
              <w:rPr>
                <w:rFonts w:asciiTheme="minorHAnsi" w:hAnsiTheme="minorHAnsi"/>
                <w:b/>
                <w:bCs/>
                <w:color w:val="000000"/>
                <w:sz w:val="18"/>
                <w:szCs w:val="18"/>
              </w:rPr>
              <w:t>1,446,410</w:t>
            </w:r>
          </w:p>
        </w:tc>
        <w:tc>
          <w:tcPr>
            <w:tcW w:w="1134"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73CF5DC9" w14:textId="2992C689" w:rsidR="003037A4" w:rsidRPr="00A7122B" w:rsidRDefault="003037A4" w:rsidP="003037A4">
            <w:pPr>
              <w:jc w:val="center"/>
              <w:rPr>
                <w:rFonts w:asciiTheme="minorHAnsi" w:hAnsiTheme="minorHAnsi"/>
                <w:b/>
                <w:color w:val="000000"/>
                <w:sz w:val="18"/>
                <w:szCs w:val="18"/>
              </w:rPr>
            </w:pPr>
            <w:r w:rsidRPr="00A7122B">
              <w:rPr>
                <w:rFonts w:asciiTheme="minorHAnsi" w:hAnsiTheme="minorHAnsi"/>
                <w:b/>
                <w:bCs/>
                <w:color w:val="000000"/>
                <w:sz w:val="18"/>
                <w:szCs w:val="18"/>
              </w:rPr>
              <w:t>1,032,662</w:t>
            </w:r>
          </w:p>
        </w:tc>
        <w:tc>
          <w:tcPr>
            <w:tcW w:w="1016"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754DE3B9" w14:textId="237AD7D7" w:rsidR="003037A4" w:rsidRPr="00A7122B" w:rsidRDefault="003037A4" w:rsidP="003037A4">
            <w:pPr>
              <w:jc w:val="center"/>
              <w:rPr>
                <w:rFonts w:asciiTheme="minorHAnsi" w:hAnsiTheme="minorHAnsi"/>
                <w:b/>
                <w:color w:val="000000"/>
                <w:sz w:val="18"/>
                <w:szCs w:val="18"/>
              </w:rPr>
            </w:pPr>
            <w:r w:rsidRPr="00A7122B">
              <w:rPr>
                <w:rFonts w:asciiTheme="minorHAnsi" w:hAnsiTheme="minorHAnsi"/>
                <w:b/>
                <w:bCs/>
                <w:color w:val="000000"/>
                <w:sz w:val="18"/>
                <w:szCs w:val="18"/>
              </w:rPr>
              <w:t>294,132</w:t>
            </w:r>
          </w:p>
        </w:tc>
        <w:tc>
          <w:tcPr>
            <w:tcW w:w="968"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48262C37" w14:textId="1C89BC86" w:rsidR="003037A4" w:rsidRPr="00A7122B" w:rsidRDefault="003037A4" w:rsidP="003037A4">
            <w:pPr>
              <w:jc w:val="center"/>
              <w:rPr>
                <w:rFonts w:asciiTheme="minorHAnsi" w:hAnsiTheme="minorHAnsi"/>
                <w:b/>
                <w:color w:val="000000"/>
                <w:sz w:val="18"/>
                <w:szCs w:val="18"/>
              </w:rPr>
            </w:pPr>
            <w:r w:rsidRPr="00A7122B">
              <w:rPr>
                <w:rFonts w:asciiTheme="minorHAnsi" w:hAnsiTheme="minorHAnsi"/>
                <w:b/>
                <w:bCs/>
                <w:color w:val="000000"/>
                <w:sz w:val="18"/>
                <w:szCs w:val="18"/>
              </w:rPr>
              <w:t>194,132</w:t>
            </w:r>
          </w:p>
        </w:tc>
        <w:tc>
          <w:tcPr>
            <w:tcW w:w="1134"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7B7B0521" w14:textId="335C2902"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3,977,368</w:t>
            </w:r>
          </w:p>
        </w:tc>
        <w:tc>
          <w:tcPr>
            <w:tcW w:w="856"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3980CA4F" w14:textId="77777777" w:rsidR="003037A4" w:rsidRPr="00A7122B" w:rsidRDefault="003037A4" w:rsidP="003037A4">
            <w:pPr>
              <w:spacing w:after="120"/>
              <w:jc w:val="center"/>
              <w:rPr>
                <w:rFonts w:asciiTheme="minorHAnsi" w:hAnsiTheme="minorHAnsi"/>
                <w:sz w:val="18"/>
                <w:szCs w:val="18"/>
              </w:rPr>
            </w:pPr>
          </w:p>
        </w:tc>
      </w:tr>
      <w:tr w:rsidR="003037A4" w:rsidRPr="00A7122B" w14:paraId="0689468A" w14:textId="77777777" w:rsidTr="00B46408">
        <w:trPr>
          <w:cantSplit/>
        </w:trPr>
        <w:tc>
          <w:tcPr>
            <w:tcW w:w="1650" w:type="dxa"/>
            <w:vMerge w:val="restart"/>
            <w:tcBorders>
              <w:top w:val="double" w:sz="4" w:space="0" w:color="auto"/>
              <w:left w:val="double" w:sz="4" w:space="0" w:color="auto"/>
            </w:tcBorders>
            <w:shd w:val="clear" w:color="auto" w:fill="auto"/>
            <w:noWrap/>
            <w:vAlign w:val="center"/>
          </w:tcPr>
          <w:p w14:paraId="0D8F31F5" w14:textId="1BC1C40C" w:rsidR="003037A4" w:rsidRPr="00A7122B" w:rsidRDefault="003037A4" w:rsidP="003037A4">
            <w:pPr>
              <w:spacing w:after="120"/>
              <w:jc w:val="center"/>
              <w:rPr>
                <w:rFonts w:asciiTheme="minorHAnsi" w:hAnsiTheme="minorHAnsi"/>
                <w:b/>
                <w:bCs/>
                <w:sz w:val="18"/>
                <w:szCs w:val="18"/>
              </w:rPr>
            </w:pPr>
            <w:r w:rsidRPr="00A7122B">
              <w:rPr>
                <w:rFonts w:asciiTheme="minorHAnsi" w:hAnsiTheme="minorHAnsi"/>
                <w:b/>
                <w:bCs/>
                <w:sz w:val="18"/>
                <w:szCs w:val="18"/>
              </w:rPr>
              <w:t>COMPONENT/</w:t>
            </w:r>
          </w:p>
          <w:p w14:paraId="497C40D8" w14:textId="77777777" w:rsidR="003037A4" w:rsidRPr="00A7122B" w:rsidRDefault="003037A4" w:rsidP="003037A4">
            <w:pPr>
              <w:spacing w:after="120"/>
              <w:jc w:val="center"/>
              <w:rPr>
                <w:rFonts w:asciiTheme="minorHAnsi" w:hAnsiTheme="minorHAnsi"/>
                <w:b/>
                <w:bCs/>
                <w:sz w:val="18"/>
                <w:szCs w:val="18"/>
              </w:rPr>
            </w:pPr>
            <w:r w:rsidRPr="00A7122B">
              <w:rPr>
                <w:rFonts w:asciiTheme="minorHAnsi" w:hAnsiTheme="minorHAnsi"/>
                <w:b/>
                <w:bCs/>
                <w:sz w:val="18"/>
                <w:szCs w:val="18"/>
              </w:rPr>
              <w:t>OUTCOME 4: KM and M&amp;E</w:t>
            </w:r>
          </w:p>
          <w:p w14:paraId="3ED08B31" w14:textId="17385A8C" w:rsidR="003037A4" w:rsidRPr="00A7122B" w:rsidRDefault="003037A4" w:rsidP="003037A4">
            <w:pPr>
              <w:spacing w:after="120"/>
              <w:jc w:val="center"/>
              <w:rPr>
                <w:rFonts w:asciiTheme="minorHAnsi" w:hAnsiTheme="minorHAnsi"/>
                <w:i/>
                <w:sz w:val="18"/>
                <w:szCs w:val="18"/>
              </w:rPr>
            </w:pPr>
            <w:r w:rsidRPr="00A7122B">
              <w:rPr>
                <w:rFonts w:asciiTheme="minorHAnsi" w:hAnsiTheme="minorHAnsi"/>
                <w:bCs/>
                <w:i/>
                <w:sz w:val="18"/>
                <w:szCs w:val="18"/>
              </w:rPr>
              <w:t>(as per the results framework</w:t>
            </w:r>
          </w:p>
        </w:tc>
        <w:tc>
          <w:tcPr>
            <w:tcW w:w="1275" w:type="dxa"/>
            <w:vMerge w:val="restart"/>
            <w:tcBorders>
              <w:top w:val="double" w:sz="4" w:space="0" w:color="auto"/>
              <w:left w:val="single" w:sz="4" w:space="0" w:color="auto"/>
              <w:right w:val="single" w:sz="4" w:space="0" w:color="auto"/>
            </w:tcBorders>
            <w:shd w:val="clear" w:color="auto" w:fill="auto"/>
            <w:vAlign w:val="center"/>
          </w:tcPr>
          <w:p w14:paraId="36113691" w14:textId="0E03441E" w:rsidR="003037A4" w:rsidRPr="00A7122B" w:rsidRDefault="0068595A" w:rsidP="003037A4">
            <w:pPr>
              <w:spacing w:after="120"/>
              <w:jc w:val="center"/>
              <w:rPr>
                <w:rFonts w:asciiTheme="minorHAnsi" w:hAnsiTheme="minorHAnsi"/>
                <w:b/>
                <w:bCs/>
                <w:sz w:val="18"/>
                <w:szCs w:val="18"/>
              </w:rPr>
            </w:pPr>
            <w:r w:rsidRPr="00A7122B">
              <w:rPr>
                <w:rFonts w:asciiTheme="minorHAnsi" w:hAnsiTheme="minorHAnsi"/>
                <w:b/>
                <w:bCs/>
                <w:sz w:val="18"/>
                <w:szCs w:val="18"/>
              </w:rPr>
              <w:t>DGSC</w:t>
            </w:r>
          </w:p>
        </w:tc>
        <w:tc>
          <w:tcPr>
            <w:tcW w:w="709" w:type="dxa"/>
            <w:vMerge w:val="restart"/>
            <w:tcBorders>
              <w:top w:val="double" w:sz="4" w:space="0" w:color="auto"/>
              <w:left w:val="single" w:sz="4" w:space="0" w:color="auto"/>
              <w:right w:val="single" w:sz="4" w:space="0" w:color="auto"/>
            </w:tcBorders>
            <w:shd w:val="clear" w:color="auto" w:fill="auto"/>
            <w:vAlign w:val="center"/>
          </w:tcPr>
          <w:p w14:paraId="4D671EE2" w14:textId="3261BEBA" w:rsidR="003037A4" w:rsidRPr="00A7122B" w:rsidRDefault="003037A4" w:rsidP="003037A4">
            <w:pPr>
              <w:spacing w:after="120"/>
              <w:jc w:val="center"/>
              <w:rPr>
                <w:rFonts w:asciiTheme="minorHAnsi" w:hAnsiTheme="minorHAnsi"/>
                <w:b/>
                <w:bCs/>
                <w:sz w:val="18"/>
                <w:szCs w:val="18"/>
              </w:rPr>
            </w:pPr>
            <w:r w:rsidRPr="00A7122B">
              <w:rPr>
                <w:rFonts w:asciiTheme="minorHAnsi" w:hAnsiTheme="minorHAnsi"/>
                <w:b/>
                <w:bCs/>
                <w:sz w:val="18"/>
                <w:szCs w:val="18"/>
              </w:rPr>
              <w:t>62160</w:t>
            </w:r>
          </w:p>
        </w:tc>
        <w:tc>
          <w:tcPr>
            <w:tcW w:w="851" w:type="dxa"/>
            <w:vMerge w:val="restart"/>
            <w:tcBorders>
              <w:top w:val="double" w:sz="4" w:space="0" w:color="auto"/>
              <w:left w:val="single" w:sz="4" w:space="0" w:color="auto"/>
              <w:right w:val="single" w:sz="4" w:space="0" w:color="auto"/>
            </w:tcBorders>
            <w:vAlign w:val="center"/>
          </w:tcPr>
          <w:p w14:paraId="0818A583" w14:textId="77777777" w:rsidR="003037A4" w:rsidRPr="00A7122B" w:rsidRDefault="003037A4" w:rsidP="003037A4">
            <w:pPr>
              <w:spacing w:after="120"/>
              <w:jc w:val="center"/>
              <w:rPr>
                <w:rFonts w:asciiTheme="minorHAnsi" w:hAnsiTheme="minorHAnsi"/>
                <w:b/>
                <w:bCs/>
                <w:sz w:val="18"/>
                <w:szCs w:val="18"/>
              </w:rPr>
            </w:pPr>
            <w:r w:rsidRPr="00A7122B">
              <w:rPr>
                <w:rFonts w:asciiTheme="minorHAnsi" w:hAnsiTheme="minorHAnsi"/>
                <w:b/>
                <w:bCs/>
                <w:sz w:val="18"/>
                <w:szCs w:val="18"/>
              </w:rPr>
              <w:t>LDCF</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924B29"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71200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B5A430D"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International Consultants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CB3DCA" w14:textId="646339E5"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30,000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0E2FCC" w14:textId="1B1E4490"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7,000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4C6E8B" w14:textId="70CEF020"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3989C7" w14:textId="79CF7B0B"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506746C2" w14:textId="2F771D3E"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127029" w14:textId="126CC5F8" w:rsidR="003037A4" w:rsidRPr="00A7122B" w:rsidRDefault="003037A4" w:rsidP="003037A4">
            <w:pPr>
              <w:spacing w:after="120"/>
              <w:jc w:val="center"/>
              <w:rPr>
                <w:rFonts w:asciiTheme="minorHAnsi" w:hAnsiTheme="minorHAnsi"/>
                <w:sz w:val="18"/>
                <w:szCs w:val="18"/>
              </w:rPr>
            </w:pPr>
            <w:r w:rsidRPr="00A7122B">
              <w:rPr>
                <w:rFonts w:asciiTheme="minorHAnsi" w:hAnsiTheme="minorHAnsi"/>
                <w:b/>
                <w:bCs/>
                <w:color w:val="000000"/>
                <w:sz w:val="18"/>
                <w:szCs w:val="18"/>
              </w:rPr>
              <w:t>37,000</w:t>
            </w:r>
          </w:p>
        </w:tc>
        <w:tc>
          <w:tcPr>
            <w:tcW w:w="856" w:type="dxa"/>
            <w:tcBorders>
              <w:top w:val="single" w:sz="4" w:space="0" w:color="auto"/>
              <w:left w:val="single" w:sz="4" w:space="0" w:color="auto"/>
              <w:bottom w:val="single" w:sz="4" w:space="0" w:color="auto"/>
              <w:right w:val="single" w:sz="4" w:space="0" w:color="auto"/>
            </w:tcBorders>
            <w:vAlign w:val="center"/>
          </w:tcPr>
          <w:p w14:paraId="4F659170"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4a</w:t>
            </w:r>
          </w:p>
        </w:tc>
      </w:tr>
      <w:tr w:rsidR="003037A4" w:rsidRPr="00A7122B" w14:paraId="77AC53F2" w14:textId="77777777" w:rsidTr="00B46408">
        <w:trPr>
          <w:cantSplit/>
        </w:trPr>
        <w:tc>
          <w:tcPr>
            <w:tcW w:w="1650" w:type="dxa"/>
            <w:vMerge/>
            <w:tcBorders>
              <w:top w:val="double" w:sz="4" w:space="0" w:color="auto"/>
              <w:left w:val="double" w:sz="4" w:space="0" w:color="auto"/>
            </w:tcBorders>
            <w:shd w:val="clear" w:color="auto" w:fill="auto"/>
            <w:noWrap/>
            <w:vAlign w:val="center"/>
          </w:tcPr>
          <w:p w14:paraId="5B63CF3C" w14:textId="77777777" w:rsidR="003037A4" w:rsidRPr="00A7122B" w:rsidRDefault="003037A4" w:rsidP="003037A4">
            <w:pPr>
              <w:spacing w:after="120"/>
              <w:jc w:val="center"/>
              <w:rPr>
                <w:rFonts w:asciiTheme="minorHAnsi" w:hAnsiTheme="minorHAnsi"/>
                <w:b/>
                <w:bCs/>
                <w:sz w:val="18"/>
                <w:szCs w:val="18"/>
              </w:rPr>
            </w:pPr>
          </w:p>
        </w:tc>
        <w:tc>
          <w:tcPr>
            <w:tcW w:w="1275" w:type="dxa"/>
            <w:vMerge/>
            <w:tcBorders>
              <w:top w:val="double" w:sz="4" w:space="0" w:color="auto"/>
              <w:left w:val="single" w:sz="4" w:space="0" w:color="auto"/>
              <w:right w:val="single" w:sz="4" w:space="0" w:color="auto"/>
            </w:tcBorders>
            <w:shd w:val="clear" w:color="auto" w:fill="auto"/>
            <w:vAlign w:val="center"/>
          </w:tcPr>
          <w:p w14:paraId="1F1205FE"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top w:val="double" w:sz="4" w:space="0" w:color="auto"/>
              <w:left w:val="single" w:sz="4" w:space="0" w:color="auto"/>
              <w:right w:val="single" w:sz="4" w:space="0" w:color="auto"/>
            </w:tcBorders>
            <w:shd w:val="clear" w:color="auto" w:fill="auto"/>
            <w:vAlign w:val="center"/>
          </w:tcPr>
          <w:p w14:paraId="117CA8E8" w14:textId="77777777" w:rsidR="003037A4" w:rsidRPr="00A7122B" w:rsidRDefault="003037A4" w:rsidP="003037A4">
            <w:pPr>
              <w:spacing w:after="120"/>
              <w:jc w:val="center"/>
              <w:rPr>
                <w:rFonts w:asciiTheme="minorHAnsi" w:hAnsiTheme="minorHAnsi"/>
                <w:b/>
                <w:bCs/>
                <w:sz w:val="18"/>
                <w:szCs w:val="18"/>
              </w:rPr>
            </w:pPr>
          </w:p>
        </w:tc>
        <w:tc>
          <w:tcPr>
            <w:tcW w:w="851" w:type="dxa"/>
            <w:vMerge/>
            <w:tcBorders>
              <w:top w:val="double" w:sz="4" w:space="0" w:color="auto"/>
              <w:left w:val="single" w:sz="4" w:space="0" w:color="auto"/>
              <w:right w:val="single" w:sz="4" w:space="0" w:color="auto"/>
            </w:tcBorders>
            <w:vAlign w:val="center"/>
          </w:tcPr>
          <w:p w14:paraId="766898A1" w14:textId="77777777" w:rsidR="003037A4" w:rsidRPr="00A7122B"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B45C37"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71300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3426A0C"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Local Consultants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EB0D72" w14:textId="260D645F"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60,260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6FCC5E" w14:textId="576D5D4C"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45,859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001907" w14:textId="55BA0AD2"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31,459</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CCE414" w14:textId="303B0016"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31,459</w:t>
            </w:r>
          </w:p>
        </w:tc>
        <w:tc>
          <w:tcPr>
            <w:tcW w:w="968" w:type="dxa"/>
            <w:tcBorders>
              <w:top w:val="single" w:sz="4" w:space="0" w:color="auto"/>
              <w:left w:val="single" w:sz="4" w:space="0" w:color="auto"/>
              <w:bottom w:val="single" w:sz="4" w:space="0" w:color="auto"/>
              <w:right w:val="single" w:sz="4" w:space="0" w:color="auto"/>
            </w:tcBorders>
            <w:vAlign w:val="center"/>
          </w:tcPr>
          <w:p w14:paraId="1A56B87F" w14:textId="4387A64B"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31,459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F0A2D4" w14:textId="08A92CEE" w:rsidR="003037A4" w:rsidRPr="00A7122B" w:rsidRDefault="003037A4" w:rsidP="003037A4">
            <w:pPr>
              <w:spacing w:after="120"/>
              <w:jc w:val="center"/>
              <w:rPr>
                <w:rFonts w:asciiTheme="minorHAnsi" w:hAnsiTheme="minorHAnsi"/>
                <w:sz w:val="18"/>
                <w:szCs w:val="18"/>
              </w:rPr>
            </w:pPr>
            <w:r w:rsidRPr="00A7122B">
              <w:rPr>
                <w:rFonts w:asciiTheme="minorHAnsi" w:hAnsiTheme="minorHAnsi"/>
                <w:b/>
                <w:bCs/>
                <w:color w:val="000000"/>
                <w:sz w:val="18"/>
                <w:szCs w:val="18"/>
              </w:rPr>
              <w:t>200,496</w:t>
            </w:r>
          </w:p>
        </w:tc>
        <w:tc>
          <w:tcPr>
            <w:tcW w:w="856" w:type="dxa"/>
            <w:tcBorders>
              <w:top w:val="single" w:sz="4" w:space="0" w:color="auto"/>
              <w:left w:val="single" w:sz="4" w:space="0" w:color="auto"/>
              <w:bottom w:val="single" w:sz="4" w:space="0" w:color="auto"/>
              <w:right w:val="single" w:sz="4" w:space="0" w:color="auto"/>
            </w:tcBorders>
            <w:vAlign w:val="center"/>
          </w:tcPr>
          <w:p w14:paraId="29A34575"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4b</w:t>
            </w:r>
          </w:p>
        </w:tc>
      </w:tr>
      <w:tr w:rsidR="003037A4" w:rsidRPr="00A7122B" w14:paraId="7332434A" w14:textId="77777777" w:rsidTr="00B46408">
        <w:trPr>
          <w:cantSplit/>
        </w:trPr>
        <w:tc>
          <w:tcPr>
            <w:tcW w:w="1650" w:type="dxa"/>
            <w:vMerge/>
            <w:tcBorders>
              <w:left w:val="double" w:sz="4" w:space="0" w:color="auto"/>
              <w:right w:val="single" w:sz="4" w:space="0" w:color="auto"/>
            </w:tcBorders>
            <w:shd w:val="clear" w:color="auto" w:fill="auto"/>
            <w:vAlign w:val="center"/>
          </w:tcPr>
          <w:p w14:paraId="291D5ED4" w14:textId="77777777" w:rsidR="003037A4" w:rsidRPr="00A7122B" w:rsidRDefault="003037A4" w:rsidP="003037A4">
            <w:pPr>
              <w:spacing w:after="120"/>
              <w:rPr>
                <w:rFonts w:asciiTheme="minorHAnsi" w:hAnsiTheme="minorHAnsi"/>
                <w:b/>
                <w:bCs/>
                <w:sz w:val="18"/>
                <w:szCs w:val="18"/>
              </w:rPr>
            </w:pPr>
          </w:p>
        </w:tc>
        <w:tc>
          <w:tcPr>
            <w:tcW w:w="1275" w:type="dxa"/>
            <w:vMerge/>
            <w:tcBorders>
              <w:left w:val="single" w:sz="4" w:space="0" w:color="auto"/>
              <w:right w:val="single" w:sz="4" w:space="0" w:color="auto"/>
            </w:tcBorders>
            <w:shd w:val="clear" w:color="auto" w:fill="auto"/>
            <w:vAlign w:val="center"/>
          </w:tcPr>
          <w:p w14:paraId="66CBC4DA"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324BD73B"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228CCBD3" w14:textId="77777777" w:rsidR="003037A4" w:rsidRPr="00A7122B" w:rsidRDefault="003037A4" w:rsidP="003037A4">
            <w:pPr>
              <w:spacing w:after="120"/>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742BE1"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72100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9C4227E" w14:textId="6731FED1"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Contract. Services - Companies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6C07C1" w14:textId="30981595"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5,400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7231A3" w14:textId="4A378A44"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101,400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E6E85F" w14:textId="19153235"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96,000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6D5A27" w14:textId="2954D92C"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39287B9C" w14:textId="52ECDD4A"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1AE9CF" w14:textId="5F5AF757" w:rsidR="003037A4" w:rsidRPr="00A7122B" w:rsidRDefault="003037A4" w:rsidP="003037A4">
            <w:pPr>
              <w:spacing w:after="120"/>
              <w:jc w:val="center"/>
              <w:rPr>
                <w:rFonts w:asciiTheme="minorHAnsi" w:hAnsiTheme="minorHAnsi"/>
                <w:sz w:val="18"/>
                <w:szCs w:val="18"/>
              </w:rPr>
            </w:pPr>
            <w:r w:rsidRPr="00A7122B">
              <w:rPr>
                <w:rFonts w:asciiTheme="minorHAnsi" w:hAnsiTheme="minorHAnsi"/>
                <w:b/>
                <w:bCs/>
                <w:color w:val="000000"/>
                <w:sz w:val="18"/>
                <w:szCs w:val="18"/>
              </w:rPr>
              <w:t>202,800</w:t>
            </w:r>
          </w:p>
        </w:tc>
        <w:tc>
          <w:tcPr>
            <w:tcW w:w="856" w:type="dxa"/>
            <w:tcBorders>
              <w:top w:val="single" w:sz="4" w:space="0" w:color="auto"/>
              <w:left w:val="single" w:sz="4" w:space="0" w:color="auto"/>
              <w:bottom w:val="single" w:sz="4" w:space="0" w:color="auto"/>
              <w:right w:val="single" w:sz="4" w:space="0" w:color="auto"/>
            </w:tcBorders>
            <w:vAlign w:val="center"/>
          </w:tcPr>
          <w:p w14:paraId="608897BE" w14:textId="77777777" w:rsidR="003037A4" w:rsidRPr="00A7122B" w:rsidRDefault="003037A4" w:rsidP="003037A4">
            <w:pPr>
              <w:spacing w:after="120"/>
              <w:jc w:val="left"/>
              <w:rPr>
                <w:rFonts w:asciiTheme="minorHAnsi" w:hAnsiTheme="minorHAnsi"/>
                <w:sz w:val="18"/>
                <w:szCs w:val="18"/>
              </w:rPr>
            </w:pPr>
            <w:r w:rsidRPr="00A7122B">
              <w:rPr>
                <w:rFonts w:asciiTheme="minorHAnsi" w:hAnsiTheme="minorHAnsi"/>
                <w:sz w:val="18"/>
                <w:szCs w:val="18"/>
              </w:rPr>
              <w:t>4c</w:t>
            </w:r>
          </w:p>
        </w:tc>
      </w:tr>
      <w:tr w:rsidR="003037A4" w:rsidRPr="00A7122B" w14:paraId="0BC772A7" w14:textId="77777777" w:rsidTr="00B46408">
        <w:trPr>
          <w:cantSplit/>
        </w:trPr>
        <w:tc>
          <w:tcPr>
            <w:tcW w:w="1650" w:type="dxa"/>
            <w:vMerge/>
            <w:tcBorders>
              <w:left w:val="double" w:sz="4" w:space="0" w:color="auto"/>
              <w:right w:val="single" w:sz="4" w:space="0" w:color="auto"/>
            </w:tcBorders>
            <w:shd w:val="clear" w:color="auto" w:fill="auto"/>
            <w:vAlign w:val="center"/>
          </w:tcPr>
          <w:p w14:paraId="6A4C63F8" w14:textId="77777777" w:rsidR="003037A4" w:rsidRPr="00A7122B" w:rsidRDefault="003037A4" w:rsidP="003037A4">
            <w:pPr>
              <w:spacing w:after="120"/>
              <w:rPr>
                <w:rFonts w:asciiTheme="minorHAnsi" w:hAnsiTheme="minorHAnsi"/>
                <w:b/>
                <w:bCs/>
                <w:sz w:val="18"/>
                <w:szCs w:val="18"/>
              </w:rPr>
            </w:pPr>
          </w:p>
        </w:tc>
        <w:tc>
          <w:tcPr>
            <w:tcW w:w="1275" w:type="dxa"/>
            <w:vMerge/>
            <w:tcBorders>
              <w:left w:val="single" w:sz="4" w:space="0" w:color="auto"/>
              <w:right w:val="single" w:sz="4" w:space="0" w:color="auto"/>
            </w:tcBorders>
            <w:shd w:val="clear" w:color="auto" w:fill="auto"/>
            <w:vAlign w:val="center"/>
          </w:tcPr>
          <w:p w14:paraId="0FA40520"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226562E9"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269046A9" w14:textId="77777777" w:rsidR="003037A4" w:rsidRPr="00A7122B" w:rsidRDefault="003037A4" w:rsidP="003037A4">
            <w:pPr>
              <w:spacing w:after="120"/>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F375D9"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75700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1FCBF01"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Training, workshops and conferences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38538A" w14:textId="20289199"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90,740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9CE98" w14:textId="261A811A"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53,160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A761A0" w14:textId="24299582"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30,000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59311C" w14:textId="03081364"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20,000</w:t>
            </w:r>
          </w:p>
        </w:tc>
        <w:tc>
          <w:tcPr>
            <w:tcW w:w="968" w:type="dxa"/>
            <w:tcBorders>
              <w:top w:val="single" w:sz="4" w:space="0" w:color="auto"/>
              <w:left w:val="single" w:sz="4" w:space="0" w:color="auto"/>
              <w:bottom w:val="single" w:sz="4" w:space="0" w:color="auto"/>
              <w:right w:val="single" w:sz="4" w:space="0" w:color="auto"/>
            </w:tcBorders>
            <w:vAlign w:val="center"/>
          </w:tcPr>
          <w:p w14:paraId="5BBDCDEC" w14:textId="11EBCD09"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15,000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91ACE8" w14:textId="202FA612" w:rsidR="003037A4" w:rsidRPr="00A7122B" w:rsidRDefault="003037A4" w:rsidP="003037A4">
            <w:pPr>
              <w:spacing w:after="120"/>
              <w:jc w:val="center"/>
              <w:rPr>
                <w:rFonts w:asciiTheme="minorHAnsi" w:hAnsiTheme="minorHAnsi"/>
                <w:sz w:val="18"/>
                <w:szCs w:val="18"/>
              </w:rPr>
            </w:pPr>
            <w:r w:rsidRPr="00A7122B">
              <w:rPr>
                <w:rFonts w:asciiTheme="minorHAnsi" w:hAnsiTheme="minorHAnsi"/>
                <w:b/>
                <w:bCs/>
                <w:color w:val="000000"/>
                <w:sz w:val="18"/>
                <w:szCs w:val="18"/>
              </w:rPr>
              <w:t>208,900</w:t>
            </w:r>
          </w:p>
        </w:tc>
        <w:tc>
          <w:tcPr>
            <w:tcW w:w="856" w:type="dxa"/>
            <w:tcBorders>
              <w:top w:val="single" w:sz="4" w:space="0" w:color="auto"/>
              <w:left w:val="single" w:sz="4" w:space="0" w:color="auto"/>
              <w:bottom w:val="single" w:sz="4" w:space="0" w:color="auto"/>
              <w:right w:val="single" w:sz="4" w:space="0" w:color="auto"/>
            </w:tcBorders>
            <w:vAlign w:val="center"/>
          </w:tcPr>
          <w:p w14:paraId="3EA2EF69" w14:textId="77777777" w:rsidR="003037A4" w:rsidRPr="00A7122B" w:rsidRDefault="003037A4" w:rsidP="003037A4">
            <w:pPr>
              <w:spacing w:after="120"/>
              <w:jc w:val="left"/>
              <w:rPr>
                <w:rFonts w:asciiTheme="minorHAnsi" w:hAnsiTheme="minorHAnsi"/>
                <w:sz w:val="18"/>
                <w:szCs w:val="18"/>
              </w:rPr>
            </w:pPr>
            <w:r w:rsidRPr="00A7122B">
              <w:rPr>
                <w:rFonts w:asciiTheme="minorHAnsi" w:hAnsiTheme="minorHAnsi"/>
                <w:sz w:val="18"/>
                <w:szCs w:val="18"/>
              </w:rPr>
              <w:t>4d</w:t>
            </w:r>
          </w:p>
        </w:tc>
      </w:tr>
      <w:tr w:rsidR="003037A4" w:rsidRPr="00A7122B" w14:paraId="73249C75" w14:textId="77777777" w:rsidTr="00B46408">
        <w:trPr>
          <w:cantSplit/>
        </w:trPr>
        <w:tc>
          <w:tcPr>
            <w:tcW w:w="1650" w:type="dxa"/>
            <w:vMerge/>
            <w:tcBorders>
              <w:left w:val="double" w:sz="4" w:space="0" w:color="auto"/>
              <w:right w:val="single" w:sz="4" w:space="0" w:color="auto"/>
            </w:tcBorders>
            <w:shd w:val="clear" w:color="auto" w:fill="auto"/>
            <w:vAlign w:val="center"/>
          </w:tcPr>
          <w:p w14:paraId="7D862C88" w14:textId="77777777" w:rsidR="003037A4" w:rsidRPr="00A7122B" w:rsidRDefault="003037A4" w:rsidP="003037A4">
            <w:pPr>
              <w:spacing w:after="120"/>
              <w:rPr>
                <w:rFonts w:asciiTheme="minorHAnsi" w:hAnsiTheme="minorHAnsi"/>
                <w:sz w:val="18"/>
                <w:szCs w:val="18"/>
              </w:rPr>
            </w:pPr>
          </w:p>
        </w:tc>
        <w:tc>
          <w:tcPr>
            <w:tcW w:w="1275" w:type="dxa"/>
            <w:vMerge/>
            <w:tcBorders>
              <w:left w:val="single" w:sz="4" w:space="0" w:color="auto"/>
              <w:right w:val="single" w:sz="4" w:space="0" w:color="auto"/>
            </w:tcBorders>
            <w:shd w:val="clear" w:color="auto" w:fill="auto"/>
            <w:vAlign w:val="center"/>
          </w:tcPr>
          <w:p w14:paraId="1F6762A2"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5C3F92D4"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0DF0AEC7" w14:textId="77777777" w:rsidR="003037A4" w:rsidRPr="00A7122B"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6DC103"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74100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927D30"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Professional services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D95FE6" w14:textId="07955A0C"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60,246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40BCA4" w14:textId="76C0F0BA"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10,246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91C15C" w14:textId="46E4269B"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51,492</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B3C1E9" w14:textId="483E1BFB"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16,492</w:t>
            </w:r>
          </w:p>
        </w:tc>
        <w:tc>
          <w:tcPr>
            <w:tcW w:w="968" w:type="dxa"/>
            <w:tcBorders>
              <w:top w:val="single" w:sz="4" w:space="0" w:color="auto"/>
              <w:left w:val="single" w:sz="4" w:space="0" w:color="auto"/>
              <w:bottom w:val="single" w:sz="4" w:space="0" w:color="auto"/>
              <w:right w:val="single" w:sz="4" w:space="0" w:color="auto"/>
            </w:tcBorders>
            <w:vAlign w:val="center"/>
          </w:tcPr>
          <w:p w14:paraId="6D22D92A" w14:textId="32B37ADC"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51,492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F21212" w14:textId="1CFFEAF4" w:rsidR="003037A4" w:rsidRPr="00A7122B" w:rsidRDefault="003037A4" w:rsidP="003037A4">
            <w:pPr>
              <w:spacing w:after="120"/>
              <w:jc w:val="center"/>
              <w:rPr>
                <w:rFonts w:asciiTheme="minorHAnsi" w:hAnsiTheme="minorHAnsi"/>
                <w:sz w:val="18"/>
                <w:szCs w:val="18"/>
              </w:rPr>
            </w:pPr>
            <w:r w:rsidRPr="00A7122B">
              <w:rPr>
                <w:rFonts w:asciiTheme="minorHAnsi" w:hAnsiTheme="minorHAnsi"/>
                <w:b/>
                <w:bCs/>
                <w:color w:val="000000"/>
                <w:sz w:val="18"/>
                <w:szCs w:val="18"/>
              </w:rPr>
              <w:t>189,968</w:t>
            </w:r>
          </w:p>
        </w:tc>
        <w:tc>
          <w:tcPr>
            <w:tcW w:w="856" w:type="dxa"/>
            <w:tcBorders>
              <w:top w:val="single" w:sz="4" w:space="0" w:color="auto"/>
              <w:left w:val="single" w:sz="4" w:space="0" w:color="auto"/>
              <w:bottom w:val="single" w:sz="4" w:space="0" w:color="auto"/>
              <w:right w:val="single" w:sz="4" w:space="0" w:color="auto"/>
            </w:tcBorders>
            <w:vAlign w:val="center"/>
          </w:tcPr>
          <w:p w14:paraId="1DAC3972" w14:textId="77777777" w:rsidR="003037A4" w:rsidRPr="00A7122B" w:rsidRDefault="003037A4" w:rsidP="003037A4">
            <w:pPr>
              <w:spacing w:after="120"/>
              <w:jc w:val="left"/>
              <w:rPr>
                <w:rFonts w:asciiTheme="minorHAnsi" w:hAnsiTheme="minorHAnsi"/>
                <w:sz w:val="18"/>
                <w:szCs w:val="18"/>
              </w:rPr>
            </w:pPr>
            <w:r w:rsidRPr="00A7122B">
              <w:rPr>
                <w:rFonts w:asciiTheme="minorHAnsi" w:hAnsiTheme="minorHAnsi"/>
                <w:sz w:val="18"/>
                <w:szCs w:val="18"/>
              </w:rPr>
              <w:t>4e</w:t>
            </w:r>
          </w:p>
        </w:tc>
      </w:tr>
      <w:tr w:rsidR="003037A4" w:rsidRPr="00A7122B" w14:paraId="0E0B6B48" w14:textId="77777777" w:rsidTr="00B46408">
        <w:trPr>
          <w:cantSplit/>
        </w:trPr>
        <w:tc>
          <w:tcPr>
            <w:tcW w:w="1650" w:type="dxa"/>
            <w:vMerge/>
            <w:tcBorders>
              <w:left w:val="double" w:sz="4" w:space="0" w:color="auto"/>
              <w:right w:val="single" w:sz="4" w:space="0" w:color="auto"/>
            </w:tcBorders>
            <w:shd w:val="clear" w:color="auto" w:fill="auto"/>
            <w:vAlign w:val="center"/>
          </w:tcPr>
          <w:p w14:paraId="5E9330BC" w14:textId="77777777" w:rsidR="003037A4" w:rsidRPr="00A7122B" w:rsidRDefault="003037A4" w:rsidP="003037A4">
            <w:pPr>
              <w:spacing w:after="120"/>
              <w:rPr>
                <w:rFonts w:asciiTheme="minorHAnsi" w:hAnsiTheme="minorHAnsi"/>
                <w:sz w:val="18"/>
                <w:szCs w:val="18"/>
              </w:rPr>
            </w:pPr>
          </w:p>
        </w:tc>
        <w:tc>
          <w:tcPr>
            <w:tcW w:w="1275" w:type="dxa"/>
            <w:vMerge/>
            <w:tcBorders>
              <w:left w:val="single" w:sz="4" w:space="0" w:color="auto"/>
              <w:right w:val="single" w:sz="4" w:space="0" w:color="auto"/>
            </w:tcBorders>
            <w:shd w:val="clear" w:color="auto" w:fill="auto"/>
            <w:vAlign w:val="center"/>
          </w:tcPr>
          <w:p w14:paraId="4FC17C6E"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4CCF6386"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4B29E42B" w14:textId="77777777" w:rsidR="003037A4" w:rsidRPr="00A7122B"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233351" w14:textId="77777777"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74200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748144" w14:textId="235CFEFB"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 xml:space="preserve">Audio Visual and Print. Prod. Costs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8FFB8D" w14:textId="1B85679C"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35,000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B20EA3" w14:textId="45DA305D"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35,900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E868D1" w14:textId="2944FA04"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09FF75" w14:textId="47684430"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3A99E3B3" w14:textId="2F63D760"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C12CB5" w14:textId="51228F86" w:rsidR="003037A4" w:rsidRPr="00A7122B" w:rsidRDefault="003037A4" w:rsidP="003037A4">
            <w:pPr>
              <w:spacing w:after="120"/>
              <w:jc w:val="center"/>
              <w:rPr>
                <w:rFonts w:asciiTheme="minorHAnsi" w:hAnsiTheme="minorHAnsi"/>
                <w:sz w:val="18"/>
                <w:szCs w:val="18"/>
              </w:rPr>
            </w:pPr>
            <w:r w:rsidRPr="00A7122B">
              <w:rPr>
                <w:rFonts w:asciiTheme="minorHAnsi" w:hAnsiTheme="minorHAnsi"/>
                <w:b/>
                <w:bCs/>
                <w:color w:val="000000"/>
                <w:sz w:val="18"/>
                <w:szCs w:val="18"/>
              </w:rPr>
              <w:t>70,900</w:t>
            </w:r>
          </w:p>
        </w:tc>
        <w:tc>
          <w:tcPr>
            <w:tcW w:w="856" w:type="dxa"/>
            <w:tcBorders>
              <w:top w:val="single" w:sz="4" w:space="0" w:color="auto"/>
              <w:left w:val="single" w:sz="4" w:space="0" w:color="auto"/>
              <w:bottom w:val="single" w:sz="4" w:space="0" w:color="auto"/>
              <w:right w:val="single" w:sz="4" w:space="0" w:color="auto"/>
            </w:tcBorders>
            <w:vAlign w:val="center"/>
          </w:tcPr>
          <w:p w14:paraId="59DCFE0F" w14:textId="77777777" w:rsidR="003037A4" w:rsidRPr="00A7122B" w:rsidRDefault="003037A4" w:rsidP="003037A4">
            <w:pPr>
              <w:spacing w:after="120"/>
              <w:jc w:val="left"/>
              <w:rPr>
                <w:rFonts w:asciiTheme="minorHAnsi" w:hAnsiTheme="minorHAnsi"/>
                <w:sz w:val="18"/>
                <w:szCs w:val="18"/>
              </w:rPr>
            </w:pPr>
            <w:r w:rsidRPr="00A7122B">
              <w:rPr>
                <w:rFonts w:asciiTheme="minorHAnsi" w:hAnsiTheme="minorHAnsi"/>
                <w:sz w:val="18"/>
                <w:szCs w:val="18"/>
              </w:rPr>
              <w:t>4f</w:t>
            </w:r>
          </w:p>
        </w:tc>
      </w:tr>
      <w:tr w:rsidR="003037A4" w:rsidRPr="00A7122B" w14:paraId="61CF48D3" w14:textId="77777777" w:rsidTr="00B46408">
        <w:trPr>
          <w:cantSplit/>
        </w:trPr>
        <w:tc>
          <w:tcPr>
            <w:tcW w:w="1650" w:type="dxa"/>
            <w:vMerge/>
            <w:tcBorders>
              <w:left w:val="double" w:sz="4" w:space="0" w:color="auto"/>
              <w:right w:val="single" w:sz="4" w:space="0" w:color="auto"/>
            </w:tcBorders>
            <w:shd w:val="clear" w:color="auto" w:fill="auto"/>
            <w:vAlign w:val="center"/>
          </w:tcPr>
          <w:p w14:paraId="32F527DE" w14:textId="77777777" w:rsidR="003037A4" w:rsidRPr="00A7122B" w:rsidRDefault="003037A4" w:rsidP="003037A4">
            <w:pPr>
              <w:spacing w:after="120"/>
              <w:rPr>
                <w:rFonts w:asciiTheme="minorHAnsi" w:hAnsiTheme="minorHAnsi"/>
                <w:sz w:val="18"/>
                <w:szCs w:val="18"/>
              </w:rPr>
            </w:pPr>
          </w:p>
        </w:tc>
        <w:tc>
          <w:tcPr>
            <w:tcW w:w="1275" w:type="dxa"/>
            <w:vMerge/>
            <w:tcBorders>
              <w:left w:val="single" w:sz="4" w:space="0" w:color="auto"/>
              <w:right w:val="single" w:sz="4" w:space="0" w:color="auto"/>
            </w:tcBorders>
            <w:shd w:val="clear" w:color="auto" w:fill="auto"/>
            <w:vAlign w:val="center"/>
          </w:tcPr>
          <w:p w14:paraId="02072C45"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683A0484"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14CC37AA" w14:textId="77777777" w:rsidR="003037A4" w:rsidRPr="00A7122B"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803AF6" w14:textId="41AEB3CF"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74500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62F723" w14:textId="12C66E4C"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 xml:space="preserve">Miscellaneous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AFD8A6" w14:textId="456AB719"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5,301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173778" w14:textId="36E0569C"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5,301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B79DEF" w14:textId="3602FCB9"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5,301</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329B29" w14:textId="1C13A2CA"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5,301</w:t>
            </w:r>
          </w:p>
        </w:tc>
        <w:tc>
          <w:tcPr>
            <w:tcW w:w="968" w:type="dxa"/>
            <w:tcBorders>
              <w:top w:val="single" w:sz="4" w:space="0" w:color="auto"/>
              <w:left w:val="single" w:sz="4" w:space="0" w:color="auto"/>
              <w:bottom w:val="single" w:sz="4" w:space="0" w:color="auto"/>
              <w:right w:val="single" w:sz="4" w:space="0" w:color="auto"/>
            </w:tcBorders>
            <w:vAlign w:val="center"/>
          </w:tcPr>
          <w:p w14:paraId="13775CB9" w14:textId="42C371EA"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5,301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2CDD1A" w14:textId="1AD94C89" w:rsidR="003037A4" w:rsidRPr="00A7122B" w:rsidRDefault="003037A4" w:rsidP="003037A4">
            <w:pPr>
              <w:spacing w:after="120"/>
              <w:jc w:val="center"/>
              <w:rPr>
                <w:rFonts w:asciiTheme="minorHAnsi" w:hAnsiTheme="minorHAnsi"/>
                <w:sz w:val="18"/>
                <w:szCs w:val="18"/>
              </w:rPr>
            </w:pPr>
            <w:r w:rsidRPr="00A7122B">
              <w:rPr>
                <w:rFonts w:asciiTheme="minorHAnsi" w:hAnsiTheme="minorHAnsi"/>
                <w:b/>
                <w:bCs/>
                <w:color w:val="000000"/>
                <w:sz w:val="18"/>
                <w:szCs w:val="18"/>
              </w:rPr>
              <w:t>26,505</w:t>
            </w:r>
          </w:p>
        </w:tc>
        <w:tc>
          <w:tcPr>
            <w:tcW w:w="856" w:type="dxa"/>
            <w:tcBorders>
              <w:top w:val="single" w:sz="4" w:space="0" w:color="auto"/>
              <w:left w:val="single" w:sz="4" w:space="0" w:color="auto"/>
              <w:bottom w:val="single" w:sz="4" w:space="0" w:color="auto"/>
              <w:right w:val="single" w:sz="4" w:space="0" w:color="auto"/>
            </w:tcBorders>
            <w:vAlign w:val="center"/>
          </w:tcPr>
          <w:p w14:paraId="052B1B9F" w14:textId="6473A420" w:rsidR="003037A4" w:rsidRPr="00A7122B" w:rsidRDefault="003037A4" w:rsidP="003037A4">
            <w:pPr>
              <w:spacing w:after="120"/>
              <w:jc w:val="left"/>
              <w:rPr>
                <w:rFonts w:asciiTheme="minorHAnsi" w:hAnsiTheme="minorHAnsi"/>
                <w:sz w:val="18"/>
                <w:szCs w:val="18"/>
              </w:rPr>
            </w:pPr>
            <w:r w:rsidRPr="00A7122B">
              <w:rPr>
                <w:rFonts w:asciiTheme="minorHAnsi" w:hAnsiTheme="minorHAnsi"/>
                <w:sz w:val="18"/>
                <w:szCs w:val="18"/>
              </w:rPr>
              <w:t>4g</w:t>
            </w:r>
          </w:p>
        </w:tc>
      </w:tr>
      <w:tr w:rsidR="003037A4" w:rsidRPr="00A7122B" w14:paraId="5FCCF0D2" w14:textId="77777777" w:rsidTr="00066FB6">
        <w:trPr>
          <w:cantSplit/>
        </w:trPr>
        <w:tc>
          <w:tcPr>
            <w:tcW w:w="1650" w:type="dxa"/>
            <w:vMerge/>
            <w:tcBorders>
              <w:left w:val="double" w:sz="4" w:space="0" w:color="auto"/>
              <w:right w:val="single" w:sz="4" w:space="0" w:color="auto"/>
            </w:tcBorders>
            <w:shd w:val="clear" w:color="auto" w:fill="auto"/>
            <w:vAlign w:val="center"/>
          </w:tcPr>
          <w:p w14:paraId="671F56DC" w14:textId="77777777" w:rsidR="003037A4" w:rsidRPr="00A7122B" w:rsidRDefault="003037A4" w:rsidP="003037A4">
            <w:pPr>
              <w:spacing w:after="120"/>
              <w:rPr>
                <w:rFonts w:asciiTheme="minorHAnsi" w:hAnsiTheme="minorHAnsi"/>
                <w:sz w:val="18"/>
                <w:szCs w:val="18"/>
              </w:rPr>
            </w:pPr>
          </w:p>
        </w:tc>
        <w:tc>
          <w:tcPr>
            <w:tcW w:w="1275" w:type="dxa"/>
            <w:vMerge/>
            <w:tcBorders>
              <w:left w:val="single" w:sz="4" w:space="0" w:color="auto"/>
              <w:right w:val="single" w:sz="4" w:space="0" w:color="auto"/>
            </w:tcBorders>
            <w:shd w:val="clear" w:color="auto" w:fill="auto"/>
            <w:vAlign w:val="center"/>
          </w:tcPr>
          <w:p w14:paraId="38542E7B"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1088087E"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4DBA7B27" w14:textId="77777777" w:rsidR="003037A4" w:rsidRPr="00A7122B"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13558C" w14:textId="77777777" w:rsidR="003037A4" w:rsidRPr="00A7122B" w:rsidRDefault="003037A4" w:rsidP="003037A4">
            <w:pPr>
              <w:spacing w:after="120"/>
              <w:rPr>
                <w:rFonts w:asciiTheme="minorHAnsi" w:hAnsiTheme="minorHAnsi"/>
                <w:sz w:val="18"/>
                <w:szCs w:val="18"/>
              </w:rPr>
            </w:pPr>
          </w:p>
        </w:tc>
        <w:tc>
          <w:tcPr>
            <w:tcW w:w="1559"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2EC58F30"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b/>
                <w:bCs/>
                <w:sz w:val="18"/>
                <w:szCs w:val="18"/>
              </w:rPr>
              <w:t>sub-total GEF</w:t>
            </w:r>
          </w:p>
        </w:tc>
        <w:tc>
          <w:tcPr>
            <w:tcW w:w="1134"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6C12E82C" w14:textId="72BED32C" w:rsidR="003037A4" w:rsidRPr="00A7122B" w:rsidRDefault="003037A4" w:rsidP="003037A4">
            <w:pPr>
              <w:spacing w:after="120"/>
              <w:jc w:val="center"/>
              <w:rPr>
                <w:rFonts w:asciiTheme="minorHAnsi" w:hAnsiTheme="minorHAnsi"/>
                <w:sz w:val="18"/>
                <w:szCs w:val="18"/>
              </w:rPr>
            </w:pPr>
            <w:r w:rsidRPr="00A7122B">
              <w:rPr>
                <w:rFonts w:asciiTheme="minorHAnsi" w:hAnsiTheme="minorHAnsi"/>
                <w:b/>
                <w:bCs/>
                <w:color w:val="000000"/>
                <w:sz w:val="18"/>
                <w:szCs w:val="18"/>
              </w:rPr>
              <w:t>286,947</w:t>
            </w:r>
          </w:p>
        </w:tc>
        <w:tc>
          <w:tcPr>
            <w:tcW w:w="1134"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2C61C19E" w14:textId="3C8E7D7E" w:rsidR="003037A4" w:rsidRPr="00A7122B" w:rsidRDefault="003037A4" w:rsidP="003037A4">
            <w:pPr>
              <w:spacing w:after="120"/>
              <w:rPr>
                <w:rFonts w:asciiTheme="minorHAnsi" w:hAnsiTheme="minorHAnsi"/>
                <w:sz w:val="18"/>
                <w:szCs w:val="18"/>
              </w:rPr>
            </w:pPr>
            <w:r w:rsidRPr="00A7122B">
              <w:rPr>
                <w:rFonts w:asciiTheme="minorHAnsi" w:hAnsiTheme="minorHAnsi"/>
                <w:b/>
                <w:bCs/>
                <w:color w:val="000000"/>
                <w:sz w:val="18"/>
                <w:szCs w:val="18"/>
              </w:rPr>
              <w:t>258,866</w:t>
            </w:r>
          </w:p>
        </w:tc>
        <w:tc>
          <w:tcPr>
            <w:tcW w:w="1134"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3D4D97F3" w14:textId="290175F7"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214,252</w:t>
            </w:r>
          </w:p>
        </w:tc>
        <w:tc>
          <w:tcPr>
            <w:tcW w:w="1016"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64CB1F0A" w14:textId="6F4CA9FB"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73,252</w:t>
            </w:r>
          </w:p>
        </w:tc>
        <w:tc>
          <w:tcPr>
            <w:tcW w:w="968"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5F72B3B3" w14:textId="1246C733" w:rsidR="003037A4" w:rsidRPr="00A7122B" w:rsidRDefault="003037A4" w:rsidP="003037A4">
            <w:pPr>
              <w:spacing w:after="120"/>
              <w:jc w:val="center"/>
              <w:rPr>
                <w:rFonts w:asciiTheme="minorHAnsi" w:hAnsiTheme="minorHAnsi"/>
                <w:sz w:val="18"/>
                <w:szCs w:val="18"/>
              </w:rPr>
            </w:pPr>
            <w:r w:rsidRPr="00A7122B">
              <w:rPr>
                <w:rFonts w:asciiTheme="minorHAnsi" w:hAnsiTheme="minorHAnsi"/>
                <w:b/>
                <w:bCs/>
                <w:color w:val="000000"/>
                <w:sz w:val="18"/>
                <w:szCs w:val="18"/>
              </w:rPr>
              <w:t>103,252</w:t>
            </w:r>
          </w:p>
        </w:tc>
        <w:tc>
          <w:tcPr>
            <w:tcW w:w="1134"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tcPr>
          <w:p w14:paraId="4E64B78A" w14:textId="0D7F06B0" w:rsidR="003037A4" w:rsidRPr="00A7122B" w:rsidRDefault="003037A4" w:rsidP="003037A4">
            <w:pPr>
              <w:spacing w:after="120"/>
              <w:jc w:val="center"/>
              <w:rPr>
                <w:rFonts w:asciiTheme="minorHAnsi" w:hAnsiTheme="minorHAnsi"/>
                <w:sz w:val="18"/>
                <w:szCs w:val="18"/>
              </w:rPr>
            </w:pPr>
            <w:r w:rsidRPr="00A7122B">
              <w:rPr>
                <w:rFonts w:asciiTheme="minorHAnsi" w:hAnsiTheme="minorHAnsi"/>
                <w:b/>
                <w:bCs/>
                <w:color w:val="000000"/>
                <w:sz w:val="18"/>
                <w:szCs w:val="18"/>
              </w:rPr>
              <w:t>936,569</w:t>
            </w:r>
          </w:p>
        </w:tc>
        <w:tc>
          <w:tcPr>
            <w:tcW w:w="856"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08E1F6FD" w14:textId="77777777" w:rsidR="003037A4" w:rsidRPr="00A7122B" w:rsidRDefault="003037A4" w:rsidP="003037A4">
            <w:pPr>
              <w:spacing w:after="120"/>
              <w:jc w:val="left"/>
              <w:rPr>
                <w:rFonts w:asciiTheme="minorHAnsi" w:hAnsiTheme="minorHAnsi"/>
                <w:i/>
                <w:sz w:val="18"/>
                <w:szCs w:val="18"/>
              </w:rPr>
            </w:pPr>
          </w:p>
        </w:tc>
      </w:tr>
      <w:tr w:rsidR="003037A4" w:rsidRPr="00A7122B" w14:paraId="2544AAAA" w14:textId="77777777" w:rsidTr="00066FB6">
        <w:trPr>
          <w:cantSplit/>
        </w:trPr>
        <w:tc>
          <w:tcPr>
            <w:tcW w:w="1650" w:type="dxa"/>
            <w:vMerge/>
            <w:tcBorders>
              <w:left w:val="double" w:sz="4" w:space="0" w:color="auto"/>
              <w:right w:val="single" w:sz="4" w:space="0" w:color="auto"/>
            </w:tcBorders>
            <w:shd w:val="clear" w:color="auto" w:fill="auto"/>
            <w:vAlign w:val="center"/>
          </w:tcPr>
          <w:p w14:paraId="543F88DF" w14:textId="77777777" w:rsidR="003037A4" w:rsidRPr="00A7122B" w:rsidRDefault="003037A4" w:rsidP="003037A4">
            <w:pPr>
              <w:spacing w:after="120"/>
              <w:rPr>
                <w:rFonts w:asciiTheme="minorHAnsi" w:hAnsiTheme="minorHAnsi"/>
                <w:sz w:val="18"/>
                <w:szCs w:val="18"/>
              </w:rPr>
            </w:pPr>
          </w:p>
        </w:tc>
        <w:tc>
          <w:tcPr>
            <w:tcW w:w="1275" w:type="dxa"/>
            <w:vMerge/>
            <w:tcBorders>
              <w:left w:val="single" w:sz="4" w:space="0" w:color="auto"/>
              <w:right w:val="single" w:sz="4" w:space="0" w:color="auto"/>
            </w:tcBorders>
            <w:shd w:val="clear" w:color="auto" w:fill="auto"/>
            <w:vAlign w:val="center"/>
          </w:tcPr>
          <w:p w14:paraId="2472B206" w14:textId="77777777" w:rsidR="003037A4" w:rsidRPr="00A7122B" w:rsidRDefault="003037A4" w:rsidP="003037A4">
            <w:pPr>
              <w:spacing w:after="120"/>
              <w:rPr>
                <w:rFonts w:asciiTheme="minorHAnsi" w:hAnsiTheme="minorHAnsi"/>
                <w:b/>
                <w:bCs/>
                <w:sz w:val="18"/>
                <w:szCs w:val="18"/>
              </w:rPr>
            </w:pPr>
          </w:p>
        </w:tc>
        <w:tc>
          <w:tcPr>
            <w:tcW w:w="709" w:type="dxa"/>
            <w:vMerge/>
            <w:tcBorders>
              <w:top w:val="single" w:sz="4" w:space="0" w:color="auto"/>
              <w:left w:val="single" w:sz="4" w:space="0" w:color="auto"/>
              <w:bottom w:val="double" w:sz="4" w:space="0" w:color="auto"/>
              <w:right w:val="single" w:sz="4" w:space="0" w:color="auto"/>
            </w:tcBorders>
            <w:shd w:val="clear" w:color="auto" w:fill="auto"/>
            <w:vAlign w:val="center"/>
          </w:tcPr>
          <w:p w14:paraId="5F244FF1"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bottom w:val="double" w:sz="4" w:space="0" w:color="auto"/>
              <w:right w:val="single" w:sz="4" w:space="0" w:color="auto"/>
            </w:tcBorders>
            <w:vAlign w:val="center"/>
          </w:tcPr>
          <w:p w14:paraId="0F1BC07F" w14:textId="77777777" w:rsidR="003037A4" w:rsidRPr="00A7122B" w:rsidRDefault="003037A4" w:rsidP="003037A4">
            <w:pPr>
              <w:spacing w:after="120"/>
              <w:rPr>
                <w:rFonts w:asciiTheme="minorHAnsi" w:hAnsiTheme="minorHAnsi"/>
                <w:b/>
                <w:bCs/>
                <w:sz w:val="18"/>
                <w:szCs w:val="18"/>
              </w:rPr>
            </w:pPr>
          </w:p>
        </w:tc>
        <w:tc>
          <w:tcPr>
            <w:tcW w:w="1134" w:type="dxa"/>
            <w:tcBorders>
              <w:top w:val="double" w:sz="4" w:space="0" w:color="auto"/>
              <w:left w:val="single" w:sz="4" w:space="0" w:color="auto"/>
              <w:bottom w:val="double" w:sz="4" w:space="0" w:color="auto"/>
              <w:right w:val="single" w:sz="4" w:space="0" w:color="auto"/>
            </w:tcBorders>
            <w:shd w:val="clear" w:color="auto" w:fill="auto"/>
            <w:noWrap/>
            <w:vAlign w:val="center"/>
          </w:tcPr>
          <w:p w14:paraId="36B489DA" w14:textId="77777777" w:rsidR="003037A4" w:rsidRPr="00A7122B" w:rsidRDefault="003037A4" w:rsidP="003037A4">
            <w:pPr>
              <w:spacing w:after="120"/>
              <w:jc w:val="center"/>
              <w:rPr>
                <w:rFonts w:asciiTheme="minorHAnsi" w:hAnsiTheme="minorHAnsi"/>
                <w:sz w:val="18"/>
                <w:szCs w:val="18"/>
              </w:rPr>
            </w:pPr>
          </w:p>
        </w:tc>
        <w:tc>
          <w:tcPr>
            <w:tcW w:w="1559" w:type="dxa"/>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47192F23"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b/>
                <w:bCs/>
                <w:sz w:val="18"/>
                <w:szCs w:val="18"/>
              </w:rPr>
              <w:t>Total Outcome 4</w:t>
            </w:r>
          </w:p>
        </w:tc>
        <w:tc>
          <w:tcPr>
            <w:tcW w:w="1134" w:type="dxa"/>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2C321B5F" w14:textId="2201F1E3"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286,947</w:t>
            </w:r>
          </w:p>
        </w:tc>
        <w:tc>
          <w:tcPr>
            <w:tcW w:w="1134" w:type="dxa"/>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1950D432" w14:textId="5BBB23BD"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258,866</w:t>
            </w:r>
          </w:p>
        </w:tc>
        <w:tc>
          <w:tcPr>
            <w:tcW w:w="1134" w:type="dxa"/>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4CE93CFB" w14:textId="63C99B7F"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214,252</w:t>
            </w:r>
          </w:p>
        </w:tc>
        <w:tc>
          <w:tcPr>
            <w:tcW w:w="1016" w:type="dxa"/>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2AD55994" w14:textId="06E6B87F"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73,252</w:t>
            </w:r>
          </w:p>
        </w:tc>
        <w:tc>
          <w:tcPr>
            <w:tcW w:w="968" w:type="dxa"/>
            <w:tcBorders>
              <w:top w:val="double" w:sz="4" w:space="0" w:color="auto"/>
              <w:left w:val="single" w:sz="4" w:space="0" w:color="auto"/>
              <w:bottom w:val="double" w:sz="4" w:space="0" w:color="auto"/>
              <w:right w:val="single" w:sz="4" w:space="0" w:color="auto"/>
            </w:tcBorders>
            <w:shd w:val="clear" w:color="auto" w:fill="D9D9D9" w:themeFill="background1" w:themeFillShade="D9"/>
            <w:vAlign w:val="center"/>
          </w:tcPr>
          <w:p w14:paraId="55DA47EC" w14:textId="345A807C"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103,252</w:t>
            </w:r>
          </w:p>
        </w:tc>
        <w:tc>
          <w:tcPr>
            <w:tcW w:w="1134" w:type="dxa"/>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32061BAD" w14:textId="095FE474"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936,569</w:t>
            </w:r>
          </w:p>
        </w:tc>
        <w:tc>
          <w:tcPr>
            <w:tcW w:w="856" w:type="dxa"/>
            <w:tcBorders>
              <w:top w:val="double" w:sz="4" w:space="0" w:color="auto"/>
              <w:left w:val="single" w:sz="4" w:space="0" w:color="auto"/>
              <w:bottom w:val="double" w:sz="4" w:space="0" w:color="auto"/>
              <w:right w:val="single" w:sz="4" w:space="0" w:color="auto"/>
            </w:tcBorders>
            <w:shd w:val="clear" w:color="auto" w:fill="D9D9D9" w:themeFill="background1" w:themeFillShade="D9"/>
            <w:vAlign w:val="center"/>
          </w:tcPr>
          <w:p w14:paraId="2F6087C0" w14:textId="77777777" w:rsidR="003037A4" w:rsidRPr="00A7122B" w:rsidRDefault="003037A4" w:rsidP="003037A4">
            <w:pPr>
              <w:spacing w:after="120"/>
              <w:rPr>
                <w:rFonts w:asciiTheme="minorHAnsi" w:hAnsiTheme="minorHAnsi"/>
                <w:sz w:val="18"/>
                <w:szCs w:val="18"/>
              </w:rPr>
            </w:pPr>
          </w:p>
        </w:tc>
      </w:tr>
      <w:tr w:rsidR="003037A4" w:rsidRPr="00A7122B" w14:paraId="1FE117FE" w14:textId="77777777" w:rsidTr="00B46408">
        <w:trPr>
          <w:cantSplit/>
        </w:trPr>
        <w:tc>
          <w:tcPr>
            <w:tcW w:w="1650" w:type="dxa"/>
            <w:vMerge w:val="restart"/>
            <w:tcBorders>
              <w:top w:val="double" w:sz="4" w:space="0" w:color="auto"/>
              <w:left w:val="double" w:sz="4" w:space="0" w:color="auto"/>
              <w:right w:val="single" w:sz="4" w:space="0" w:color="auto"/>
            </w:tcBorders>
            <w:shd w:val="clear" w:color="auto" w:fill="auto"/>
            <w:vAlign w:val="center"/>
          </w:tcPr>
          <w:p w14:paraId="56541466" w14:textId="474B505B" w:rsidR="003037A4" w:rsidRPr="00A7122B" w:rsidRDefault="003037A4" w:rsidP="003037A4">
            <w:pPr>
              <w:spacing w:after="120"/>
              <w:jc w:val="center"/>
              <w:rPr>
                <w:rFonts w:asciiTheme="minorHAnsi" w:hAnsiTheme="minorHAnsi"/>
                <w:b/>
                <w:bCs/>
                <w:caps/>
                <w:sz w:val="18"/>
                <w:szCs w:val="18"/>
              </w:rPr>
            </w:pPr>
            <w:r w:rsidRPr="00A7122B">
              <w:rPr>
                <w:rFonts w:asciiTheme="minorHAnsi" w:hAnsiTheme="minorHAnsi"/>
                <w:b/>
                <w:bCs/>
                <w:caps/>
                <w:sz w:val="18"/>
                <w:szCs w:val="18"/>
              </w:rPr>
              <w:t>Project</w:t>
            </w:r>
            <w:r w:rsidRPr="00A7122B">
              <w:rPr>
                <w:rFonts w:asciiTheme="minorHAnsi" w:hAnsiTheme="minorHAnsi"/>
                <w:b/>
                <w:bCs/>
                <w:caps/>
                <w:sz w:val="18"/>
                <w:szCs w:val="18"/>
                <w:highlight w:val="yellow"/>
              </w:rPr>
              <w:t xml:space="preserve"> </w:t>
            </w:r>
            <w:r w:rsidRPr="00A7122B">
              <w:rPr>
                <w:rFonts w:asciiTheme="minorHAnsi" w:hAnsiTheme="minorHAnsi"/>
                <w:b/>
                <w:bCs/>
                <w:caps/>
                <w:sz w:val="18"/>
                <w:szCs w:val="18"/>
              </w:rPr>
              <w:t xml:space="preserve">management </w:t>
            </w:r>
          </w:p>
          <w:p w14:paraId="729F6252" w14:textId="77777777" w:rsidR="003037A4" w:rsidRPr="00A7122B" w:rsidRDefault="003037A4" w:rsidP="003037A4">
            <w:pPr>
              <w:spacing w:after="120"/>
              <w:jc w:val="center"/>
              <w:rPr>
                <w:rFonts w:asciiTheme="minorHAnsi" w:hAnsiTheme="minorHAnsi"/>
                <w:bCs/>
                <w:caps/>
                <w:sz w:val="18"/>
                <w:szCs w:val="18"/>
              </w:rPr>
            </w:pPr>
            <w:r w:rsidRPr="00A7122B">
              <w:rPr>
                <w:rFonts w:asciiTheme="minorHAnsi" w:hAnsiTheme="minorHAnsi"/>
                <w:bCs/>
                <w:sz w:val="18"/>
                <w:szCs w:val="18"/>
              </w:rPr>
              <w:t xml:space="preserve"> </w:t>
            </w:r>
          </w:p>
        </w:tc>
        <w:tc>
          <w:tcPr>
            <w:tcW w:w="1275" w:type="dxa"/>
            <w:vMerge w:val="restart"/>
            <w:tcBorders>
              <w:top w:val="double" w:sz="4" w:space="0" w:color="auto"/>
              <w:left w:val="single" w:sz="4" w:space="0" w:color="auto"/>
              <w:right w:val="single" w:sz="4" w:space="0" w:color="auto"/>
            </w:tcBorders>
            <w:shd w:val="clear" w:color="auto" w:fill="auto"/>
            <w:vAlign w:val="center"/>
          </w:tcPr>
          <w:p w14:paraId="7B072C6A" w14:textId="222C1254" w:rsidR="003037A4" w:rsidRPr="00A7122B" w:rsidRDefault="0068595A" w:rsidP="003037A4">
            <w:pPr>
              <w:spacing w:after="120"/>
              <w:jc w:val="center"/>
              <w:rPr>
                <w:rFonts w:asciiTheme="minorHAnsi" w:hAnsiTheme="minorHAnsi"/>
                <w:b/>
                <w:bCs/>
                <w:sz w:val="18"/>
                <w:szCs w:val="18"/>
              </w:rPr>
            </w:pPr>
            <w:r w:rsidRPr="00A7122B">
              <w:rPr>
                <w:rFonts w:asciiTheme="minorHAnsi" w:hAnsiTheme="minorHAnsi"/>
                <w:b/>
                <w:bCs/>
                <w:sz w:val="18"/>
                <w:szCs w:val="18"/>
              </w:rPr>
              <w:t>DGSC</w:t>
            </w:r>
          </w:p>
        </w:tc>
        <w:tc>
          <w:tcPr>
            <w:tcW w:w="709" w:type="dxa"/>
            <w:vMerge w:val="restart"/>
            <w:tcBorders>
              <w:top w:val="double" w:sz="4" w:space="0" w:color="auto"/>
              <w:left w:val="single" w:sz="4" w:space="0" w:color="auto"/>
              <w:right w:val="single" w:sz="4" w:space="0" w:color="auto"/>
            </w:tcBorders>
            <w:shd w:val="clear" w:color="auto" w:fill="auto"/>
            <w:vAlign w:val="center"/>
          </w:tcPr>
          <w:p w14:paraId="77F08B09" w14:textId="7C74CB4D" w:rsidR="003037A4" w:rsidRPr="00A7122B" w:rsidRDefault="003037A4" w:rsidP="003037A4">
            <w:pPr>
              <w:spacing w:after="120"/>
              <w:jc w:val="center"/>
              <w:rPr>
                <w:rFonts w:asciiTheme="minorHAnsi" w:hAnsiTheme="minorHAnsi"/>
                <w:b/>
                <w:bCs/>
                <w:sz w:val="18"/>
                <w:szCs w:val="18"/>
              </w:rPr>
            </w:pPr>
            <w:r w:rsidRPr="00A7122B">
              <w:rPr>
                <w:rFonts w:asciiTheme="minorHAnsi" w:hAnsiTheme="minorHAnsi"/>
                <w:b/>
                <w:bCs/>
                <w:sz w:val="18"/>
                <w:szCs w:val="18"/>
              </w:rPr>
              <w:t>62160</w:t>
            </w:r>
          </w:p>
        </w:tc>
        <w:tc>
          <w:tcPr>
            <w:tcW w:w="851" w:type="dxa"/>
            <w:vMerge w:val="restart"/>
            <w:tcBorders>
              <w:top w:val="double" w:sz="4" w:space="0" w:color="auto"/>
              <w:left w:val="single" w:sz="4" w:space="0" w:color="auto"/>
              <w:right w:val="single" w:sz="4" w:space="0" w:color="auto"/>
            </w:tcBorders>
            <w:vAlign w:val="center"/>
          </w:tcPr>
          <w:p w14:paraId="76F41787" w14:textId="1240031C" w:rsidR="003037A4" w:rsidRPr="00A7122B" w:rsidRDefault="003037A4" w:rsidP="003037A4">
            <w:pPr>
              <w:spacing w:after="120"/>
              <w:jc w:val="center"/>
              <w:rPr>
                <w:rFonts w:asciiTheme="minorHAnsi" w:hAnsiTheme="minorHAnsi"/>
                <w:b/>
                <w:bCs/>
                <w:sz w:val="18"/>
                <w:szCs w:val="18"/>
              </w:rPr>
            </w:pPr>
            <w:r w:rsidRPr="00A7122B">
              <w:rPr>
                <w:rFonts w:asciiTheme="minorHAnsi" w:hAnsiTheme="minorHAnsi"/>
                <w:b/>
                <w:bCs/>
                <w:sz w:val="18"/>
                <w:szCs w:val="18"/>
              </w:rPr>
              <w:t>LDCF</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3784B7" w14:textId="77777777" w:rsidR="003037A4" w:rsidRPr="00A7122B" w:rsidRDefault="003037A4" w:rsidP="003037A4">
            <w:pPr>
              <w:spacing w:after="120"/>
              <w:jc w:val="center"/>
              <w:rPr>
                <w:rFonts w:asciiTheme="minorHAnsi" w:hAnsiTheme="minorHAnsi"/>
                <w:sz w:val="18"/>
                <w:szCs w:val="18"/>
                <w:highlight w:val="yellow"/>
              </w:rPr>
            </w:pPr>
            <w:r w:rsidRPr="00A7122B">
              <w:rPr>
                <w:rFonts w:asciiTheme="minorHAnsi" w:hAnsiTheme="minorHAnsi"/>
                <w:sz w:val="18"/>
                <w:szCs w:val="18"/>
              </w:rPr>
              <w:t>71300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5EB1EE6"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Local Consultants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0D1CCB" w14:textId="30DC57EA"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9,341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167D46" w14:textId="09EBAEC0"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9,341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D0C4FE" w14:textId="3CA3D57C"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9,341</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220097" w14:textId="1A839824"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9,341</w:t>
            </w:r>
          </w:p>
        </w:tc>
        <w:tc>
          <w:tcPr>
            <w:tcW w:w="968" w:type="dxa"/>
            <w:tcBorders>
              <w:top w:val="single" w:sz="4" w:space="0" w:color="auto"/>
              <w:left w:val="single" w:sz="4" w:space="0" w:color="auto"/>
              <w:bottom w:val="single" w:sz="4" w:space="0" w:color="auto"/>
              <w:right w:val="single" w:sz="4" w:space="0" w:color="auto"/>
            </w:tcBorders>
            <w:vAlign w:val="center"/>
          </w:tcPr>
          <w:p w14:paraId="2A7D832A" w14:textId="036A0B42"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9,341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1DA1B9" w14:textId="7A806D6A"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46,705</w:t>
            </w:r>
          </w:p>
        </w:tc>
        <w:tc>
          <w:tcPr>
            <w:tcW w:w="856" w:type="dxa"/>
            <w:tcBorders>
              <w:top w:val="single" w:sz="4" w:space="0" w:color="auto"/>
              <w:left w:val="single" w:sz="4" w:space="0" w:color="auto"/>
              <w:bottom w:val="single" w:sz="4" w:space="0" w:color="auto"/>
              <w:right w:val="single" w:sz="4" w:space="0" w:color="auto"/>
            </w:tcBorders>
            <w:vAlign w:val="center"/>
          </w:tcPr>
          <w:p w14:paraId="07D20A48" w14:textId="021BBF59"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PM1</w:t>
            </w:r>
          </w:p>
        </w:tc>
      </w:tr>
      <w:tr w:rsidR="003037A4" w:rsidRPr="00A7122B" w14:paraId="43097D10" w14:textId="77777777" w:rsidTr="00B46408">
        <w:trPr>
          <w:cantSplit/>
        </w:trPr>
        <w:tc>
          <w:tcPr>
            <w:tcW w:w="1650" w:type="dxa"/>
            <w:vMerge/>
            <w:tcBorders>
              <w:top w:val="double" w:sz="4" w:space="0" w:color="auto"/>
              <w:left w:val="double" w:sz="4" w:space="0" w:color="auto"/>
              <w:right w:val="single" w:sz="4" w:space="0" w:color="auto"/>
            </w:tcBorders>
            <w:shd w:val="clear" w:color="auto" w:fill="auto"/>
            <w:vAlign w:val="center"/>
          </w:tcPr>
          <w:p w14:paraId="06255A75" w14:textId="77777777" w:rsidR="003037A4" w:rsidRPr="00A7122B" w:rsidRDefault="003037A4" w:rsidP="003037A4">
            <w:pPr>
              <w:spacing w:after="120"/>
              <w:jc w:val="center"/>
              <w:rPr>
                <w:rFonts w:asciiTheme="minorHAnsi" w:hAnsiTheme="minorHAnsi"/>
                <w:b/>
                <w:bCs/>
                <w:caps/>
                <w:sz w:val="18"/>
                <w:szCs w:val="18"/>
              </w:rPr>
            </w:pPr>
          </w:p>
        </w:tc>
        <w:tc>
          <w:tcPr>
            <w:tcW w:w="1275" w:type="dxa"/>
            <w:vMerge/>
            <w:tcBorders>
              <w:top w:val="double" w:sz="4" w:space="0" w:color="auto"/>
              <w:left w:val="single" w:sz="4" w:space="0" w:color="auto"/>
              <w:right w:val="single" w:sz="4" w:space="0" w:color="auto"/>
            </w:tcBorders>
            <w:shd w:val="clear" w:color="auto" w:fill="auto"/>
            <w:vAlign w:val="center"/>
          </w:tcPr>
          <w:p w14:paraId="620BE06A" w14:textId="77777777" w:rsidR="003037A4" w:rsidRPr="00A7122B" w:rsidRDefault="003037A4" w:rsidP="003037A4">
            <w:pPr>
              <w:spacing w:after="120"/>
              <w:jc w:val="center"/>
              <w:rPr>
                <w:rFonts w:asciiTheme="minorHAnsi" w:hAnsiTheme="minorHAnsi"/>
                <w:b/>
                <w:bCs/>
                <w:sz w:val="18"/>
                <w:szCs w:val="18"/>
              </w:rPr>
            </w:pPr>
          </w:p>
        </w:tc>
        <w:tc>
          <w:tcPr>
            <w:tcW w:w="709" w:type="dxa"/>
            <w:vMerge/>
            <w:tcBorders>
              <w:top w:val="double" w:sz="4" w:space="0" w:color="auto"/>
              <w:left w:val="single" w:sz="4" w:space="0" w:color="auto"/>
              <w:right w:val="single" w:sz="4" w:space="0" w:color="auto"/>
            </w:tcBorders>
            <w:shd w:val="clear" w:color="auto" w:fill="auto"/>
            <w:vAlign w:val="center"/>
          </w:tcPr>
          <w:p w14:paraId="7CAD3F43" w14:textId="77777777" w:rsidR="003037A4" w:rsidRPr="00A7122B" w:rsidRDefault="003037A4" w:rsidP="003037A4">
            <w:pPr>
              <w:spacing w:after="120"/>
              <w:jc w:val="center"/>
              <w:rPr>
                <w:rFonts w:asciiTheme="minorHAnsi" w:hAnsiTheme="minorHAnsi"/>
                <w:b/>
                <w:bCs/>
                <w:sz w:val="18"/>
                <w:szCs w:val="18"/>
              </w:rPr>
            </w:pPr>
          </w:p>
        </w:tc>
        <w:tc>
          <w:tcPr>
            <w:tcW w:w="851" w:type="dxa"/>
            <w:vMerge/>
            <w:tcBorders>
              <w:top w:val="double" w:sz="4" w:space="0" w:color="auto"/>
              <w:left w:val="single" w:sz="4" w:space="0" w:color="auto"/>
              <w:right w:val="single" w:sz="4" w:space="0" w:color="auto"/>
            </w:tcBorders>
            <w:vAlign w:val="center"/>
          </w:tcPr>
          <w:p w14:paraId="1D60D7BE" w14:textId="77777777" w:rsidR="003037A4" w:rsidRPr="00A7122B" w:rsidRDefault="003037A4" w:rsidP="003037A4">
            <w:pPr>
              <w:spacing w:after="120"/>
              <w:jc w:val="center"/>
              <w:rPr>
                <w:rFonts w:asciiTheme="minorHAnsi" w:hAnsiTheme="minorHAnsi"/>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4144CE" w14:textId="5E0F9A1D"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74596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DF94FD5" w14:textId="1798396F" w:rsidR="003037A4" w:rsidRPr="00A7122B" w:rsidRDefault="003037A4" w:rsidP="003037A4">
            <w:pPr>
              <w:spacing w:after="120"/>
              <w:rPr>
                <w:rFonts w:asciiTheme="minorHAnsi" w:hAnsiTheme="minorHAnsi"/>
                <w:sz w:val="18"/>
                <w:szCs w:val="18"/>
              </w:rPr>
            </w:pPr>
            <w:r w:rsidRPr="00A7122B">
              <w:rPr>
                <w:rFonts w:asciiTheme="minorHAnsi" w:hAnsiTheme="minorHAnsi"/>
                <w:sz w:val="18"/>
                <w:szCs w:val="18"/>
              </w:rPr>
              <w:t>Direct Project Costs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784C50" w14:textId="0CAF72D7"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70,659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1459CE" w14:textId="2E7DBB1B"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70,659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C5E4EA" w14:textId="4A361FAD"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70,659</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EBBDE0" w14:textId="144493A3"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70,659</w:t>
            </w:r>
          </w:p>
        </w:tc>
        <w:tc>
          <w:tcPr>
            <w:tcW w:w="968" w:type="dxa"/>
            <w:tcBorders>
              <w:top w:val="single" w:sz="4" w:space="0" w:color="auto"/>
              <w:left w:val="single" w:sz="4" w:space="0" w:color="auto"/>
              <w:bottom w:val="single" w:sz="4" w:space="0" w:color="auto"/>
              <w:right w:val="single" w:sz="4" w:space="0" w:color="auto"/>
            </w:tcBorders>
            <w:vAlign w:val="center"/>
          </w:tcPr>
          <w:p w14:paraId="61DFFE2F" w14:textId="34BC20B4"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70,659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2739AC" w14:textId="0A742FCB" w:rsidR="003037A4" w:rsidRPr="00A7122B" w:rsidRDefault="003037A4" w:rsidP="003037A4">
            <w:pPr>
              <w:spacing w:after="120"/>
              <w:jc w:val="center"/>
              <w:rPr>
                <w:rFonts w:asciiTheme="minorHAnsi" w:hAnsiTheme="minorHAnsi"/>
                <w:sz w:val="18"/>
                <w:szCs w:val="18"/>
              </w:rPr>
            </w:pPr>
            <w:r w:rsidRPr="00A7122B">
              <w:rPr>
                <w:rFonts w:asciiTheme="minorHAnsi" w:hAnsiTheme="minorHAnsi"/>
                <w:color w:val="000000"/>
                <w:sz w:val="18"/>
                <w:szCs w:val="18"/>
              </w:rPr>
              <w:t>353,295</w:t>
            </w:r>
          </w:p>
        </w:tc>
        <w:tc>
          <w:tcPr>
            <w:tcW w:w="856" w:type="dxa"/>
            <w:tcBorders>
              <w:top w:val="single" w:sz="4" w:space="0" w:color="auto"/>
              <w:left w:val="single" w:sz="4" w:space="0" w:color="auto"/>
              <w:bottom w:val="single" w:sz="4" w:space="0" w:color="auto"/>
              <w:right w:val="single" w:sz="4" w:space="0" w:color="auto"/>
            </w:tcBorders>
            <w:vAlign w:val="center"/>
          </w:tcPr>
          <w:p w14:paraId="20DC6B34" w14:textId="7D885D5E" w:rsidR="003037A4" w:rsidRPr="00A7122B" w:rsidRDefault="003037A4" w:rsidP="003037A4">
            <w:pPr>
              <w:spacing w:after="120"/>
              <w:jc w:val="center"/>
              <w:rPr>
                <w:rFonts w:asciiTheme="minorHAnsi" w:hAnsiTheme="minorHAnsi"/>
                <w:sz w:val="18"/>
                <w:szCs w:val="18"/>
              </w:rPr>
            </w:pPr>
            <w:r w:rsidRPr="00A7122B">
              <w:rPr>
                <w:rFonts w:asciiTheme="minorHAnsi" w:hAnsiTheme="minorHAnsi"/>
                <w:sz w:val="18"/>
                <w:szCs w:val="18"/>
              </w:rPr>
              <w:t>PM2</w:t>
            </w:r>
          </w:p>
        </w:tc>
      </w:tr>
      <w:tr w:rsidR="003037A4" w:rsidRPr="00A7122B" w14:paraId="28EDDEF8" w14:textId="77777777" w:rsidTr="00066FB6">
        <w:trPr>
          <w:cantSplit/>
        </w:trPr>
        <w:tc>
          <w:tcPr>
            <w:tcW w:w="1650" w:type="dxa"/>
            <w:vMerge/>
            <w:tcBorders>
              <w:left w:val="double" w:sz="4" w:space="0" w:color="auto"/>
              <w:right w:val="single" w:sz="4" w:space="0" w:color="auto"/>
            </w:tcBorders>
            <w:shd w:val="clear" w:color="auto" w:fill="auto"/>
            <w:noWrap/>
            <w:vAlign w:val="center"/>
          </w:tcPr>
          <w:p w14:paraId="196228B8" w14:textId="77777777" w:rsidR="003037A4" w:rsidRPr="00A7122B" w:rsidRDefault="003037A4" w:rsidP="003037A4">
            <w:pPr>
              <w:spacing w:after="120"/>
              <w:rPr>
                <w:rFonts w:asciiTheme="minorHAnsi" w:hAnsiTheme="minorHAnsi"/>
                <w:sz w:val="18"/>
                <w:szCs w:val="18"/>
              </w:rPr>
            </w:pPr>
          </w:p>
        </w:tc>
        <w:tc>
          <w:tcPr>
            <w:tcW w:w="1275" w:type="dxa"/>
            <w:vMerge/>
            <w:tcBorders>
              <w:left w:val="single" w:sz="4" w:space="0" w:color="auto"/>
              <w:right w:val="single" w:sz="4" w:space="0" w:color="auto"/>
            </w:tcBorders>
            <w:shd w:val="clear" w:color="auto" w:fill="auto"/>
            <w:vAlign w:val="center"/>
          </w:tcPr>
          <w:p w14:paraId="65C0CC38" w14:textId="77777777" w:rsidR="003037A4" w:rsidRPr="00A7122B" w:rsidRDefault="003037A4" w:rsidP="003037A4">
            <w:pPr>
              <w:spacing w:after="120"/>
              <w:rPr>
                <w:rFonts w:asciiTheme="minorHAnsi" w:hAnsiTheme="minorHAnsi"/>
                <w:b/>
                <w:bCs/>
                <w:sz w:val="18"/>
                <w:szCs w:val="18"/>
              </w:rPr>
            </w:pPr>
          </w:p>
        </w:tc>
        <w:tc>
          <w:tcPr>
            <w:tcW w:w="709" w:type="dxa"/>
            <w:vMerge/>
            <w:tcBorders>
              <w:left w:val="single" w:sz="4" w:space="0" w:color="auto"/>
              <w:right w:val="single" w:sz="4" w:space="0" w:color="auto"/>
            </w:tcBorders>
            <w:shd w:val="clear" w:color="auto" w:fill="auto"/>
            <w:vAlign w:val="center"/>
          </w:tcPr>
          <w:p w14:paraId="30677515"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right w:val="single" w:sz="4" w:space="0" w:color="auto"/>
            </w:tcBorders>
            <w:vAlign w:val="center"/>
          </w:tcPr>
          <w:p w14:paraId="0C038052" w14:textId="77777777" w:rsidR="003037A4" w:rsidRPr="00A7122B" w:rsidRDefault="003037A4" w:rsidP="003037A4">
            <w:pPr>
              <w:spacing w:after="120"/>
              <w:rPr>
                <w:rFonts w:asciiTheme="minorHAnsi" w:hAnsiTheme="minorHAnsi"/>
                <w:b/>
                <w:bCs/>
                <w:sz w:val="18"/>
                <w:szCs w:val="18"/>
              </w:rPr>
            </w:pPr>
          </w:p>
        </w:tc>
        <w:tc>
          <w:tcPr>
            <w:tcW w:w="1134" w:type="dxa"/>
            <w:tcBorders>
              <w:top w:val="single" w:sz="4" w:space="0" w:color="auto"/>
              <w:left w:val="single" w:sz="4" w:space="0" w:color="auto"/>
              <w:bottom w:val="double" w:sz="4" w:space="0" w:color="auto"/>
              <w:right w:val="single" w:sz="4" w:space="0" w:color="auto"/>
            </w:tcBorders>
            <w:shd w:val="clear" w:color="auto" w:fill="auto"/>
            <w:noWrap/>
            <w:vAlign w:val="center"/>
          </w:tcPr>
          <w:p w14:paraId="7D5E8D85" w14:textId="77777777" w:rsidR="003037A4" w:rsidRPr="00A7122B" w:rsidRDefault="003037A4" w:rsidP="003037A4">
            <w:pPr>
              <w:spacing w:after="120"/>
              <w:jc w:val="center"/>
              <w:rPr>
                <w:rFonts w:asciiTheme="minorHAnsi" w:hAnsiTheme="minorHAnsi"/>
                <w:sz w:val="18"/>
                <w:szCs w:val="18"/>
              </w:rPr>
            </w:pPr>
          </w:p>
        </w:tc>
        <w:tc>
          <w:tcPr>
            <w:tcW w:w="1559" w:type="dxa"/>
            <w:tcBorders>
              <w:top w:val="single" w:sz="4" w:space="0" w:color="auto"/>
              <w:left w:val="single" w:sz="4" w:space="0" w:color="auto"/>
              <w:bottom w:val="double" w:sz="4" w:space="0" w:color="auto"/>
              <w:right w:val="single" w:sz="4" w:space="0" w:color="auto"/>
            </w:tcBorders>
            <w:shd w:val="clear" w:color="auto" w:fill="D6E3BC" w:themeFill="accent3" w:themeFillTint="66"/>
            <w:vAlign w:val="center"/>
          </w:tcPr>
          <w:p w14:paraId="2F682F50"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b/>
                <w:bCs/>
                <w:sz w:val="18"/>
                <w:szCs w:val="18"/>
              </w:rPr>
              <w:t>sub-total</w:t>
            </w:r>
          </w:p>
        </w:tc>
        <w:tc>
          <w:tcPr>
            <w:tcW w:w="1134" w:type="dxa"/>
            <w:tcBorders>
              <w:top w:val="single" w:sz="4" w:space="0" w:color="auto"/>
              <w:left w:val="single" w:sz="4" w:space="0" w:color="auto"/>
              <w:bottom w:val="double" w:sz="4" w:space="0" w:color="auto"/>
              <w:right w:val="single" w:sz="4" w:space="0" w:color="auto"/>
            </w:tcBorders>
            <w:shd w:val="clear" w:color="auto" w:fill="D6E3BC" w:themeFill="accent3" w:themeFillTint="66"/>
            <w:noWrap/>
            <w:vAlign w:val="center"/>
          </w:tcPr>
          <w:p w14:paraId="4AEBDD9D" w14:textId="6F08D212"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80,000</w:t>
            </w:r>
          </w:p>
        </w:tc>
        <w:tc>
          <w:tcPr>
            <w:tcW w:w="1134" w:type="dxa"/>
            <w:tcBorders>
              <w:top w:val="single" w:sz="4" w:space="0" w:color="auto"/>
              <w:left w:val="single" w:sz="4" w:space="0" w:color="auto"/>
              <w:bottom w:val="double" w:sz="4" w:space="0" w:color="auto"/>
              <w:right w:val="single" w:sz="4" w:space="0" w:color="auto"/>
            </w:tcBorders>
            <w:shd w:val="clear" w:color="auto" w:fill="D6E3BC" w:themeFill="accent3" w:themeFillTint="66"/>
            <w:noWrap/>
            <w:vAlign w:val="center"/>
          </w:tcPr>
          <w:p w14:paraId="55A1A9CC" w14:textId="23F4EEB3"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80,000</w:t>
            </w:r>
          </w:p>
        </w:tc>
        <w:tc>
          <w:tcPr>
            <w:tcW w:w="1134" w:type="dxa"/>
            <w:tcBorders>
              <w:top w:val="single" w:sz="4" w:space="0" w:color="auto"/>
              <w:left w:val="single" w:sz="4" w:space="0" w:color="auto"/>
              <w:bottom w:val="double" w:sz="4" w:space="0" w:color="auto"/>
              <w:right w:val="single" w:sz="4" w:space="0" w:color="auto"/>
            </w:tcBorders>
            <w:shd w:val="clear" w:color="auto" w:fill="D6E3BC" w:themeFill="accent3" w:themeFillTint="66"/>
            <w:noWrap/>
            <w:vAlign w:val="center"/>
          </w:tcPr>
          <w:p w14:paraId="35FBE82D" w14:textId="7AC02BDD"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80,000</w:t>
            </w:r>
          </w:p>
        </w:tc>
        <w:tc>
          <w:tcPr>
            <w:tcW w:w="1016" w:type="dxa"/>
            <w:tcBorders>
              <w:top w:val="single" w:sz="4" w:space="0" w:color="auto"/>
              <w:left w:val="single" w:sz="4" w:space="0" w:color="auto"/>
              <w:bottom w:val="double" w:sz="4" w:space="0" w:color="auto"/>
              <w:right w:val="single" w:sz="4" w:space="0" w:color="auto"/>
            </w:tcBorders>
            <w:shd w:val="clear" w:color="auto" w:fill="D6E3BC" w:themeFill="accent3" w:themeFillTint="66"/>
            <w:noWrap/>
            <w:vAlign w:val="center"/>
          </w:tcPr>
          <w:p w14:paraId="1C06E3DC" w14:textId="28349EC0"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80,000</w:t>
            </w:r>
          </w:p>
        </w:tc>
        <w:tc>
          <w:tcPr>
            <w:tcW w:w="968" w:type="dxa"/>
            <w:tcBorders>
              <w:top w:val="single" w:sz="4" w:space="0" w:color="auto"/>
              <w:left w:val="single" w:sz="4" w:space="0" w:color="auto"/>
              <w:bottom w:val="double" w:sz="4" w:space="0" w:color="auto"/>
              <w:right w:val="single" w:sz="4" w:space="0" w:color="auto"/>
            </w:tcBorders>
            <w:shd w:val="clear" w:color="auto" w:fill="D6E3BC" w:themeFill="accent3" w:themeFillTint="66"/>
            <w:vAlign w:val="center"/>
          </w:tcPr>
          <w:p w14:paraId="4F603CC6" w14:textId="6E239974"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80,000</w:t>
            </w:r>
          </w:p>
        </w:tc>
        <w:tc>
          <w:tcPr>
            <w:tcW w:w="1134" w:type="dxa"/>
            <w:tcBorders>
              <w:top w:val="single" w:sz="4" w:space="0" w:color="auto"/>
              <w:left w:val="single" w:sz="4" w:space="0" w:color="auto"/>
              <w:bottom w:val="double" w:sz="4" w:space="0" w:color="auto"/>
              <w:right w:val="single" w:sz="4" w:space="0" w:color="auto"/>
            </w:tcBorders>
            <w:shd w:val="clear" w:color="auto" w:fill="D6E3BC" w:themeFill="accent3" w:themeFillTint="66"/>
            <w:noWrap/>
            <w:vAlign w:val="center"/>
          </w:tcPr>
          <w:p w14:paraId="3A084734" w14:textId="5F58AAFF"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400,000</w:t>
            </w:r>
          </w:p>
        </w:tc>
        <w:tc>
          <w:tcPr>
            <w:tcW w:w="856" w:type="dxa"/>
            <w:tcBorders>
              <w:top w:val="single" w:sz="4" w:space="0" w:color="auto"/>
              <w:left w:val="single" w:sz="4" w:space="0" w:color="auto"/>
              <w:bottom w:val="double" w:sz="4" w:space="0" w:color="auto"/>
              <w:right w:val="single" w:sz="4" w:space="0" w:color="auto"/>
            </w:tcBorders>
            <w:shd w:val="clear" w:color="auto" w:fill="D6E3BC" w:themeFill="accent3" w:themeFillTint="66"/>
            <w:vAlign w:val="center"/>
          </w:tcPr>
          <w:p w14:paraId="6AA07679" w14:textId="33DEB6E8" w:rsidR="003037A4" w:rsidRPr="00A7122B" w:rsidRDefault="003037A4" w:rsidP="003037A4">
            <w:pPr>
              <w:spacing w:after="120"/>
              <w:jc w:val="left"/>
              <w:rPr>
                <w:rFonts w:asciiTheme="minorHAnsi" w:hAnsiTheme="minorHAnsi"/>
                <w:sz w:val="18"/>
                <w:szCs w:val="18"/>
              </w:rPr>
            </w:pPr>
          </w:p>
        </w:tc>
      </w:tr>
      <w:tr w:rsidR="003037A4" w:rsidRPr="00A7122B" w14:paraId="090A5B36" w14:textId="77777777" w:rsidTr="00066FB6">
        <w:trPr>
          <w:cantSplit/>
          <w:trHeight w:val="372"/>
        </w:trPr>
        <w:tc>
          <w:tcPr>
            <w:tcW w:w="1650" w:type="dxa"/>
            <w:vMerge/>
            <w:tcBorders>
              <w:left w:val="double" w:sz="4" w:space="0" w:color="auto"/>
              <w:right w:val="single" w:sz="4" w:space="0" w:color="auto"/>
            </w:tcBorders>
            <w:shd w:val="clear" w:color="auto" w:fill="auto"/>
            <w:noWrap/>
            <w:vAlign w:val="center"/>
          </w:tcPr>
          <w:p w14:paraId="488F8FDC" w14:textId="77777777" w:rsidR="003037A4" w:rsidRPr="00A7122B" w:rsidRDefault="003037A4" w:rsidP="003037A4">
            <w:pPr>
              <w:spacing w:after="120"/>
              <w:rPr>
                <w:rFonts w:asciiTheme="minorHAnsi" w:hAnsiTheme="minorHAnsi"/>
                <w:sz w:val="18"/>
                <w:szCs w:val="18"/>
              </w:rPr>
            </w:pPr>
          </w:p>
        </w:tc>
        <w:tc>
          <w:tcPr>
            <w:tcW w:w="1275" w:type="dxa"/>
            <w:vMerge/>
            <w:tcBorders>
              <w:left w:val="single" w:sz="4" w:space="0" w:color="auto"/>
              <w:right w:val="single" w:sz="4" w:space="0" w:color="auto"/>
            </w:tcBorders>
            <w:shd w:val="clear" w:color="auto" w:fill="auto"/>
            <w:vAlign w:val="center"/>
          </w:tcPr>
          <w:p w14:paraId="468EB480" w14:textId="77777777" w:rsidR="003037A4" w:rsidRPr="00A7122B" w:rsidRDefault="003037A4" w:rsidP="003037A4">
            <w:pPr>
              <w:spacing w:after="120"/>
              <w:rPr>
                <w:rFonts w:asciiTheme="minorHAnsi" w:hAnsiTheme="minorHAnsi"/>
                <w:b/>
                <w:bCs/>
                <w:sz w:val="18"/>
                <w:szCs w:val="18"/>
              </w:rPr>
            </w:pPr>
          </w:p>
        </w:tc>
        <w:tc>
          <w:tcPr>
            <w:tcW w:w="709" w:type="dxa"/>
            <w:vMerge/>
            <w:tcBorders>
              <w:left w:val="single" w:sz="4" w:space="0" w:color="auto"/>
              <w:bottom w:val="double" w:sz="4" w:space="0" w:color="auto"/>
              <w:right w:val="single" w:sz="4" w:space="0" w:color="auto"/>
            </w:tcBorders>
            <w:shd w:val="clear" w:color="auto" w:fill="auto"/>
            <w:vAlign w:val="center"/>
          </w:tcPr>
          <w:p w14:paraId="6BAF7A93" w14:textId="77777777" w:rsidR="003037A4" w:rsidRPr="00A7122B" w:rsidRDefault="003037A4" w:rsidP="003037A4">
            <w:pPr>
              <w:spacing w:after="120"/>
              <w:rPr>
                <w:rFonts w:asciiTheme="minorHAnsi" w:hAnsiTheme="minorHAnsi"/>
                <w:b/>
                <w:bCs/>
                <w:sz w:val="18"/>
                <w:szCs w:val="18"/>
              </w:rPr>
            </w:pPr>
          </w:p>
        </w:tc>
        <w:tc>
          <w:tcPr>
            <w:tcW w:w="851" w:type="dxa"/>
            <w:vMerge/>
            <w:tcBorders>
              <w:left w:val="single" w:sz="4" w:space="0" w:color="auto"/>
              <w:bottom w:val="double" w:sz="4" w:space="0" w:color="auto"/>
              <w:right w:val="single" w:sz="4" w:space="0" w:color="auto"/>
            </w:tcBorders>
            <w:vAlign w:val="center"/>
          </w:tcPr>
          <w:p w14:paraId="45FE3EB5" w14:textId="77777777" w:rsidR="003037A4" w:rsidRPr="00A7122B" w:rsidRDefault="003037A4" w:rsidP="003037A4">
            <w:pPr>
              <w:spacing w:after="120"/>
              <w:rPr>
                <w:rFonts w:asciiTheme="minorHAnsi" w:hAnsiTheme="minorHAnsi"/>
                <w:b/>
                <w:bCs/>
                <w:sz w:val="18"/>
                <w:szCs w:val="18"/>
              </w:rPr>
            </w:pPr>
          </w:p>
        </w:tc>
        <w:tc>
          <w:tcPr>
            <w:tcW w:w="1134" w:type="dxa"/>
            <w:tcBorders>
              <w:top w:val="double" w:sz="4" w:space="0" w:color="auto"/>
              <w:left w:val="single" w:sz="4" w:space="0" w:color="auto"/>
              <w:bottom w:val="double" w:sz="4" w:space="0" w:color="auto"/>
              <w:right w:val="single" w:sz="4" w:space="0" w:color="auto"/>
            </w:tcBorders>
            <w:shd w:val="clear" w:color="auto" w:fill="auto"/>
            <w:noWrap/>
            <w:vAlign w:val="center"/>
          </w:tcPr>
          <w:p w14:paraId="45B86F69" w14:textId="77777777" w:rsidR="003037A4" w:rsidRPr="00A7122B" w:rsidRDefault="003037A4" w:rsidP="003037A4">
            <w:pPr>
              <w:spacing w:after="120"/>
              <w:jc w:val="center"/>
              <w:rPr>
                <w:rFonts w:asciiTheme="minorHAnsi" w:hAnsiTheme="minorHAnsi"/>
                <w:sz w:val="18"/>
                <w:szCs w:val="18"/>
              </w:rPr>
            </w:pPr>
          </w:p>
        </w:tc>
        <w:tc>
          <w:tcPr>
            <w:tcW w:w="1559" w:type="dxa"/>
            <w:tcBorders>
              <w:top w:val="double" w:sz="4" w:space="0" w:color="auto"/>
              <w:left w:val="single" w:sz="4" w:space="0" w:color="auto"/>
              <w:bottom w:val="double" w:sz="4" w:space="0" w:color="auto"/>
              <w:right w:val="single" w:sz="4" w:space="0" w:color="auto"/>
            </w:tcBorders>
            <w:shd w:val="clear" w:color="auto" w:fill="D9D9D9" w:themeFill="background1" w:themeFillShade="D9"/>
            <w:vAlign w:val="center"/>
          </w:tcPr>
          <w:p w14:paraId="4F96D7D3" w14:textId="77777777" w:rsidR="003037A4" w:rsidRPr="00A7122B" w:rsidRDefault="003037A4" w:rsidP="003037A4">
            <w:pPr>
              <w:spacing w:after="120"/>
              <w:rPr>
                <w:rFonts w:asciiTheme="minorHAnsi" w:hAnsiTheme="minorHAnsi"/>
                <w:sz w:val="18"/>
                <w:szCs w:val="18"/>
              </w:rPr>
            </w:pPr>
            <w:r w:rsidRPr="00A7122B">
              <w:rPr>
                <w:rFonts w:asciiTheme="minorHAnsi" w:hAnsiTheme="minorHAnsi"/>
                <w:b/>
                <w:bCs/>
                <w:sz w:val="18"/>
                <w:szCs w:val="18"/>
              </w:rPr>
              <w:t>Total Management</w:t>
            </w:r>
          </w:p>
        </w:tc>
        <w:tc>
          <w:tcPr>
            <w:tcW w:w="1134" w:type="dxa"/>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68E29AD5" w14:textId="38AA09D0"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80,000</w:t>
            </w:r>
          </w:p>
        </w:tc>
        <w:tc>
          <w:tcPr>
            <w:tcW w:w="1134" w:type="dxa"/>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585ACDC5" w14:textId="3EF88EDC"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80,000</w:t>
            </w:r>
          </w:p>
        </w:tc>
        <w:tc>
          <w:tcPr>
            <w:tcW w:w="1134" w:type="dxa"/>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2E94EA17" w14:textId="2A798508"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80,000</w:t>
            </w:r>
          </w:p>
        </w:tc>
        <w:tc>
          <w:tcPr>
            <w:tcW w:w="1016" w:type="dxa"/>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21E540EF" w14:textId="4FF40213"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80,000</w:t>
            </w:r>
          </w:p>
        </w:tc>
        <w:tc>
          <w:tcPr>
            <w:tcW w:w="968" w:type="dxa"/>
            <w:tcBorders>
              <w:top w:val="double" w:sz="4" w:space="0" w:color="auto"/>
              <w:left w:val="single" w:sz="4" w:space="0" w:color="auto"/>
              <w:bottom w:val="double" w:sz="4" w:space="0" w:color="auto"/>
              <w:right w:val="single" w:sz="4" w:space="0" w:color="auto"/>
            </w:tcBorders>
            <w:shd w:val="clear" w:color="auto" w:fill="D9D9D9" w:themeFill="background1" w:themeFillShade="D9"/>
            <w:vAlign w:val="center"/>
          </w:tcPr>
          <w:p w14:paraId="72F8DCB9" w14:textId="3212DBC3"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80,000</w:t>
            </w:r>
          </w:p>
        </w:tc>
        <w:tc>
          <w:tcPr>
            <w:tcW w:w="1134" w:type="dxa"/>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5038A57C" w14:textId="55B5CEA1" w:rsidR="003037A4" w:rsidRPr="00A7122B" w:rsidRDefault="003037A4" w:rsidP="003037A4">
            <w:pPr>
              <w:spacing w:after="120"/>
              <w:jc w:val="center"/>
              <w:rPr>
                <w:rFonts w:asciiTheme="minorHAnsi" w:hAnsiTheme="minorHAnsi"/>
                <w:b/>
                <w:sz w:val="18"/>
                <w:szCs w:val="18"/>
              </w:rPr>
            </w:pPr>
            <w:r w:rsidRPr="00A7122B">
              <w:rPr>
                <w:rFonts w:asciiTheme="minorHAnsi" w:hAnsiTheme="minorHAnsi"/>
                <w:b/>
                <w:bCs/>
                <w:color w:val="000000"/>
                <w:sz w:val="18"/>
                <w:szCs w:val="18"/>
              </w:rPr>
              <w:t>400,000</w:t>
            </w:r>
          </w:p>
        </w:tc>
        <w:tc>
          <w:tcPr>
            <w:tcW w:w="856" w:type="dxa"/>
            <w:tcBorders>
              <w:top w:val="double" w:sz="4" w:space="0" w:color="auto"/>
              <w:left w:val="single" w:sz="4" w:space="0" w:color="auto"/>
              <w:bottom w:val="double" w:sz="4" w:space="0" w:color="auto"/>
              <w:right w:val="single" w:sz="4" w:space="0" w:color="auto"/>
            </w:tcBorders>
            <w:shd w:val="clear" w:color="auto" w:fill="D9D9D9" w:themeFill="background1" w:themeFillShade="D9"/>
            <w:vAlign w:val="center"/>
          </w:tcPr>
          <w:p w14:paraId="28315EB0" w14:textId="77777777" w:rsidR="003037A4" w:rsidRPr="00A7122B" w:rsidRDefault="003037A4" w:rsidP="003037A4">
            <w:pPr>
              <w:spacing w:after="120"/>
              <w:jc w:val="center"/>
              <w:rPr>
                <w:rFonts w:asciiTheme="minorHAnsi" w:hAnsiTheme="minorHAnsi"/>
                <w:sz w:val="18"/>
                <w:szCs w:val="18"/>
              </w:rPr>
            </w:pPr>
          </w:p>
        </w:tc>
      </w:tr>
      <w:tr w:rsidR="003037A4" w:rsidRPr="00A7122B" w14:paraId="6AD078DC" w14:textId="77777777" w:rsidTr="00066FB6">
        <w:trPr>
          <w:cantSplit/>
          <w:trHeight w:val="534"/>
        </w:trPr>
        <w:tc>
          <w:tcPr>
            <w:tcW w:w="1650" w:type="dxa"/>
            <w:vMerge/>
            <w:tcBorders>
              <w:left w:val="double" w:sz="4" w:space="0" w:color="auto"/>
              <w:bottom w:val="double" w:sz="4" w:space="0" w:color="auto"/>
              <w:right w:val="single" w:sz="4" w:space="0" w:color="auto"/>
            </w:tcBorders>
            <w:shd w:val="clear" w:color="auto" w:fill="auto"/>
            <w:noWrap/>
            <w:vAlign w:val="center"/>
          </w:tcPr>
          <w:p w14:paraId="37A63F4B" w14:textId="77777777" w:rsidR="003037A4" w:rsidRPr="00A7122B" w:rsidRDefault="003037A4" w:rsidP="003037A4">
            <w:pPr>
              <w:spacing w:after="120"/>
              <w:rPr>
                <w:rFonts w:asciiTheme="minorHAnsi" w:hAnsiTheme="minorHAnsi"/>
                <w:sz w:val="18"/>
                <w:szCs w:val="18"/>
              </w:rPr>
            </w:pPr>
          </w:p>
        </w:tc>
        <w:tc>
          <w:tcPr>
            <w:tcW w:w="1275" w:type="dxa"/>
            <w:vMerge/>
            <w:tcBorders>
              <w:left w:val="single" w:sz="4" w:space="0" w:color="auto"/>
              <w:bottom w:val="double" w:sz="4" w:space="0" w:color="auto"/>
              <w:right w:val="single" w:sz="4" w:space="0" w:color="auto"/>
            </w:tcBorders>
            <w:shd w:val="clear" w:color="auto" w:fill="auto"/>
            <w:vAlign w:val="center"/>
          </w:tcPr>
          <w:p w14:paraId="7FD6F463" w14:textId="77777777" w:rsidR="003037A4" w:rsidRPr="00A7122B" w:rsidRDefault="003037A4" w:rsidP="003037A4">
            <w:pPr>
              <w:spacing w:after="120"/>
              <w:rPr>
                <w:rFonts w:asciiTheme="minorHAnsi" w:hAnsiTheme="minorHAnsi"/>
                <w:b/>
                <w:bCs/>
                <w:sz w:val="18"/>
                <w:szCs w:val="18"/>
              </w:rPr>
            </w:pPr>
          </w:p>
        </w:tc>
        <w:tc>
          <w:tcPr>
            <w:tcW w:w="4253" w:type="dxa"/>
            <w:gridSpan w:val="4"/>
            <w:tcBorders>
              <w:top w:val="double" w:sz="6" w:space="0" w:color="auto"/>
              <w:left w:val="single" w:sz="8" w:space="0" w:color="auto"/>
              <w:bottom w:val="double" w:sz="6" w:space="0" w:color="auto"/>
              <w:right w:val="single" w:sz="8" w:space="0" w:color="000000"/>
            </w:tcBorders>
            <w:shd w:val="clear" w:color="auto" w:fill="D6E3BC" w:themeFill="accent3" w:themeFillTint="66"/>
            <w:vAlign w:val="center"/>
          </w:tcPr>
          <w:p w14:paraId="40051844" w14:textId="103131E8" w:rsidR="003037A4" w:rsidRPr="00A7122B" w:rsidRDefault="003037A4" w:rsidP="003037A4">
            <w:pPr>
              <w:spacing w:after="120"/>
              <w:jc w:val="center"/>
              <w:rPr>
                <w:rFonts w:asciiTheme="minorHAnsi" w:hAnsiTheme="minorHAnsi"/>
                <w:b/>
                <w:bCs/>
                <w:sz w:val="18"/>
                <w:szCs w:val="18"/>
                <w:highlight w:val="yellow"/>
              </w:rPr>
            </w:pPr>
            <w:r w:rsidRPr="00A7122B">
              <w:rPr>
                <w:rFonts w:asciiTheme="minorHAnsi" w:hAnsiTheme="minorHAnsi"/>
                <w:b/>
                <w:bCs/>
                <w:color w:val="000000"/>
                <w:sz w:val="18"/>
                <w:szCs w:val="18"/>
              </w:rPr>
              <w:t>GEF Total</w:t>
            </w:r>
          </w:p>
        </w:tc>
        <w:tc>
          <w:tcPr>
            <w:tcW w:w="1134" w:type="dxa"/>
            <w:tcBorders>
              <w:top w:val="nil"/>
              <w:left w:val="nil"/>
              <w:bottom w:val="double" w:sz="6" w:space="0" w:color="auto"/>
              <w:right w:val="single" w:sz="8" w:space="0" w:color="auto"/>
            </w:tcBorders>
            <w:shd w:val="clear" w:color="auto" w:fill="D6E3BC" w:themeFill="accent3" w:themeFillTint="66"/>
            <w:noWrap/>
            <w:vAlign w:val="center"/>
          </w:tcPr>
          <w:p w14:paraId="1E80D0EE" w14:textId="04D32D04" w:rsidR="003037A4" w:rsidRPr="00A7122B" w:rsidRDefault="003037A4" w:rsidP="003037A4">
            <w:pPr>
              <w:spacing w:after="0"/>
              <w:jc w:val="center"/>
              <w:rPr>
                <w:rFonts w:asciiTheme="minorHAnsi" w:hAnsiTheme="minorHAnsi"/>
                <w:color w:val="000000"/>
                <w:sz w:val="18"/>
                <w:szCs w:val="18"/>
              </w:rPr>
            </w:pPr>
            <w:r w:rsidRPr="00A7122B">
              <w:rPr>
                <w:rFonts w:asciiTheme="minorHAnsi" w:hAnsiTheme="minorHAnsi"/>
                <w:b/>
                <w:bCs/>
                <w:color w:val="000000"/>
                <w:sz w:val="18"/>
                <w:szCs w:val="18"/>
              </w:rPr>
              <w:t>3,602,127</w:t>
            </w:r>
          </w:p>
        </w:tc>
        <w:tc>
          <w:tcPr>
            <w:tcW w:w="1134" w:type="dxa"/>
            <w:tcBorders>
              <w:top w:val="nil"/>
              <w:left w:val="nil"/>
              <w:bottom w:val="double" w:sz="6" w:space="0" w:color="auto"/>
              <w:right w:val="single" w:sz="8" w:space="0" w:color="auto"/>
            </w:tcBorders>
            <w:shd w:val="clear" w:color="auto" w:fill="D6E3BC" w:themeFill="accent3" w:themeFillTint="66"/>
            <w:noWrap/>
            <w:vAlign w:val="center"/>
          </w:tcPr>
          <w:p w14:paraId="4EDC0756" w14:textId="2AE1C954"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2,661,777</w:t>
            </w:r>
          </w:p>
        </w:tc>
        <w:tc>
          <w:tcPr>
            <w:tcW w:w="1134" w:type="dxa"/>
            <w:tcBorders>
              <w:top w:val="nil"/>
              <w:left w:val="nil"/>
              <w:bottom w:val="double" w:sz="6" w:space="0" w:color="auto"/>
              <w:right w:val="single" w:sz="8" w:space="0" w:color="auto"/>
            </w:tcBorders>
            <w:shd w:val="clear" w:color="auto" w:fill="D6E3BC" w:themeFill="accent3" w:themeFillTint="66"/>
            <w:noWrap/>
            <w:vAlign w:val="center"/>
          </w:tcPr>
          <w:p w14:paraId="6A125604" w14:textId="0A3A1D0D"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1,526,749</w:t>
            </w:r>
          </w:p>
        </w:tc>
        <w:tc>
          <w:tcPr>
            <w:tcW w:w="1016" w:type="dxa"/>
            <w:tcBorders>
              <w:top w:val="nil"/>
              <w:left w:val="nil"/>
              <w:bottom w:val="double" w:sz="6" w:space="0" w:color="auto"/>
              <w:right w:val="single" w:sz="8" w:space="0" w:color="auto"/>
            </w:tcBorders>
            <w:shd w:val="clear" w:color="auto" w:fill="D6E3BC" w:themeFill="accent3" w:themeFillTint="66"/>
            <w:noWrap/>
            <w:vAlign w:val="center"/>
          </w:tcPr>
          <w:p w14:paraId="5C7AC73F" w14:textId="2C0960BD"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608,384</w:t>
            </w:r>
          </w:p>
        </w:tc>
        <w:tc>
          <w:tcPr>
            <w:tcW w:w="968" w:type="dxa"/>
            <w:tcBorders>
              <w:top w:val="nil"/>
              <w:left w:val="nil"/>
              <w:bottom w:val="double" w:sz="6" w:space="0" w:color="auto"/>
              <w:right w:val="single" w:sz="8" w:space="0" w:color="auto"/>
            </w:tcBorders>
            <w:shd w:val="clear" w:color="auto" w:fill="D6E3BC" w:themeFill="accent3" w:themeFillTint="66"/>
            <w:vAlign w:val="center"/>
          </w:tcPr>
          <w:p w14:paraId="6D3A9606" w14:textId="3232FAB2"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533,384</w:t>
            </w:r>
          </w:p>
        </w:tc>
        <w:tc>
          <w:tcPr>
            <w:tcW w:w="1134" w:type="dxa"/>
            <w:tcBorders>
              <w:top w:val="nil"/>
              <w:left w:val="nil"/>
              <w:bottom w:val="double" w:sz="6" w:space="0" w:color="auto"/>
              <w:right w:val="single" w:sz="8" w:space="0" w:color="auto"/>
            </w:tcBorders>
            <w:shd w:val="clear" w:color="auto" w:fill="D6E3BC" w:themeFill="accent3" w:themeFillTint="66"/>
            <w:noWrap/>
            <w:vAlign w:val="center"/>
          </w:tcPr>
          <w:p w14:paraId="7B9A51B9" w14:textId="653249FD" w:rsidR="003037A4" w:rsidRPr="00A7122B" w:rsidRDefault="003037A4" w:rsidP="003037A4">
            <w:pPr>
              <w:spacing w:after="120"/>
              <w:jc w:val="center"/>
              <w:rPr>
                <w:rFonts w:asciiTheme="minorHAnsi" w:hAnsiTheme="minorHAnsi"/>
                <w:color w:val="000000"/>
                <w:sz w:val="18"/>
                <w:szCs w:val="18"/>
              </w:rPr>
            </w:pPr>
            <w:r w:rsidRPr="00A7122B">
              <w:rPr>
                <w:rFonts w:asciiTheme="minorHAnsi" w:hAnsiTheme="minorHAnsi"/>
                <w:b/>
                <w:bCs/>
                <w:color w:val="000000"/>
                <w:sz w:val="18"/>
                <w:szCs w:val="18"/>
              </w:rPr>
              <w:t>8,932,421</w:t>
            </w:r>
          </w:p>
        </w:tc>
        <w:tc>
          <w:tcPr>
            <w:tcW w:w="856" w:type="dxa"/>
            <w:tcBorders>
              <w:bottom w:val="double" w:sz="4" w:space="0" w:color="auto"/>
              <w:right w:val="single" w:sz="4" w:space="0" w:color="auto"/>
            </w:tcBorders>
            <w:shd w:val="clear" w:color="auto" w:fill="D6E3BC" w:themeFill="accent3" w:themeFillTint="66"/>
          </w:tcPr>
          <w:p w14:paraId="6A3E15A0" w14:textId="77777777" w:rsidR="003037A4" w:rsidRPr="00A7122B" w:rsidRDefault="003037A4" w:rsidP="003037A4">
            <w:pPr>
              <w:spacing w:after="120"/>
              <w:jc w:val="center"/>
              <w:rPr>
                <w:rFonts w:asciiTheme="minorHAnsi" w:hAnsiTheme="minorHAnsi"/>
                <w:sz w:val="18"/>
                <w:szCs w:val="18"/>
              </w:rPr>
            </w:pPr>
          </w:p>
        </w:tc>
      </w:tr>
      <w:tr w:rsidR="003037A4" w:rsidRPr="00A7122B" w14:paraId="645BB35E" w14:textId="77777777" w:rsidTr="00066FB6">
        <w:trPr>
          <w:cantSplit/>
          <w:trHeight w:val="534"/>
        </w:trPr>
        <w:tc>
          <w:tcPr>
            <w:tcW w:w="1650" w:type="dxa"/>
            <w:vMerge/>
            <w:tcBorders>
              <w:left w:val="double" w:sz="4" w:space="0" w:color="auto"/>
              <w:bottom w:val="double" w:sz="4" w:space="0" w:color="auto"/>
              <w:right w:val="single" w:sz="4" w:space="0" w:color="auto"/>
            </w:tcBorders>
            <w:shd w:val="clear" w:color="auto" w:fill="auto"/>
            <w:noWrap/>
            <w:vAlign w:val="center"/>
          </w:tcPr>
          <w:p w14:paraId="2149DF49" w14:textId="77777777" w:rsidR="003037A4" w:rsidRPr="00A7122B" w:rsidRDefault="003037A4" w:rsidP="003037A4">
            <w:pPr>
              <w:spacing w:after="120"/>
              <w:rPr>
                <w:rFonts w:asciiTheme="minorHAnsi" w:hAnsiTheme="minorHAnsi"/>
                <w:sz w:val="18"/>
                <w:szCs w:val="18"/>
              </w:rPr>
            </w:pPr>
          </w:p>
        </w:tc>
        <w:tc>
          <w:tcPr>
            <w:tcW w:w="1275" w:type="dxa"/>
            <w:vMerge/>
            <w:tcBorders>
              <w:left w:val="single" w:sz="4" w:space="0" w:color="auto"/>
              <w:bottom w:val="double" w:sz="4" w:space="0" w:color="auto"/>
              <w:right w:val="single" w:sz="4" w:space="0" w:color="auto"/>
            </w:tcBorders>
            <w:shd w:val="clear" w:color="auto" w:fill="auto"/>
            <w:vAlign w:val="center"/>
          </w:tcPr>
          <w:p w14:paraId="2A07A580" w14:textId="77777777" w:rsidR="003037A4" w:rsidRPr="00A7122B" w:rsidRDefault="003037A4" w:rsidP="003037A4">
            <w:pPr>
              <w:spacing w:after="120"/>
              <w:rPr>
                <w:rFonts w:asciiTheme="minorHAnsi" w:hAnsiTheme="minorHAnsi"/>
                <w:b/>
                <w:bCs/>
                <w:sz w:val="18"/>
                <w:szCs w:val="18"/>
              </w:rPr>
            </w:pPr>
          </w:p>
        </w:tc>
        <w:tc>
          <w:tcPr>
            <w:tcW w:w="4253" w:type="dxa"/>
            <w:gridSpan w:val="4"/>
            <w:tcBorders>
              <w:top w:val="double" w:sz="6" w:space="0" w:color="auto"/>
              <w:left w:val="single" w:sz="8" w:space="0" w:color="auto"/>
              <w:bottom w:val="double" w:sz="6" w:space="0" w:color="auto"/>
              <w:right w:val="single" w:sz="8" w:space="0" w:color="000000"/>
            </w:tcBorders>
            <w:shd w:val="clear" w:color="000000" w:fill="DDEBF7"/>
            <w:vAlign w:val="center"/>
          </w:tcPr>
          <w:p w14:paraId="47938194" w14:textId="62C395C4" w:rsidR="003037A4" w:rsidRPr="00A7122B" w:rsidRDefault="003037A4" w:rsidP="003037A4">
            <w:pPr>
              <w:spacing w:after="120"/>
              <w:jc w:val="center"/>
              <w:rPr>
                <w:rFonts w:asciiTheme="minorHAnsi" w:hAnsiTheme="minorHAnsi"/>
                <w:b/>
                <w:bCs/>
                <w:sz w:val="18"/>
                <w:szCs w:val="18"/>
                <w:highlight w:val="yellow"/>
              </w:rPr>
            </w:pPr>
            <w:r w:rsidRPr="00A7122B">
              <w:rPr>
                <w:rFonts w:asciiTheme="minorHAnsi" w:hAnsiTheme="minorHAnsi"/>
                <w:b/>
                <w:bCs/>
                <w:color w:val="000000"/>
                <w:sz w:val="18"/>
                <w:szCs w:val="18"/>
              </w:rPr>
              <w:t>UNDP Total</w:t>
            </w:r>
          </w:p>
        </w:tc>
        <w:tc>
          <w:tcPr>
            <w:tcW w:w="1134" w:type="dxa"/>
            <w:tcBorders>
              <w:top w:val="nil"/>
              <w:left w:val="nil"/>
              <w:bottom w:val="double" w:sz="6" w:space="0" w:color="auto"/>
              <w:right w:val="single" w:sz="8" w:space="0" w:color="auto"/>
            </w:tcBorders>
            <w:shd w:val="clear" w:color="000000" w:fill="DDEBF7"/>
            <w:noWrap/>
            <w:vAlign w:val="center"/>
          </w:tcPr>
          <w:p w14:paraId="00DEF132" w14:textId="116579FE" w:rsidR="003037A4" w:rsidRPr="00A7122B" w:rsidRDefault="003037A4" w:rsidP="003037A4">
            <w:pPr>
              <w:spacing w:after="0"/>
              <w:jc w:val="center"/>
              <w:rPr>
                <w:rFonts w:asciiTheme="minorHAnsi" w:hAnsiTheme="minorHAnsi"/>
                <w:color w:val="000000"/>
                <w:sz w:val="18"/>
                <w:szCs w:val="18"/>
              </w:rPr>
            </w:pPr>
            <w:r w:rsidRPr="00A7122B">
              <w:rPr>
                <w:rFonts w:asciiTheme="minorHAnsi" w:hAnsiTheme="minorHAnsi"/>
                <w:b/>
                <w:bCs/>
                <w:color w:val="000000"/>
                <w:sz w:val="18"/>
                <w:szCs w:val="18"/>
              </w:rPr>
              <w:t>437,000</w:t>
            </w:r>
          </w:p>
        </w:tc>
        <w:tc>
          <w:tcPr>
            <w:tcW w:w="1134" w:type="dxa"/>
            <w:tcBorders>
              <w:top w:val="nil"/>
              <w:left w:val="nil"/>
              <w:bottom w:val="double" w:sz="6" w:space="0" w:color="auto"/>
              <w:right w:val="single" w:sz="8" w:space="0" w:color="auto"/>
            </w:tcBorders>
            <w:shd w:val="clear" w:color="000000" w:fill="DDEBF7"/>
            <w:noWrap/>
            <w:vAlign w:val="center"/>
          </w:tcPr>
          <w:p w14:paraId="03D7CA42" w14:textId="624ACFDD"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17,000</w:t>
            </w:r>
          </w:p>
        </w:tc>
        <w:tc>
          <w:tcPr>
            <w:tcW w:w="1134" w:type="dxa"/>
            <w:tcBorders>
              <w:top w:val="nil"/>
              <w:left w:val="nil"/>
              <w:bottom w:val="double" w:sz="6" w:space="0" w:color="auto"/>
              <w:right w:val="single" w:sz="8" w:space="0" w:color="auto"/>
            </w:tcBorders>
            <w:shd w:val="clear" w:color="000000" w:fill="DDEBF7"/>
            <w:noWrap/>
            <w:vAlign w:val="center"/>
          </w:tcPr>
          <w:p w14:paraId="0876F736" w14:textId="2AA20891"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32,000</w:t>
            </w:r>
          </w:p>
        </w:tc>
        <w:tc>
          <w:tcPr>
            <w:tcW w:w="1016" w:type="dxa"/>
            <w:tcBorders>
              <w:top w:val="nil"/>
              <w:left w:val="nil"/>
              <w:bottom w:val="double" w:sz="6" w:space="0" w:color="auto"/>
              <w:right w:val="single" w:sz="8" w:space="0" w:color="auto"/>
            </w:tcBorders>
            <w:shd w:val="clear" w:color="000000" w:fill="DDEBF7"/>
            <w:noWrap/>
            <w:vAlign w:val="center"/>
          </w:tcPr>
          <w:p w14:paraId="56F67830" w14:textId="29EB2413"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32,000</w:t>
            </w:r>
          </w:p>
        </w:tc>
        <w:tc>
          <w:tcPr>
            <w:tcW w:w="968" w:type="dxa"/>
            <w:tcBorders>
              <w:top w:val="nil"/>
              <w:left w:val="nil"/>
              <w:bottom w:val="double" w:sz="6" w:space="0" w:color="auto"/>
              <w:right w:val="single" w:sz="8" w:space="0" w:color="auto"/>
            </w:tcBorders>
            <w:shd w:val="clear" w:color="000000" w:fill="DDEBF7"/>
            <w:vAlign w:val="center"/>
          </w:tcPr>
          <w:p w14:paraId="486DB265" w14:textId="21C18C9D"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32,000</w:t>
            </w:r>
          </w:p>
        </w:tc>
        <w:tc>
          <w:tcPr>
            <w:tcW w:w="1134" w:type="dxa"/>
            <w:tcBorders>
              <w:top w:val="nil"/>
              <w:left w:val="nil"/>
              <w:bottom w:val="double" w:sz="6" w:space="0" w:color="auto"/>
              <w:right w:val="single" w:sz="8" w:space="0" w:color="auto"/>
            </w:tcBorders>
            <w:shd w:val="clear" w:color="000000" w:fill="DDEBF7"/>
            <w:noWrap/>
            <w:vAlign w:val="center"/>
          </w:tcPr>
          <w:p w14:paraId="33619A65" w14:textId="34464E16" w:rsidR="003037A4" w:rsidRPr="00A7122B" w:rsidRDefault="003037A4" w:rsidP="003037A4">
            <w:pPr>
              <w:spacing w:after="120"/>
              <w:jc w:val="center"/>
              <w:rPr>
                <w:rFonts w:asciiTheme="minorHAnsi" w:hAnsiTheme="minorHAnsi"/>
                <w:color w:val="000000"/>
                <w:sz w:val="18"/>
                <w:szCs w:val="18"/>
              </w:rPr>
            </w:pPr>
            <w:r w:rsidRPr="00A7122B">
              <w:rPr>
                <w:rFonts w:asciiTheme="minorHAnsi" w:hAnsiTheme="minorHAnsi"/>
                <w:b/>
                <w:bCs/>
                <w:color w:val="000000"/>
                <w:sz w:val="18"/>
                <w:szCs w:val="18"/>
              </w:rPr>
              <w:t>550,000</w:t>
            </w:r>
          </w:p>
        </w:tc>
        <w:tc>
          <w:tcPr>
            <w:tcW w:w="856" w:type="dxa"/>
            <w:tcBorders>
              <w:bottom w:val="double" w:sz="4" w:space="0" w:color="auto"/>
              <w:right w:val="single" w:sz="4" w:space="0" w:color="auto"/>
            </w:tcBorders>
            <w:shd w:val="clear" w:color="auto" w:fill="DBE5F1" w:themeFill="accent1" w:themeFillTint="33"/>
          </w:tcPr>
          <w:p w14:paraId="426CD607" w14:textId="77777777" w:rsidR="003037A4" w:rsidRPr="00A7122B" w:rsidRDefault="003037A4" w:rsidP="003037A4">
            <w:pPr>
              <w:spacing w:after="120"/>
              <w:jc w:val="center"/>
              <w:rPr>
                <w:rFonts w:asciiTheme="minorHAnsi" w:hAnsiTheme="minorHAnsi"/>
                <w:sz w:val="18"/>
                <w:szCs w:val="18"/>
              </w:rPr>
            </w:pPr>
          </w:p>
        </w:tc>
      </w:tr>
      <w:tr w:rsidR="003037A4" w:rsidRPr="00A7122B" w14:paraId="6C9A442E" w14:textId="77777777" w:rsidTr="00066FB6">
        <w:trPr>
          <w:cantSplit/>
          <w:trHeight w:val="534"/>
        </w:trPr>
        <w:tc>
          <w:tcPr>
            <w:tcW w:w="1650" w:type="dxa"/>
            <w:vMerge/>
            <w:tcBorders>
              <w:left w:val="double" w:sz="4" w:space="0" w:color="auto"/>
              <w:bottom w:val="double" w:sz="4" w:space="0" w:color="auto"/>
              <w:right w:val="single" w:sz="4" w:space="0" w:color="auto"/>
            </w:tcBorders>
            <w:shd w:val="clear" w:color="auto" w:fill="auto"/>
            <w:noWrap/>
            <w:vAlign w:val="center"/>
          </w:tcPr>
          <w:p w14:paraId="6D59CEDA" w14:textId="77777777" w:rsidR="003037A4" w:rsidRPr="00A7122B" w:rsidRDefault="003037A4" w:rsidP="003037A4">
            <w:pPr>
              <w:spacing w:after="120"/>
              <w:rPr>
                <w:rFonts w:asciiTheme="minorHAnsi" w:hAnsiTheme="minorHAnsi"/>
                <w:sz w:val="18"/>
                <w:szCs w:val="18"/>
              </w:rPr>
            </w:pPr>
          </w:p>
        </w:tc>
        <w:tc>
          <w:tcPr>
            <w:tcW w:w="1275" w:type="dxa"/>
            <w:vMerge/>
            <w:tcBorders>
              <w:left w:val="single" w:sz="4" w:space="0" w:color="auto"/>
              <w:bottom w:val="double" w:sz="4" w:space="0" w:color="auto"/>
              <w:right w:val="single" w:sz="4" w:space="0" w:color="auto"/>
            </w:tcBorders>
            <w:shd w:val="clear" w:color="auto" w:fill="auto"/>
            <w:vAlign w:val="center"/>
          </w:tcPr>
          <w:p w14:paraId="29616FCB" w14:textId="77777777" w:rsidR="003037A4" w:rsidRPr="00A7122B" w:rsidRDefault="003037A4" w:rsidP="003037A4">
            <w:pPr>
              <w:spacing w:after="120"/>
              <w:rPr>
                <w:rFonts w:asciiTheme="minorHAnsi" w:hAnsiTheme="minorHAnsi"/>
                <w:b/>
                <w:bCs/>
                <w:sz w:val="18"/>
                <w:szCs w:val="18"/>
              </w:rPr>
            </w:pPr>
          </w:p>
        </w:tc>
        <w:tc>
          <w:tcPr>
            <w:tcW w:w="4253" w:type="dxa"/>
            <w:gridSpan w:val="4"/>
            <w:tcBorders>
              <w:top w:val="double" w:sz="4" w:space="0" w:color="auto"/>
              <w:left w:val="single" w:sz="4" w:space="0" w:color="auto"/>
              <w:bottom w:val="double" w:sz="4" w:space="0" w:color="auto"/>
              <w:right w:val="single" w:sz="4" w:space="0" w:color="auto"/>
            </w:tcBorders>
            <w:shd w:val="clear" w:color="auto" w:fill="D9D9D9" w:themeFill="background1" w:themeFillShade="D9"/>
            <w:vAlign w:val="center"/>
          </w:tcPr>
          <w:p w14:paraId="7E194941" w14:textId="58B63AC5" w:rsidR="003037A4" w:rsidRPr="00A7122B" w:rsidRDefault="003037A4" w:rsidP="003037A4">
            <w:pPr>
              <w:spacing w:after="120"/>
              <w:jc w:val="center"/>
              <w:rPr>
                <w:rFonts w:asciiTheme="minorHAnsi" w:hAnsiTheme="minorHAnsi"/>
                <w:b/>
                <w:bCs/>
                <w:sz w:val="18"/>
                <w:szCs w:val="18"/>
                <w:highlight w:val="yellow"/>
              </w:rPr>
            </w:pPr>
            <w:r w:rsidRPr="00A7122B">
              <w:rPr>
                <w:rFonts w:asciiTheme="minorHAnsi" w:hAnsiTheme="minorHAnsi"/>
                <w:b/>
                <w:bCs/>
                <w:sz w:val="18"/>
                <w:szCs w:val="18"/>
              </w:rPr>
              <w:t>PROJECT TOTAL</w:t>
            </w:r>
          </w:p>
        </w:tc>
        <w:tc>
          <w:tcPr>
            <w:tcW w:w="1134" w:type="dxa"/>
            <w:tcBorders>
              <w:top w:val="nil"/>
              <w:left w:val="nil"/>
              <w:bottom w:val="double" w:sz="6" w:space="0" w:color="auto"/>
              <w:right w:val="single" w:sz="8" w:space="0" w:color="auto"/>
            </w:tcBorders>
            <w:shd w:val="clear" w:color="auto" w:fill="D9D9D9" w:themeFill="background1" w:themeFillShade="D9"/>
            <w:noWrap/>
            <w:vAlign w:val="center"/>
          </w:tcPr>
          <w:p w14:paraId="2B1C3D6C" w14:textId="78FE3B4F" w:rsidR="003037A4" w:rsidRPr="00A7122B" w:rsidRDefault="003037A4" w:rsidP="003037A4">
            <w:pPr>
              <w:spacing w:after="0"/>
              <w:jc w:val="center"/>
              <w:rPr>
                <w:rFonts w:asciiTheme="minorHAnsi" w:eastAsia="Times New Roman" w:hAnsiTheme="minorHAnsi"/>
                <w:color w:val="000000"/>
                <w:sz w:val="18"/>
                <w:szCs w:val="18"/>
              </w:rPr>
            </w:pPr>
            <w:r w:rsidRPr="00A7122B">
              <w:rPr>
                <w:rFonts w:asciiTheme="minorHAnsi" w:hAnsiTheme="minorHAnsi"/>
                <w:b/>
                <w:bCs/>
                <w:color w:val="000000"/>
                <w:sz w:val="18"/>
                <w:szCs w:val="18"/>
              </w:rPr>
              <w:t>4,039,127</w:t>
            </w:r>
          </w:p>
        </w:tc>
        <w:tc>
          <w:tcPr>
            <w:tcW w:w="1134" w:type="dxa"/>
            <w:tcBorders>
              <w:top w:val="nil"/>
              <w:left w:val="nil"/>
              <w:bottom w:val="double" w:sz="6" w:space="0" w:color="auto"/>
              <w:right w:val="single" w:sz="8" w:space="0" w:color="auto"/>
            </w:tcBorders>
            <w:shd w:val="clear" w:color="auto" w:fill="D9D9D9" w:themeFill="background1" w:themeFillShade="D9"/>
            <w:noWrap/>
            <w:vAlign w:val="center"/>
          </w:tcPr>
          <w:p w14:paraId="756D26FB" w14:textId="573616E8"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2,678,777</w:t>
            </w:r>
          </w:p>
        </w:tc>
        <w:tc>
          <w:tcPr>
            <w:tcW w:w="1134" w:type="dxa"/>
            <w:tcBorders>
              <w:top w:val="nil"/>
              <w:left w:val="nil"/>
              <w:bottom w:val="double" w:sz="6" w:space="0" w:color="auto"/>
              <w:right w:val="single" w:sz="8" w:space="0" w:color="auto"/>
            </w:tcBorders>
            <w:shd w:val="clear" w:color="auto" w:fill="D9D9D9" w:themeFill="background1" w:themeFillShade="D9"/>
            <w:noWrap/>
            <w:vAlign w:val="center"/>
          </w:tcPr>
          <w:p w14:paraId="777D67B6" w14:textId="623E9820"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1,558,749</w:t>
            </w:r>
          </w:p>
        </w:tc>
        <w:tc>
          <w:tcPr>
            <w:tcW w:w="1016" w:type="dxa"/>
            <w:tcBorders>
              <w:top w:val="nil"/>
              <w:left w:val="nil"/>
              <w:bottom w:val="double" w:sz="6" w:space="0" w:color="auto"/>
              <w:right w:val="single" w:sz="8" w:space="0" w:color="auto"/>
            </w:tcBorders>
            <w:shd w:val="clear" w:color="auto" w:fill="D9D9D9" w:themeFill="background1" w:themeFillShade="D9"/>
            <w:noWrap/>
            <w:vAlign w:val="center"/>
          </w:tcPr>
          <w:p w14:paraId="2100AD20" w14:textId="52DE3352"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640,384</w:t>
            </w:r>
          </w:p>
        </w:tc>
        <w:tc>
          <w:tcPr>
            <w:tcW w:w="968" w:type="dxa"/>
            <w:tcBorders>
              <w:top w:val="nil"/>
              <w:left w:val="nil"/>
              <w:bottom w:val="double" w:sz="6" w:space="0" w:color="auto"/>
              <w:right w:val="single" w:sz="8" w:space="0" w:color="auto"/>
            </w:tcBorders>
            <w:shd w:val="clear" w:color="auto" w:fill="D9D9D9" w:themeFill="background1" w:themeFillShade="D9"/>
            <w:vAlign w:val="center"/>
          </w:tcPr>
          <w:p w14:paraId="31FE6FC7" w14:textId="5902C3BC" w:rsidR="003037A4" w:rsidRPr="00A7122B" w:rsidRDefault="003037A4" w:rsidP="003037A4">
            <w:pPr>
              <w:jc w:val="center"/>
              <w:rPr>
                <w:rFonts w:asciiTheme="minorHAnsi" w:hAnsiTheme="minorHAnsi"/>
                <w:color w:val="000000"/>
                <w:sz w:val="18"/>
                <w:szCs w:val="18"/>
              </w:rPr>
            </w:pPr>
            <w:r w:rsidRPr="00A7122B">
              <w:rPr>
                <w:rFonts w:asciiTheme="minorHAnsi" w:hAnsiTheme="minorHAnsi"/>
                <w:b/>
                <w:bCs/>
                <w:color w:val="000000"/>
                <w:sz w:val="18"/>
                <w:szCs w:val="18"/>
              </w:rPr>
              <w:t>565,384</w:t>
            </w:r>
          </w:p>
        </w:tc>
        <w:tc>
          <w:tcPr>
            <w:tcW w:w="1134" w:type="dxa"/>
            <w:tcBorders>
              <w:top w:val="nil"/>
              <w:left w:val="nil"/>
              <w:bottom w:val="double" w:sz="6" w:space="0" w:color="auto"/>
              <w:right w:val="single" w:sz="8" w:space="0" w:color="auto"/>
            </w:tcBorders>
            <w:shd w:val="clear" w:color="auto" w:fill="D9D9D9" w:themeFill="background1" w:themeFillShade="D9"/>
            <w:noWrap/>
            <w:vAlign w:val="center"/>
          </w:tcPr>
          <w:p w14:paraId="09130641" w14:textId="7BFC227E" w:rsidR="003037A4" w:rsidRPr="00A7122B" w:rsidRDefault="003037A4" w:rsidP="003037A4">
            <w:pPr>
              <w:spacing w:after="120"/>
              <w:jc w:val="center"/>
              <w:rPr>
                <w:rFonts w:asciiTheme="minorHAnsi" w:hAnsiTheme="minorHAnsi"/>
                <w:sz w:val="18"/>
                <w:szCs w:val="18"/>
              </w:rPr>
            </w:pPr>
            <w:r w:rsidRPr="00A7122B">
              <w:rPr>
                <w:rFonts w:asciiTheme="minorHAnsi" w:hAnsiTheme="minorHAnsi"/>
                <w:b/>
                <w:bCs/>
                <w:color w:val="000000"/>
                <w:sz w:val="18"/>
                <w:szCs w:val="18"/>
              </w:rPr>
              <w:t>9,482,421</w:t>
            </w:r>
          </w:p>
        </w:tc>
        <w:tc>
          <w:tcPr>
            <w:tcW w:w="856" w:type="dxa"/>
            <w:tcBorders>
              <w:bottom w:val="double" w:sz="4" w:space="0" w:color="auto"/>
              <w:right w:val="single" w:sz="4" w:space="0" w:color="auto"/>
            </w:tcBorders>
            <w:shd w:val="clear" w:color="auto" w:fill="D9D9D9" w:themeFill="background1" w:themeFillShade="D9"/>
          </w:tcPr>
          <w:p w14:paraId="39E3A0BD" w14:textId="77777777" w:rsidR="003037A4" w:rsidRPr="00A7122B" w:rsidRDefault="003037A4" w:rsidP="003037A4">
            <w:pPr>
              <w:spacing w:after="120"/>
              <w:jc w:val="center"/>
              <w:rPr>
                <w:rFonts w:asciiTheme="minorHAnsi" w:hAnsiTheme="minorHAnsi"/>
                <w:sz w:val="18"/>
                <w:szCs w:val="18"/>
              </w:rPr>
            </w:pPr>
          </w:p>
        </w:tc>
      </w:tr>
    </w:tbl>
    <w:p w14:paraId="08C3F8B9" w14:textId="77777777" w:rsidR="001B151C" w:rsidRPr="00A7122B" w:rsidRDefault="001B151C" w:rsidP="00F346AF">
      <w:pPr>
        <w:spacing w:after="120"/>
        <w:rPr>
          <w:rFonts w:asciiTheme="minorHAnsi" w:hAnsiTheme="minorHAnsi"/>
          <w:sz w:val="18"/>
          <w:szCs w:val="18"/>
        </w:rPr>
      </w:pPr>
    </w:p>
    <w:tbl>
      <w:tblPr>
        <w:tblW w:w="13500" w:type="dxa"/>
        <w:tblInd w:w="-72" w:type="dxa"/>
        <w:tblLayout w:type="fixed"/>
        <w:tblLook w:val="0000" w:firstRow="0" w:lastRow="0" w:firstColumn="0" w:lastColumn="0" w:noHBand="0" w:noVBand="0"/>
      </w:tblPr>
      <w:tblGrid>
        <w:gridCol w:w="1440"/>
        <w:gridCol w:w="540"/>
        <w:gridCol w:w="360"/>
        <w:gridCol w:w="15"/>
        <w:gridCol w:w="885"/>
        <w:gridCol w:w="30"/>
        <w:gridCol w:w="240"/>
        <w:gridCol w:w="810"/>
        <w:gridCol w:w="1620"/>
        <w:gridCol w:w="936"/>
        <w:gridCol w:w="1194"/>
        <w:gridCol w:w="30"/>
        <w:gridCol w:w="1050"/>
        <w:gridCol w:w="30"/>
        <w:gridCol w:w="1050"/>
        <w:gridCol w:w="30"/>
        <w:gridCol w:w="1050"/>
        <w:gridCol w:w="30"/>
        <w:gridCol w:w="1050"/>
        <w:gridCol w:w="30"/>
        <w:gridCol w:w="1050"/>
        <w:gridCol w:w="30"/>
      </w:tblGrid>
      <w:tr w:rsidR="0006775E" w:rsidRPr="00A7122B" w14:paraId="2F0B3260" w14:textId="77777777" w:rsidTr="002318FA">
        <w:trPr>
          <w:cantSplit/>
        </w:trPr>
        <w:tc>
          <w:tcPr>
            <w:tcW w:w="1980" w:type="dxa"/>
            <w:gridSpan w:val="2"/>
            <w:shd w:val="clear" w:color="auto" w:fill="auto"/>
            <w:noWrap/>
            <w:vAlign w:val="bottom"/>
          </w:tcPr>
          <w:p w14:paraId="590AF29E" w14:textId="2F569DAF" w:rsidR="0006775E" w:rsidRPr="00A7122B" w:rsidRDefault="0006775E" w:rsidP="00D15D9D">
            <w:pPr>
              <w:spacing w:after="120"/>
              <w:rPr>
                <w:rFonts w:asciiTheme="minorHAnsi" w:hAnsiTheme="minorHAnsi"/>
                <w:b/>
                <w:bCs/>
                <w:sz w:val="18"/>
                <w:szCs w:val="18"/>
              </w:rPr>
            </w:pPr>
            <w:r w:rsidRPr="00A7122B">
              <w:rPr>
                <w:rFonts w:asciiTheme="minorHAnsi" w:hAnsiTheme="minorHAnsi"/>
                <w:b/>
                <w:sz w:val="18"/>
                <w:szCs w:val="18"/>
              </w:rPr>
              <w:t>Summary of Funds:</w:t>
            </w:r>
            <w:r w:rsidRPr="00A7122B">
              <w:rPr>
                <w:rStyle w:val="Appelnotedebasdep"/>
                <w:rFonts w:asciiTheme="minorHAnsi" w:hAnsiTheme="minorHAnsi"/>
                <w:b/>
                <w:bCs/>
                <w:szCs w:val="18"/>
              </w:rPr>
              <w:t xml:space="preserve"> </w:t>
            </w:r>
          </w:p>
        </w:tc>
        <w:tc>
          <w:tcPr>
            <w:tcW w:w="360" w:type="dxa"/>
          </w:tcPr>
          <w:p w14:paraId="140A6B65" w14:textId="77777777" w:rsidR="0006775E" w:rsidRPr="00A7122B" w:rsidRDefault="0006775E" w:rsidP="00F346AF">
            <w:pPr>
              <w:spacing w:after="120"/>
              <w:rPr>
                <w:rFonts w:asciiTheme="minorHAnsi" w:hAnsiTheme="minorHAnsi"/>
                <w:b/>
                <w:bCs/>
                <w:sz w:val="18"/>
                <w:szCs w:val="18"/>
              </w:rPr>
            </w:pPr>
          </w:p>
        </w:tc>
        <w:tc>
          <w:tcPr>
            <w:tcW w:w="900" w:type="dxa"/>
            <w:gridSpan w:val="2"/>
            <w:shd w:val="clear" w:color="auto" w:fill="auto"/>
            <w:vAlign w:val="bottom"/>
          </w:tcPr>
          <w:p w14:paraId="6EC6CCEB" w14:textId="77777777" w:rsidR="0006775E" w:rsidRPr="00A7122B" w:rsidRDefault="0006775E" w:rsidP="00F346AF">
            <w:pPr>
              <w:spacing w:after="120"/>
              <w:rPr>
                <w:rFonts w:asciiTheme="minorHAnsi" w:hAnsiTheme="minorHAnsi"/>
                <w:b/>
                <w:bCs/>
                <w:sz w:val="18"/>
                <w:szCs w:val="18"/>
              </w:rPr>
            </w:pPr>
          </w:p>
        </w:tc>
        <w:tc>
          <w:tcPr>
            <w:tcW w:w="1080" w:type="dxa"/>
            <w:gridSpan w:val="3"/>
            <w:shd w:val="clear" w:color="auto" w:fill="auto"/>
            <w:vAlign w:val="bottom"/>
          </w:tcPr>
          <w:p w14:paraId="5BB03B4C" w14:textId="77777777" w:rsidR="0006775E" w:rsidRPr="00A7122B" w:rsidRDefault="0006775E" w:rsidP="00F346AF">
            <w:pPr>
              <w:spacing w:after="120"/>
              <w:rPr>
                <w:rFonts w:asciiTheme="minorHAnsi" w:hAnsiTheme="minorHAnsi"/>
                <w:b/>
                <w:bCs/>
                <w:sz w:val="18"/>
                <w:szCs w:val="18"/>
              </w:rPr>
            </w:pPr>
          </w:p>
        </w:tc>
        <w:tc>
          <w:tcPr>
            <w:tcW w:w="1620" w:type="dxa"/>
            <w:shd w:val="clear" w:color="auto" w:fill="auto"/>
            <w:vAlign w:val="bottom"/>
          </w:tcPr>
          <w:p w14:paraId="12DFAA0E" w14:textId="77777777" w:rsidR="0006775E" w:rsidRPr="00A7122B" w:rsidRDefault="0006775E" w:rsidP="00F346AF">
            <w:pPr>
              <w:spacing w:after="120"/>
              <w:rPr>
                <w:rFonts w:asciiTheme="minorHAnsi" w:hAnsiTheme="minorHAnsi"/>
                <w:b/>
                <w:bCs/>
                <w:sz w:val="18"/>
                <w:szCs w:val="18"/>
              </w:rPr>
            </w:pPr>
          </w:p>
        </w:tc>
        <w:tc>
          <w:tcPr>
            <w:tcW w:w="936" w:type="dxa"/>
          </w:tcPr>
          <w:p w14:paraId="298B8D97" w14:textId="77777777" w:rsidR="0006775E" w:rsidRPr="00A7122B" w:rsidRDefault="0006775E" w:rsidP="00F346AF">
            <w:pPr>
              <w:spacing w:after="120"/>
              <w:rPr>
                <w:rFonts w:asciiTheme="minorHAnsi" w:hAnsiTheme="minorHAnsi"/>
                <w:b/>
                <w:bCs/>
                <w:sz w:val="18"/>
                <w:szCs w:val="18"/>
              </w:rPr>
            </w:pPr>
          </w:p>
        </w:tc>
        <w:tc>
          <w:tcPr>
            <w:tcW w:w="1224" w:type="dxa"/>
            <w:gridSpan w:val="2"/>
            <w:shd w:val="clear" w:color="auto" w:fill="auto"/>
            <w:vAlign w:val="bottom"/>
          </w:tcPr>
          <w:p w14:paraId="69C39DAA" w14:textId="77777777" w:rsidR="0006775E" w:rsidRPr="00A7122B" w:rsidRDefault="0006775E" w:rsidP="00F346AF">
            <w:pPr>
              <w:spacing w:after="120"/>
              <w:rPr>
                <w:rFonts w:asciiTheme="minorHAnsi" w:hAnsiTheme="minorHAnsi"/>
                <w:b/>
                <w:bCs/>
                <w:sz w:val="18"/>
                <w:szCs w:val="18"/>
              </w:rPr>
            </w:pPr>
          </w:p>
        </w:tc>
        <w:tc>
          <w:tcPr>
            <w:tcW w:w="1080" w:type="dxa"/>
            <w:gridSpan w:val="2"/>
            <w:shd w:val="clear" w:color="auto" w:fill="auto"/>
            <w:vAlign w:val="bottom"/>
          </w:tcPr>
          <w:p w14:paraId="10846B5C" w14:textId="77777777" w:rsidR="0006775E" w:rsidRPr="00A7122B" w:rsidRDefault="0006775E" w:rsidP="00F346AF">
            <w:pPr>
              <w:spacing w:after="120"/>
              <w:rPr>
                <w:rFonts w:asciiTheme="minorHAnsi" w:hAnsiTheme="minorHAnsi"/>
                <w:b/>
                <w:bCs/>
                <w:sz w:val="18"/>
                <w:szCs w:val="18"/>
              </w:rPr>
            </w:pPr>
          </w:p>
        </w:tc>
        <w:tc>
          <w:tcPr>
            <w:tcW w:w="1080" w:type="dxa"/>
            <w:gridSpan w:val="2"/>
            <w:shd w:val="clear" w:color="auto" w:fill="auto"/>
            <w:vAlign w:val="bottom"/>
          </w:tcPr>
          <w:p w14:paraId="431771C7" w14:textId="77777777" w:rsidR="0006775E" w:rsidRPr="00A7122B" w:rsidRDefault="0006775E" w:rsidP="00F346AF">
            <w:pPr>
              <w:spacing w:after="120"/>
              <w:rPr>
                <w:rFonts w:asciiTheme="minorHAnsi" w:hAnsiTheme="minorHAnsi"/>
                <w:b/>
                <w:bCs/>
                <w:sz w:val="18"/>
                <w:szCs w:val="18"/>
              </w:rPr>
            </w:pPr>
          </w:p>
        </w:tc>
        <w:tc>
          <w:tcPr>
            <w:tcW w:w="1080" w:type="dxa"/>
            <w:gridSpan w:val="2"/>
            <w:shd w:val="clear" w:color="auto" w:fill="auto"/>
            <w:vAlign w:val="bottom"/>
          </w:tcPr>
          <w:p w14:paraId="7574B276" w14:textId="77777777" w:rsidR="0006775E" w:rsidRPr="00A7122B" w:rsidRDefault="0006775E" w:rsidP="00F346AF">
            <w:pPr>
              <w:spacing w:after="120"/>
              <w:rPr>
                <w:rFonts w:asciiTheme="minorHAnsi" w:hAnsiTheme="minorHAnsi"/>
                <w:b/>
                <w:bCs/>
                <w:sz w:val="18"/>
                <w:szCs w:val="18"/>
              </w:rPr>
            </w:pPr>
          </w:p>
        </w:tc>
        <w:tc>
          <w:tcPr>
            <w:tcW w:w="1080" w:type="dxa"/>
            <w:gridSpan w:val="2"/>
          </w:tcPr>
          <w:p w14:paraId="2328EF48" w14:textId="77777777" w:rsidR="0006775E" w:rsidRPr="00A7122B" w:rsidRDefault="0006775E" w:rsidP="00F346AF">
            <w:pPr>
              <w:spacing w:after="120"/>
              <w:rPr>
                <w:rFonts w:asciiTheme="minorHAnsi" w:hAnsiTheme="minorHAnsi"/>
                <w:b/>
                <w:bCs/>
                <w:sz w:val="18"/>
                <w:szCs w:val="18"/>
              </w:rPr>
            </w:pPr>
          </w:p>
        </w:tc>
        <w:tc>
          <w:tcPr>
            <w:tcW w:w="1080" w:type="dxa"/>
            <w:gridSpan w:val="2"/>
            <w:shd w:val="clear" w:color="auto" w:fill="auto"/>
            <w:vAlign w:val="bottom"/>
          </w:tcPr>
          <w:p w14:paraId="18EF4A89" w14:textId="7069BA9C" w:rsidR="0006775E" w:rsidRPr="00A7122B" w:rsidRDefault="0006775E" w:rsidP="00F346AF">
            <w:pPr>
              <w:spacing w:after="120"/>
              <w:rPr>
                <w:rFonts w:asciiTheme="minorHAnsi" w:hAnsiTheme="minorHAnsi"/>
                <w:b/>
                <w:bCs/>
                <w:sz w:val="18"/>
                <w:szCs w:val="18"/>
              </w:rPr>
            </w:pPr>
          </w:p>
        </w:tc>
      </w:tr>
      <w:tr w:rsidR="0006775E" w:rsidRPr="00A7122B" w14:paraId="67D0A442" w14:textId="77777777" w:rsidTr="00A82B3A">
        <w:trPr>
          <w:gridAfter w:val="1"/>
          <w:wAfter w:w="30" w:type="dxa"/>
          <w:cantSplit/>
          <w:trHeight w:val="356"/>
        </w:trPr>
        <w:tc>
          <w:tcPr>
            <w:tcW w:w="1440" w:type="dxa"/>
            <w:shd w:val="clear" w:color="auto" w:fill="auto"/>
            <w:noWrap/>
            <w:vAlign w:val="bottom"/>
          </w:tcPr>
          <w:p w14:paraId="5B986716" w14:textId="1D2DCBB0" w:rsidR="0006775E" w:rsidRPr="00A7122B" w:rsidRDefault="0006775E" w:rsidP="00F346AF">
            <w:pPr>
              <w:spacing w:after="120"/>
              <w:rPr>
                <w:rFonts w:asciiTheme="minorHAnsi" w:hAnsiTheme="minorHAnsi"/>
                <w:sz w:val="18"/>
                <w:szCs w:val="18"/>
              </w:rPr>
            </w:pPr>
          </w:p>
        </w:tc>
        <w:tc>
          <w:tcPr>
            <w:tcW w:w="915" w:type="dxa"/>
            <w:gridSpan w:val="3"/>
          </w:tcPr>
          <w:p w14:paraId="00B7AB83" w14:textId="77777777" w:rsidR="0006775E" w:rsidRPr="00A7122B" w:rsidRDefault="0006775E" w:rsidP="00F346AF">
            <w:pPr>
              <w:spacing w:after="120"/>
              <w:rPr>
                <w:rFonts w:asciiTheme="minorHAnsi" w:hAnsiTheme="minorHAnsi"/>
                <w:sz w:val="18"/>
                <w:szCs w:val="18"/>
              </w:rPr>
            </w:pPr>
          </w:p>
        </w:tc>
        <w:tc>
          <w:tcPr>
            <w:tcW w:w="915" w:type="dxa"/>
            <w:gridSpan w:val="2"/>
            <w:shd w:val="clear" w:color="auto" w:fill="auto"/>
            <w:noWrap/>
            <w:vAlign w:val="bottom"/>
          </w:tcPr>
          <w:p w14:paraId="213B5F03" w14:textId="77777777" w:rsidR="0006775E" w:rsidRPr="00A7122B" w:rsidRDefault="0006775E" w:rsidP="00F346AF">
            <w:pPr>
              <w:spacing w:after="120"/>
              <w:rPr>
                <w:rFonts w:asciiTheme="minorHAnsi" w:hAnsiTheme="minorHAnsi"/>
                <w:sz w:val="18"/>
                <w:szCs w:val="18"/>
              </w:rPr>
            </w:pPr>
          </w:p>
        </w:tc>
        <w:tc>
          <w:tcPr>
            <w:tcW w:w="240" w:type="dxa"/>
            <w:tcBorders>
              <w:right w:val="single" w:sz="4" w:space="0" w:color="auto"/>
            </w:tcBorders>
            <w:shd w:val="clear" w:color="auto" w:fill="auto"/>
            <w:noWrap/>
            <w:vAlign w:val="bottom"/>
          </w:tcPr>
          <w:p w14:paraId="7DB8C630" w14:textId="77777777" w:rsidR="0006775E" w:rsidRPr="00A7122B" w:rsidRDefault="0006775E" w:rsidP="00F346AF">
            <w:pPr>
              <w:spacing w:after="120"/>
              <w:rPr>
                <w:rFonts w:asciiTheme="minorHAnsi" w:hAnsiTheme="minorHAnsi"/>
                <w:sz w:val="18"/>
                <w:szCs w:val="18"/>
              </w:rPr>
            </w:pPr>
          </w:p>
        </w:tc>
        <w:tc>
          <w:tcPr>
            <w:tcW w:w="3366"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34980B73" w14:textId="77777777" w:rsidR="0006775E" w:rsidRPr="00A7122B" w:rsidRDefault="0006775E" w:rsidP="00F346AF">
            <w:pPr>
              <w:spacing w:after="120"/>
              <w:jc w:val="center"/>
              <w:rPr>
                <w:rFonts w:asciiTheme="minorHAnsi" w:hAnsiTheme="minorHAnsi"/>
                <w:sz w:val="18"/>
                <w:szCs w:val="18"/>
              </w:rPr>
            </w:pP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FBFB24" w14:textId="77777777" w:rsidR="0006775E" w:rsidRPr="00A7122B" w:rsidRDefault="0006775E" w:rsidP="00F346AF">
            <w:pPr>
              <w:spacing w:after="120"/>
              <w:jc w:val="center"/>
              <w:rPr>
                <w:rFonts w:asciiTheme="minorHAnsi" w:hAnsiTheme="minorHAnsi"/>
                <w:sz w:val="18"/>
                <w:szCs w:val="18"/>
              </w:rPr>
            </w:pPr>
            <w:r w:rsidRPr="00A7122B">
              <w:rPr>
                <w:rFonts w:asciiTheme="minorHAnsi" w:hAnsiTheme="minorHAnsi"/>
                <w:sz w:val="18"/>
                <w:szCs w:val="18"/>
              </w:rPr>
              <w:t>Amount</w:t>
            </w:r>
          </w:p>
          <w:p w14:paraId="28DE6F0B" w14:textId="77777777" w:rsidR="0006775E" w:rsidRPr="00A7122B" w:rsidRDefault="0006775E" w:rsidP="00F346AF">
            <w:pPr>
              <w:spacing w:after="120"/>
              <w:jc w:val="center"/>
              <w:rPr>
                <w:rFonts w:asciiTheme="minorHAnsi" w:hAnsiTheme="minorHAnsi"/>
                <w:sz w:val="18"/>
                <w:szCs w:val="18"/>
              </w:rPr>
            </w:pPr>
            <w:r w:rsidRPr="00A7122B">
              <w:rPr>
                <w:rFonts w:asciiTheme="minorHAnsi" w:hAnsiTheme="minorHAnsi"/>
                <w:sz w:val="18"/>
                <w:szCs w:val="18"/>
              </w:rPr>
              <w:t>Year 1</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856C01A" w14:textId="77777777" w:rsidR="0006775E" w:rsidRPr="00A7122B" w:rsidRDefault="0006775E" w:rsidP="00F346AF">
            <w:pPr>
              <w:spacing w:after="120"/>
              <w:jc w:val="center"/>
              <w:rPr>
                <w:rFonts w:asciiTheme="minorHAnsi" w:hAnsiTheme="minorHAnsi"/>
                <w:sz w:val="18"/>
                <w:szCs w:val="18"/>
              </w:rPr>
            </w:pPr>
            <w:r w:rsidRPr="00A7122B">
              <w:rPr>
                <w:rFonts w:asciiTheme="minorHAnsi" w:hAnsiTheme="minorHAnsi"/>
                <w:sz w:val="18"/>
                <w:szCs w:val="18"/>
              </w:rPr>
              <w:t>Amount</w:t>
            </w:r>
          </w:p>
          <w:p w14:paraId="33148DBF" w14:textId="77777777" w:rsidR="0006775E" w:rsidRPr="00A7122B" w:rsidRDefault="0006775E" w:rsidP="00F346AF">
            <w:pPr>
              <w:spacing w:after="120"/>
              <w:jc w:val="center"/>
              <w:rPr>
                <w:rFonts w:asciiTheme="minorHAnsi" w:hAnsiTheme="minorHAnsi"/>
                <w:sz w:val="18"/>
                <w:szCs w:val="18"/>
              </w:rPr>
            </w:pPr>
            <w:r w:rsidRPr="00A7122B">
              <w:rPr>
                <w:rFonts w:asciiTheme="minorHAnsi" w:hAnsiTheme="minorHAnsi"/>
                <w:sz w:val="18"/>
                <w:szCs w:val="18"/>
              </w:rPr>
              <w:t>Year 2</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68EAC3B" w14:textId="77777777" w:rsidR="0006775E" w:rsidRPr="00A7122B" w:rsidRDefault="0006775E" w:rsidP="00F346AF">
            <w:pPr>
              <w:spacing w:after="120"/>
              <w:jc w:val="center"/>
              <w:rPr>
                <w:rFonts w:asciiTheme="minorHAnsi" w:hAnsiTheme="minorHAnsi"/>
                <w:sz w:val="18"/>
                <w:szCs w:val="18"/>
              </w:rPr>
            </w:pPr>
            <w:r w:rsidRPr="00A7122B">
              <w:rPr>
                <w:rFonts w:asciiTheme="minorHAnsi" w:hAnsiTheme="minorHAnsi"/>
                <w:sz w:val="18"/>
                <w:szCs w:val="18"/>
              </w:rPr>
              <w:t>Amount</w:t>
            </w:r>
          </w:p>
          <w:p w14:paraId="1A723717" w14:textId="77777777" w:rsidR="0006775E" w:rsidRPr="00A7122B" w:rsidRDefault="0006775E" w:rsidP="00F346AF">
            <w:pPr>
              <w:spacing w:after="120"/>
              <w:jc w:val="center"/>
              <w:rPr>
                <w:rFonts w:asciiTheme="minorHAnsi" w:hAnsiTheme="minorHAnsi"/>
                <w:sz w:val="18"/>
                <w:szCs w:val="18"/>
              </w:rPr>
            </w:pPr>
            <w:r w:rsidRPr="00A7122B">
              <w:rPr>
                <w:rFonts w:asciiTheme="minorHAnsi" w:hAnsiTheme="minorHAnsi"/>
                <w:sz w:val="18"/>
                <w:szCs w:val="18"/>
              </w:rPr>
              <w:t>Year 3</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AB83729" w14:textId="77777777" w:rsidR="0006775E" w:rsidRPr="00A7122B" w:rsidRDefault="0006775E" w:rsidP="00F346AF">
            <w:pPr>
              <w:spacing w:after="120"/>
              <w:jc w:val="center"/>
              <w:rPr>
                <w:rFonts w:asciiTheme="minorHAnsi" w:hAnsiTheme="minorHAnsi"/>
                <w:sz w:val="18"/>
                <w:szCs w:val="18"/>
              </w:rPr>
            </w:pPr>
            <w:r w:rsidRPr="00A7122B">
              <w:rPr>
                <w:rFonts w:asciiTheme="minorHAnsi" w:hAnsiTheme="minorHAnsi"/>
                <w:sz w:val="18"/>
                <w:szCs w:val="18"/>
              </w:rPr>
              <w:t>Amount</w:t>
            </w:r>
          </w:p>
          <w:p w14:paraId="7828F682" w14:textId="77777777" w:rsidR="0006775E" w:rsidRPr="00A7122B" w:rsidRDefault="0006775E" w:rsidP="00F346AF">
            <w:pPr>
              <w:spacing w:after="120"/>
              <w:jc w:val="center"/>
              <w:rPr>
                <w:rFonts w:asciiTheme="minorHAnsi" w:hAnsiTheme="minorHAnsi"/>
                <w:sz w:val="18"/>
                <w:szCs w:val="18"/>
              </w:rPr>
            </w:pPr>
            <w:r w:rsidRPr="00A7122B">
              <w:rPr>
                <w:rFonts w:asciiTheme="minorHAnsi" w:hAnsiTheme="minorHAnsi"/>
                <w:sz w:val="18"/>
                <w:szCs w:val="18"/>
              </w:rPr>
              <w:t>Year 4</w:t>
            </w:r>
          </w:p>
        </w:tc>
        <w:tc>
          <w:tcPr>
            <w:tcW w:w="1080" w:type="dxa"/>
            <w:gridSpan w:val="2"/>
            <w:tcBorders>
              <w:top w:val="single" w:sz="4" w:space="0" w:color="auto"/>
              <w:left w:val="single" w:sz="4" w:space="0" w:color="auto"/>
              <w:bottom w:val="single" w:sz="4" w:space="0" w:color="auto"/>
              <w:right w:val="single" w:sz="4" w:space="0" w:color="auto"/>
            </w:tcBorders>
          </w:tcPr>
          <w:p w14:paraId="736F7F93" w14:textId="77777777" w:rsidR="0006775E" w:rsidRPr="00A7122B" w:rsidRDefault="0006775E" w:rsidP="00F346AF">
            <w:pPr>
              <w:spacing w:after="120"/>
              <w:jc w:val="center"/>
              <w:rPr>
                <w:rFonts w:asciiTheme="minorHAnsi" w:hAnsiTheme="minorHAnsi"/>
                <w:sz w:val="18"/>
                <w:szCs w:val="18"/>
              </w:rPr>
            </w:pPr>
            <w:r w:rsidRPr="00A7122B">
              <w:rPr>
                <w:rFonts w:asciiTheme="minorHAnsi" w:hAnsiTheme="minorHAnsi"/>
                <w:sz w:val="18"/>
                <w:szCs w:val="18"/>
              </w:rPr>
              <w:t xml:space="preserve">Amount </w:t>
            </w:r>
          </w:p>
          <w:p w14:paraId="15F44FF4" w14:textId="060436FF" w:rsidR="0006775E" w:rsidRPr="00A7122B" w:rsidRDefault="0006775E" w:rsidP="00F346AF">
            <w:pPr>
              <w:spacing w:after="120"/>
              <w:jc w:val="center"/>
              <w:rPr>
                <w:rFonts w:asciiTheme="minorHAnsi" w:hAnsiTheme="minorHAnsi"/>
                <w:sz w:val="18"/>
                <w:szCs w:val="18"/>
              </w:rPr>
            </w:pPr>
            <w:r w:rsidRPr="00A7122B">
              <w:rPr>
                <w:rFonts w:asciiTheme="minorHAnsi" w:hAnsiTheme="minorHAnsi"/>
                <w:sz w:val="18"/>
                <w:szCs w:val="18"/>
              </w:rPr>
              <w:t>Year 5</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685D887" w14:textId="74705EDE" w:rsidR="0006775E" w:rsidRPr="00A7122B" w:rsidRDefault="0006775E" w:rsidP="00F346AF">
            <w:pPr>
              <w:spacing w:after="120"/>
              <w:jc w:val="center"/>
              <w:rPr>
                <w:rFonts w:asciiTheme="minorHAnsi" w:hAnsiTheme="minorHAnsi"/>
                <w:sz w:val="18"/>
                <w:szCs w:val="18"/>
              </w:rPr>
            </w:pPr>
            <w:r w:rsidRPr="00A7122B">
              <w:rPr>
                <w:rFonts w:asciiTheme="minorHAnsi" w:hAnsiTheme="minorHAnsi"/>
                <w:sz w:val="18"/>
                <w:szCs w:val="18"/>
              </w:rPr>
              <w:t>Total</w:t>
            </w:r>
          </w:p>
        </w:tc>
      </w:tr>
      <w:tr w:rsidR="005212D4" w:rsidRPr="00A7122B" w14:paraId="12D83D27" w14:textId="77777777" w:rsidTr="008D32DE">
        <w:trPr>
          <w:gridAfter w:val="1"/>
          <w:wAfter w:w="30" w:type="dxa"/>
          <w:cantSplit/>
        </w:trPr>
        <w:tc>
          <w:tcPr>
            <w:tcW w:w="1440" w:type="dxa"/>
            <w:shd w:val="clear" w:color="auto" w:fill="auto"/>
            <w:noWrap/>
            <w:vAlign w:val="bottom"/>
          </w:tcPr>
          <w:p w14:paraId="4A3A636C" w14:textId="77777777" w:rsidR="005212D4" w:rsidRPr="00A7122B" w:rsidRDefault="005212D4" w:rsidP="005212D4">
            <w:pPr>
              <w:spacing w:after="120"/>
              <w:rPr>
                <w:rFonts w:asciiTheme="minorHAnsi" w:hAnsiTheme="minorHAnsi"/>
                <w:sz w:val="18"/>
                <w:szCs w:val="18"/>
              </w:rPr>
            </w:pPr>
          </w:p>
        </w:tc>
        <w:tc>
          <w:tcPr>
            <w:tcW w:w="915" w:type="dxa"/>
            <w:gridSpan w:val="3"/>
          </w:tcPr>
          <w:p w14:paraId="3D051235" w14:textId="77777777" w:rsidR="005212D4" w:rsidRPr="00A7122B" w:rsidRDefault="005212D4" w:rsidP="005212D4">
            <w:pPr>
              <w:spacing w:after="120"/>
              <w:rPr>
                <w:rFonts w:asciiTheme="minorHAnsi" w:hAnsiTheme="minorHAnsi"/>
                <w:sz w:val="18"/>
                <w:szCs w:val="18"/>
              </w:rPr>
            </w:pPr>
          </w:p>
        </w:tc>
        <w:tc>
          <w:tcPr>
            <w:tcW w:w="915" w:type="dxa"/>
            <w:gridSpan w:val="2"/>
            <w:shd w:val="clear" w:color="auto" w:fill="auto"/>
            <w:noWrap/>
            <w:vAlign w:val="bottom"/>
          </w:tcPr>
          <w:p w14:paraId="06984B48" w14:textId="77777777" w:rsidR="005212D4" w:rsidRPr="00A7122B" w:rsidRDefault="005212D4" w:rsidP="005212D4">
            <w:pPr>
              <w:spacing w:after="120"/>
              <w:rPr>
                <w:rFonts w:asciiTheme="minorHAnsi" w:hAnsiTheme="minorHAnsi"/>
                <w:sz w:val="18"/>
                <w:szCs w:val="18"/>
              </w:rPr>
            </w:pPr>
          </w:p>
        </w:tc>
        <w:tc>
          <w:tcPr>
            <w:tcW w:w="240" w:type="dxa"/>
            <w:tcBorders>
              <w:right w:val="single" w:sz="4" w:space="0" w:color="auto"/>
            </w:tcBorders>
            <w:shd w:val="clear" w:color="auto" w:fill="auto"/>
            <w:noWrap/>
            <w:vAlign w:val="bottom"/>
          </w:tcPr>
          <w:p w14:paraId="1B8CBC56" w14:textId="77777777" w:rsidR="005212D4" w:rsidRPr="00A7122B" w:rsidRDefault="005212D4" w:rsidP="005212D4">
            <w:pPr>
              <w:spacing w:after="120"/>
              <w:rPr>
                <w:rFonts w:asciiTheme="minorHAnsi" w:hAnsiTheme="minorHAnsi"/>
                <w:sz w:val="18"/>
                <w:szCs w:val="18"/>
              </w:rPr>
            </w:pPr>
          </w:p>
        </w:tc>
        <w:tc>
          <w:tcPr>
            <w:tcW w:w="3366"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0121E50B" w14:textId="77777777" w:rsidR="005212D4" w:rsidRPr="00A7122B" w:rsidRDefault="005212D4" w:rsidP="005212D4">
            <w:pPr>
              <w:spacing w:after="120"/>
              <w:jc w:val="right"/>
              <w:rPr>
                <w:rFonts w:asciiTheme="minorHAnsi" w:hAnsiTheme="minorHAnsi"/>
                <w:sz w:val="18"/>
                <w:szCs w:val="18"/>
                <w:highlight w:val="yellow"/>
              </w:rPr>
            </w:pPr>
            <w:r w:rsidRPr="00A7122B">
              <w:rPr>
                <w:rFonts w:asciiTheme="minorHAnsi" w:hAnsiTheme="minorHAnsi"/>
                <w:b/>
                <w:bCs/>
                <w:sz w:val="18"/>
                <w:szCs w:val="18"/>
              </w:rPr>
              <w:t>GEF</w:t>
            </w:r>
            <w:r w:rsidRPr="00A7122B">
              <w:rPr>
                <w:rFonts w:asciiTheme="minorHAnsi" w:hAnsiTheme="minorHAnsi"/>
                <w:b/>
                <w:bCs/>
                <w:sz w:val="18"/>
                <w:szCs w:val="18"/>
                <w:highlight w:val="yellow"/>
              </w:rPr>
              <w:t xml:space="preserve"> </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5C9A83" w14:textId="19F4F052" w:rsidR="005212D4" w:rsidRPr="00A7122B" w:rsidRDefault="005634F8" w:rsidP="008D32DE">
            <w:pPr>
              <w:spacing w:after="120"/>
              <w:jc w:val="right"/>
              <w:rPr>
                <w:rFonts w:asciiTheme="minorHAnsi" w:hAnsiTheme="minorHAnsi"/>
                <w:color w:val="000000"/>
                <w:sz w:val="18"/>
                <w:szCs w:val="18"/>
              </w:rPr>
            </w:pPr>
            <w:r w:rsidRPr="00A7122B">
              <w:rPr>
                <w:rFonts w:asciiTheme="minorHAnsi" w:hAnsiTheme="minorHAnsi"/>
                <w:color w:val="000000"/>
                <w:sz w:val="18"/>
                <w:szCs w:val="18"/>
              </w:rPr>
              <w:t>3,6</w:t>
            </w:r>
            <w:r w:rsidR="00BE5F40" w:rsidRPr="00A7122B">
              <w:rPr>
                <w:rFonts w:asciiTheme="minorHAnsi" w:hAnsiTheme="minorHAnsi"/>
                <w:color w:val="000000"/>
                <w:sz w:val="18"/>
                <w:szCs w:val="18"/>
              </w:rPr>
              <w:t>02</w:t>
            </w:r>
            <w:r w:rsidRPr="00A7122B">
              <w:rPr>
                <w:rFonts w:asciiTheme="minorHAnsi" w:hAnsiTheme="minorHAnsi"/>
                <w:color w:val="000000"/>
                <w:sz w:val="18"/>
                <w:szCs w:val="18"/>
              </w:rPr>
              <w:t>,</w:t>
            </w:r>
            <w:r w:rsidR="00BE5F40" w:rsidRPr="00A7122B">
              <w:rPr>
                <w:rFonts w:asciiTheme="minorHAnsi" w:hAnsiTheme="minorHAnsi"/>
                <w:color w:val="000000"/>
                <w:sz w:val="18"/>
                <w:szCs w:val="18"/>
              </w:rPr>
              <w:t>127</w:t>
            </w:r>
            <w:r w:rsidRPr="00A7122B">
              <w:rPr>
                <w:rFonts w:asciiTheme="minorHAnsi" w:hAnsiTheme="minorHAnsi"/>
                <w:color w:val="000000"/>
                <w:sz w:val="18"/>
                <w:szCs w:val="18"/>
              </w:rPr>
              <w:t xml:space="preserve">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7A039F4" w14:textId="0DB18434" w:rsidR="005212D4" w:rsidRPr="00A7122B" w:rsidRDefault="005634F8" w:rsidP="008D32DE">
            <w:pPr>
              <w:spacing w:after="120"/>
              <w:jc w:val="right"/>
              <w:rPr>
                <w:rFonts w:asciiTheme="minorHAnsi" w:hAnsiTheme="minorHAnsi"/>
                <w:color w:val="000000"/>
                <w:sz w:val="18"/>
                <w:szCs w:val="18"/>
              </w:rPr>
            </w:pPr>
            <w:r w:rsidRPr="00A7122B">
              <w:rPr>
                <w:rFonts w:asciiTheme="minorHAnsi" w:hAnsiTheme="minorHAnsi"/>
                <w:color w:val="000000"/>
                <w:sz w:val="18"/>
                <w:szCs w:val="18"/>
              </w:rPr>
              <w:t>2,66</w:t>
            </w:r>
            <w:r w:rsidR="00BE5F40" w:rsidRPr="00A7122B">
              <w:rPr>
                <w:rFonts w:asciiTheme="minorHAnsi" w:hAnsiTheme="minorHAnsi"/>
                <w:color w:val="000000"/>
                <w:sz w:val="18"/>
                <w:szCs w:val="18"/>
              </w:rPr>
              <w:t>1</w:t>
            </w:r>
            <w:r w:rsidRPr="00A7122B">
              <w:rPr>
                <w:rFonts w:asciiTheme="minorHAnsi" w:hAnsiTheme="minorHAnsi"/>
                <w:color w:val="000000"/>
                <w:sz w:val="18"/>
                <w:szCs w:val="18"/>
              </w:rPr>
              <w:t>,</w:t>
            </w:r>
            <w:r w:rsidR="00BE5F40" w:rsidRPr="00A7122B">
              <w:rPr>
                <w:rFonts w:asciiTheme="minorHAnsi" w:hAnsiTheme="minorHAnsi"/>
                <w:color w:val="000000"/>
                <w:sz w:val="18"/>
                <w:szCs w:val="18"/>
              </w:rPr>
              <w:t>777</w:t>
            </w:r>
            <w:r w:rsidRPr="00A7122B">
              <w:rPr>
                <w:rFonts w:asciiTheme="minorHAnsi" w:hAnsiTheme="minorHAnsi"/>
                <w:color w:val="000000"/>
                <w:sz w:val="18"/>
                <w:szCs w:val="18"/>
              </w:rPr>
              <w:t xml:space="preserve">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8DC2AFB" w14:textId="510A6664" w:rsidR="005212D4" w:rsidRPr="00A7122B" w:rsidRDefault="005634F8" w:rsidP="008D32DE">
            <w:pPr>
              <w:spacing w:after="120"/>
              <w:jc w:val="right"/>
              <w:rPr>
                <w:rFonts w:asciiTheme="minorHAnsi" w:hAnsiTheme="minorHAnsi"/>
                <w:color w:val="000000"/>
                <w:sz w:val="18"/>
                <w:szCs w:val="18"/>
              </w:rPr>
            </w:pPr>
            <w:r w:rsidRPr="00A7122B">
              <w:rPr>
                <w:rFonts w:asciiTheme="minorHAnsi" w:hAnsiTheme="minorHAnsi"/>
                <w:color w:val="000000"/>
                <w:sz w:val="18"/>
                <w:szCs w:val="18"/>
              </w:rPr>
              <w:t>1,5</w:t>
            </w:r>
            <w:r w:rsidR="00BE5F40" w:rsidRPr="00A7122B">
              <w:rPr>
                <w:rFonts w:asciiTheme="minorHAnsi" w:hAnsiTheme="minorHAnsi"/>
                <w:color w:val="000000"/>
                <w:sz w:val="18"/>
                <w:szCs w:val="18"/>
              </w:rPr>
              <w:t>2</w:t>
            </w:r>
            <w:r w:rsidRPr="00A7122B">
              <w:rPr>
                <w:rFonts w:asciiTheme="minorHAnsi" w:hAnsiTheme="minorHAnsi"/>
                <w:color w:val="000000"/>
                <w:sz w:val="18"/>
                <w:szCs w:val="18"/>
              </w:rPr>
              <w:t>6,</w:t>
            </w:r>
            <w:r w:rsidR="00BE5F40" w:rsidRPr="00A7122B">
              <w:rPr>
                <w:rFonts w:asciiTheme="minorHAnsi" w:hAnsiTheme="minorHAnsi"/>
                <w:color w:val="000000"/>
                <w:sz w:val="18"/>
                <w:szCs w:val="18"/>
              </w:rPr>
              <w:t>74</w:t>
            </w:r>
            <w:r w:rsidRPr="00A7122B">
              <w:rPr>
                <w:rFonts w:asciiTheme="minorHAnsi" w:hAnsiTheme="minorHAnsi"/>
                <w:color w:val="000000"/>
                <w:sz w:val="18"/>
                <w:szCs w:val="18"/>
              </w:rPr>
              <w:t xml:space="preserve">9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69BF8A" w14:textId="0BCD8A10" w:rsidR="005212D4" w:rsidRPr="00A7122B" w:rsidRDefault="00BE5F40" w:rsidP="008D32DE">
            <w:pPr>
              <w:spacing w:after="120"/>
              <w:jc w:val="right"/>
              <w:rPr>
                <w:rFonts w:asciiTheme="minorHAnsi" w:hAnsiTheme="minorHAnsi"/>
                <w:color w:val="000000"/>
                <w:sz w:val="18"/>
                <w:szCs w:val="18"/>
              </w:rPr>
            </w:pPr>
            <w:r w:rsidRPr="00A7122B">
              <w:rPr>
                <w:rFonts w:asciiTheme="minorHAnsi" w:hAnsiTheme="minorHAnsi"/>
                <w:color w:val="000000"/>
                <w:sz w:val="18"/>
                <w:szCs w:val="18"/>
              </w:rPr>
              <w:t>608</w:t>
            </w:r>
            <w:r w:rsidR="005634F8" w:rsidRPr="00A7122B">
              <w:rPr>
                <w:rFonts w:asciiTheme="minorHAnsi" w:hAnsiTheme="minorHAnsi"/>
                <w:color w:val="000000"/>
                <w:sz w:val="18"/>
                <w:szCs w:val="18"/>
              </w:rPr>
              <w:t>,</w:t>
            </w:r>
            <w:r w:rsidRPr="00A7122B">
              <w:rPr>
                <w:rFonts w:asciiTheme="minorHAnsi" w:hAnsiTheme="minorHAnsi"/>
                <w:color w:val="000000"/>
                <w:sz w:val="18"/>
                <w:szCs w:val="18"/>
              </w:rPr>
              <w:t>38</w:t>
            </w:r>
            <w:r w:rsidR="005634F8" w:rsidRPr="00A7122B">
              <w:rPr>
                <w:rFonts w:asciiTheme="minorHAnsi" w:hAnsiTheme="minorHAnsi"/>
                <w:color w:val="000000"/>
                <w:sz w:val="18"/>
                <w:szCs w:val="18"/>
              </w:rPr>
              <w:t xml:space="preserve">4 </w:t>
            </w:r>
          </w:p>
        </w:tc>
        <w:tc>
          <w:tcPr>
            <w:tcW w:w="1080" w:type="dxa"/>
            <w:gridSpan w:val="2"/>
            <w:tcBorders>
              <w:top w:val="single" w:sz="4" w:space="0" w:color="auto"/>
              <w:left w:val="single" w:sz="4" w:space="0" w:color="auto"/>
              <w:bottom w:val="single" w:sz="4" w:space="0" w:color="auto"/>
              <w:right w:val="single" w:sz="4" w:space="0" w:color="auto"/>
            </w:tcBorders>
            <w:vAlign w:val="center"/>
          </w:tcPr>
          <w:p w14:paraId="5B86E54A" w14:textId="2AE6190B" w:rsidR="005212D4" w:rsidRPr="00A7122B" w:rsidRDefault="00BE5F40" w:rsidP="008D32DE">
            <w:pPr>
              <w:spacing w:after="120"/>
              <w:jc w:val="right"/>
              <w:rPr>
                <w:rFonts w:asciiTheme="minorHAnsi" w:hAnsiTheme="minorHAnsi"/>
                <w:color w:val="000000"/>
                <w:sz w:val="18"/>
                <w:szCs w:val="18"/>
              </w:rPr>
            </w:pPr>
            <w:r w:rsidRPr="00A7122B">
              <w:rPr>
                <w:rFonts w:asciiTheme="minorHAnsi" w:hAnsiTheme="minorHAnsi"/>
                <w:color w:val="000000"/>
                <w:sz w:val="18"/>
                <w:szCs w:val="18"/>
              </w:rPr>
              <w:t>533</w:t>
            </w:r>
            <w:r w:rsidR="005634F8" w:rsidRPr="00A7122B">
              <w:rPr>
                <w:rFonts w:asciiTheme="minorHAnsi" w:hAnsiTheme="minorHAnsi"/>
                <w:color w:val="000000"/>
                <w:sz w:val="18"/>
                <w:szCs w:val="18"/>
              </w:rPr>
              <w:t>,</w:t>
            </w:r>
            <w:r w:rsidRPr="00A7122B">
              <w:rPr>
                <w:rFonts w:asciiTheme="minorHAnsi" w:hAnsiTheme="minorHAnsi"/>
                <w:color w:val="000000"/>
                <w:sz w:val="18"/>
                <w:szCs w:val="18"/>
              </w:rPr>
              <w:t>3</w:t>
            </w:r>
            <w:r w:rsidR="005634F8" w:rsidRPr="00A7122B">
              <w:rPr>
                <w:rFonts w:asciiTheme="minorHAnsi" w:hAnsiTheme="minorHAnsi"/>
                <w:color w:val="000000"/>
                <w:sz w:val="18"/>
                <w:szCs w:val="18"/>
              </w:rPr>
              <w:t xml:space="preserve">84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0E6019B" w14:textId="4B8A3C90" w:rsidR="005212D4" w:rsidRPr="00A7122B" w:rsidRDefault="005212D4" w:rsidP="008D32DE">
            <w:pPr>
              <w:spacing w:after="120"/>
              <w:jc w:val="right"/>
              <w:rPr>
                <w:rFonts w:asciiTheme="minorHAnsi" w:hAnsiTheme="minorHAnsi"/>
                <w:b/>
                <w:color w:val="000000"/>
                <w:sz w:val="18"/>
                <w:szCs w:val="18"/>
              </w:rPr>
            </w:pPr>
            <w:r w:rsidRPr="00A7122B">
              <w:rPr>
                <w:rFonts w:asciiTheme="minorHAnsi" w:hAnsiTheme="minorHAnsi"/>
                <w:b/>
                <w:color w:val="000000"/>
                <w:sz w:val="18"/>
                <w:szCs w:val="18"/>
              </w:rPr>
              <w:t>8,932,421</w:t>
            </w:r>
          </w:p>
        </w:tc>
      </w:tr>
      <w:tr w:rsidR="00D64FB3" w:rsidRPr="00A7122B" w14:paraId="18B9CE70" w14:textId="77777777" w:rsidTr="0059115B">
        <w:trPr>
          <w:gridAfter w:val="1"/>
          <w:wAfter w:w="30" w:type="dxa"/>
          <w:cantSplit/>
        </w:trPr>
        <w:tc>
          <w:tcPr>
            <w:tcW w:w="1440" w:type="dxa"/>
            <w:shd w:val="clear" w:color="auto" w:fill="auto"/>
            <w:noWrap/>
            <w:vAlign w:val="bottom"/>
          </w:tcPr>
          <w:p w14:paraId="39589F60" w14:textId="77777777" w:rsidR="00D64FB3" w:rsidRPr="00A7122B" w:rsidRDefault="00D64FB3" w:rsidP="00D64FB3">
            <w:pPr>
              <w:spacing w:after="120"/>
              <w:rPr>
                <w:rFonts w:asciiTheme="minorHAnsi" w:hAnsiTheme="minorHAnsi"/>
                <w:sz w:val="18"/>
                <w:szCs w:val="18"/>
              </w:rPr>
            </w:pPr>
          </w:p>
        </w:tc>
        <w:tc>
          <w:tcPr>
            <w:tcW w:w="915" w:type="dxa"/>
            <w:gridSpan w:val="3"/>
          </w:tcPr>
          <w:p w14:paraId="17E6FA19" w14:textId="77777777" w:rsidR="00D64FB3" w:rsidRPr="00A7122B" w:rsidRDefault="00D64FB3" w:rsidP="00D64FB3">
            <w:pPr>
              <w:spacing w:after="120"/>
              <w:rPr>
                <w:rFonts w:asciiTheme="minorHAnsi" w:hAnsiTheme="minorHAnsi"/>
                <w:sz w:val="18"/>
                <w:szCs w:val="18"/>
              </w:rPr>
            </w:pPr>
          </w:p>
        </w:tc>
        <w:tc>
          <w:tcPr>
            <w:tcW w:w="915" w:type="dxa"/>
            <w:gridSpan w:val="2"/>
            <w:shd w:val="clear" w:color="auto" w:fill="auto"/>
            <w:noWrap/>
            <w:vAlign w:val="bottom"/>
          </w:tcPr>
          <w:p w14:paraId="13154ADB" w14:textId="77777777" w:rsidR="00D64FB3" w:rsidRPr="00A7122B" w:rsidRDefault="00D64FB3" w:rsidP="00D64FB3">
            <w:pPr>
              <w:spacing w:after="120"/>
              <w:rPr>
                <w:rFonts w:asciiTheme="minorHAnsi" w:hAnsiTheme="minorHAnsi"/>
                <w:sz w:val="18"/>
                <w:szCs w:val="18"/>
              </w:rPr>
            </w:pPr>
          </w:p>
        </w:tc>
        <w:tc>
          <w:tcPr>
            <w:tcW w:w="240" w:type="dxa"/>
            <w:tcBorders>
              <w:right w:val="single" w:sz="4" w:space="0" w:color="auto"/>
            </w:tcBorders>
            <w:shd w:val="clear" w:color="auto" w:fill="auto"/>
            <w:noWrap/>
            <w:vAlign w:val="bottom"/>
          </w:tcPr>
          <w:p w14:paraId="32E568C2" w14:textId="77777777" w:rsidR="00D64FB3" w:rsidRPr="00A7122B" w:rsidRDefault="00D64FB3" w:rsidP="00D64FB3">
            <w:pPr>
              <w:spacing w:after="120"/>
              <w:rPr>
                <w:rFonts w:asciiTheme="minorHAnsi" w:hAnsiTheme="minorHAnsi"/>
                <w:sz w:val="18"/>
                <w:szCs w:val="18"/>
              </w:rPr>
            </w:pPr>
          </w:p>
        </w:tc>
        <w:tc>
          <w:tcPr>
            <w:tcW w:w="3366"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25F0B2F8" w14:textId="5D8CE723" w:rsidR="00D64FB3" w:rsidRPr="00A7122B" w:rsidRDefault="00D64FB3" w:rsidP="00D64FB3">
            <w:pPr>
              <w:spacing w:after="120"/>
              <w:jc w:val="right"/>
              <w:rPr>
                <w:rFonts w:asciiTheme="minorHAnsi" w:hAnsiTheme="minorHAnsi"/>
                <w:b/>
                <w:bCs/>
                <w:sz w:val="18"/>
                <w:szCs w:val="18"/>
              </w:rPr>
            </w:pPr>
            <w:r w:rsidRPr="00A7122B">
              <w:rPr>
                <w:rFonts w:asciiTheme="minorHAnsi" w:hAnsiTheme="minorHAnsi"/>
                <w:b/>
                <w:bCs/>
                <w:sz w:val="18"/>
                <w:szCs w:val="18"/>
              </w:rPr>
              <w:t>UNDP</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0E9B6E" w14:textId="585B8852" w:rsidR="00D64FB3" w:rsidRPr="00A7122B" w:rsidRDefault="0029529E" w:rsidP="008D32DE">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437,000</w:t>
            </w:r>
            <w:r w:rsidR="00C0026D" w:rsidRPr="00A7122B">
              <w:rPr>
                <w:rFonts w:asciiTheme="minorHAnsi" w:hAnsiTheme="minorHAnsi"/>
                <w:color w:val="000000"/>
                <w:sz w:val="18"/>
                <w:szCs w:val="18"/>
              </w:rPr>
              <w:t xml:space="preserve">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16D7B71" w14:textId="180A597B" w:rsidR="00D64FB3" w:rsidRPr="00A7122B" w:rsidRDefault="00D64FB3" w:rsidP="008D32DE">
            <w:pPr>
              <w:spacing w:after="120"/>
              <w:jc w:val="right"/>
              <w:rPr>
                <w:rFonts w:asciiTheme="minorHAnsi" w:hAnsiTheme="minorHAnsi"/>
                <w:color w:val="000000"/>
                <w:sz w:val="18"/>
                <w:szCs w:val="18"/>
              </w:rPr>
            </w:pPr>
            <w:r w:rsidRPr="00A7122B">
              <w:rPr>
                <w:rFonts w:asciiTheme="minorHAnsi" w:hAnsiTheme="minorHAnsi"/>
                <w:color w:val="000000"/>
                <w:sz w:val="18"/>
                <w:szCs w:val="18"/>
              </w:rPr>
              <w:t>17,000</w:t>
            </w:r>
            <w:r w:rsidR="00C0026D" w:rsidRPr="00A7122B">
              <w:rPr>
                <w:rFonts w:asciiTheme="minorHAnsi" w:hAnsiTheme="minorHAnsi"/>
                <w:color w:val="000000"/>
                <w:sz w:val="18"/>
                <w:szCs w:val="18"/>
              </w:rPr>
              <w:t xml:space="preserve">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0256588" w14:textId="0903F985" w:rsidR="00D64FB3" w:rsidRPr="00A7122B" w:rsidRDefault="00D64FB3" w:rsidP="008D32DE">
            <w:pPr>
              <w:spacing w:after="120"/>
              <w:jc w:val="right"/>
              <w:rPr>
                <w:rFonts w:asciiTheme="minorHAnsi" w:hAnsiTheme="minorHAnsi"/>
                <w:color w:val="000000"/>
                <w:sz w:val="18"/>
                <w:szCs w:val="18"/>
              </w:rPr>
            </w:pPr>
            <w:r w:rsidRPr="00A7122B">
              <w:rPr>
                <w:rFonts w:asciiTheme="minorHAnsi" w:hAnsiTheme="minorHAnsi"/>
                <w:color w:val="000000"/>
                <w:sz w:val="18"/>
                <w:szCs w:val="18"/>
              </w:rPr>
              <w:t>32,000</w:t>
            </w:r>
            <w:r w:rsidR="00C0026D" w:rsidRPr="00A7122B">
              <w:rPr>
                <w:rFonts w:asciiTheme="minorHAnsi" w:hAnsiTheme="minorHAnsi"/>
                <w:color w:val="000000"/>
                <w:sz w:val="18"/>
                <w:szCs w:val="18"/>
              </w:rPr>
              <w:t xml:space="preserve">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5B4F72F" w14:textId="0A375D53" w:rsidR="00D64FB3" w:rsidRPr="00A7122B" w:rsidRDefault="00D64FB3" w:rsidP="008D32DE">
            <w:pPr>
              <w:spacing w:after="120"/>
              <w:jc w:val="right"/>
              <w:rPr>
                <w:rFonts w:asciiTheme="minorHAnsi" w:hAnsiTheme="minorHAnsi"/>
                <w:color w:val="000000"/>
                <w:sz w:val="18"/>
                <w:szCs w:val="18"/>
              </w:rPr>
            </w:pPr>
            <w:r w:rsidRPr="00A7122B">
              <w:rPr>
                <w:rFonts w:asciiTheme="minorHAnsi" w:hAnsiTheme="minorHAnsi"/>
                <w:color w:val="000000"/>
                <w:sz w:val="18"/>
                <w:szCs w:val="18"/>
              </w:rPr>
              <w:t>32,000</w:t>
            </w:r>
            <w:r w:rsidR="00C0026D" w:rsidRPr="00A7122B">
              <w:rPr>
                <w:rFonts w:asciiTheme="minorHAnsi" w:hAnsiTheme="minorHAnsi"/>
                <w:color w:val="000000"/>
                <w:sz w:val="18"/>
                <w:szCs w:val="18"/>
              </w:rPr>
              <w:t xml:space="preserve"> </w:t>
            </w:r>
          </w:p>
        </w:tc>
        <w:tc>
          <w:tcPr>
            <w:tcW w:w="1080" w:type="dxa"/>
            <w:gridSpan w:val="2"/>
            <w:tcBorders>
              <w:top w:val="single" w:sz="4" w:space="0" w:color="auto"/>
              <w:left w:val="single" w:sz="4" w:space="0" w:color="auto"/>
              <w:bottom w:val="single" w:sz="4" w:space="0" w:color="auto"/>
              <w:right w:val="single" w:sz="4" w:space="0" w:color="auto"/>
            </w:tcBorders>
            <w:vAlign w:val="bottom"/>
          </w:tcPr>
          <w:p w14:paraId="4A7BABAD" w14:textId="3627EB8C" w:rsidR="00D64FB3" w:rsidRPr="00A7122B" w:rsidRDefault="00D64FB3" w:rsidP="008D32DE">
            <w:pPr>
              <w:spacing w:after="120"/>
              <w:jc w:val="right"/>
              <w:rPr>
                <w:rFonts w:asciiTheme="minorHAnsi" w:hAnsiTheme="minorHAnsi"/>
                <w:color w:val="000000"/>
                <w:sz w:val="18"/>
                <w:szCs w:val="18"/>
              </w:rPr>
            </w:pPr>
            <w:r w:rsidRPr="00A7122B">
              <w:rPr>
                <w:rFonts w:asciiTheme="minorHAnsi" w:hAnsiTheme="minorHAnsi"/>
                <w:color w:val="000000"/>
                <w:sz w:val="18"/>
                <w:szCs w:val="18"/>
              </w:rPr>
              <w:t>32,000</w:t>
            </w:r>
            <w:r w:rsidR="00C0026D" w:rsidRPr="00A7122B">
              <w:rPr>
                <w:rFonts w:asciiTheme="minorHAnsi" w:hAnsiTheme="minorHAnsi"/>
                <w:color w:val="000000"/>
                <w:sz w:val="18"/>
                <w:szCs w:val="18"/>
              </w:rPr>
              <w:t xml:space="preserve">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575F161" w14:textId="1C595329" w:rsidR="00D64FB3" w:rsidRPr="00A7122B" w:rsidRDefault="0029529E" w:rsidP="008D32DE">
            <w:pPr>
              <w:spacing w:after="120"/>
              <w:jc w:val="right"/>
              <w:rPr>
                <w:rFonts w:asciiTheme="minorHAnsi" w:hAnsiTheme="minorHAnsi"/>
                <w:b/>
                <w:color w:val="000000"/>
                <w:sz w:val="18"/>
                <w:szCs w:val="18"/>
              </w:rPr>
            </w:pPr>
            <w:r w:rsidRPr="00A7122B">
              <w:rPr>
                <w:rFonts w:asciiTheme="minorHAnsi" w:hAnsiTheme="minorHAnsi"/>
                <w:b/>
                <w:color w:val="000000"/>
                <w:sz w:val="18"/>
                <w:szCs w:val="18"/>
              </w:rPr>
              <w:t>550,000</w:t>
            </w:r>
          </w:p>
        </w:tc>
      </w:tr>
      <w:tr w:rsidR="00B46408" w:rsidRPr="00A7122B" w14:paraId="437BFA01" w14:textId="77777777" w:rsidTr="00A82B3A">
        <w:trPr>
          <w:gridAfter w:val="1"/>
          <w:wAfter w:w="30" w:type="dxa"/>
          <w:cantSplit/>
          <w:trHeight w:val="418"/>
        </w:trPr>
        <w:tc>
          <w:tcPr>
            <w:tcW w:w="1440" w:type="dxa"/>
            <w:shd w:val="clear" w:color="auto" w:fill="auto"/>
            <w:noWrap/>
            <w:vAlign w:val="bottom"/>
          </w:tcPr>
          <w:p w14:paraId="1E8ACCEC" w14:textId="77777777" w:rsidR="00B46408" w:rsidRPr="00A7122B" w:rsidRDefault="00B46408" w:rsidP="00B46408">
            <w:pPr>
              <w:spacing w:after="120"/>
              <w:rPr>
                <w:rFonts w:asciiTheme="minorHAnsi" w:hAnsiTheme="minorHAnsi"/>
                <w:sz w:val="18"/>
                <w:szCs w:val="18"/>
              </w:rPr>
            </w:pPr>
          </w:p>
        </w:tc>
        <w:tc>
          <w:tcPr>
            <w:tcW w:w="915" w:type="dxa"/>
            <w:gridSpan w:val="3"/>
          </w:tcPr>
          <w:p w14:paraId="4DE42AF6" w14:textId="77777777" w:rsidR="00B46408" w:rsidRPr="00A7122B" w:rsidRDefault="00B46408" w:rsidP="00B46408">
            <w:pPr>
              <w:spacing w:after="120"/>
              <w:rPr>
                <w:rFonts w:asciiTheme="minorHAnsi" w:hAnsiTheme="minorHAnsi"/>
                <w:sz w:val="18"/>
                <w:szCs w:val="18"/>
              </w:rPr>
            </w:pPr>
          </w:p>
        </w:tc>
        <w:tc>
          <w:tcPr>
            <w:tcW w:w="915" w:type="dxa"/>
            <w:gridSpan w:val="2"/>
            <w:shd w:val="clear" w:color="auto" w:fill="auto"/>
            <w:noWrap/>
            <w:vAlign w:val="bottom"/>
          </w:tcPr>
          <w:p w14:paraId="4551062B" w14:textId="77777777" w:rsidR="00B46408" w:rsidRPr="00A7122B" w:rsidRDefault="00B46408" w:rsidP="00B46408">
            <w:pPr>
              <w:spacing w:after="120"/>
              <w:rPr>
                <w:rFonts w:asciiTheme="minorHAnsi" w:hAnsiTheme="minorHAnsi"/>
                <w:sz w:val="18"/>
                <w:szCs w:val="18"/>
              </w:rPr>
            </w:pPr>
          </w:p>
        </w:tc>
        <w:tc>
          <w:tcPr>
            <w:tcW w:w="240" w:type="dxa"/>
            <w:tcBorders>
              <w:right w:val="single" w:sz="4" w:space="0" w:color="auto"/>
            </w:tcBorders>
            <w:shd w:val="clear" w:color="auto" w:fill="auto"/>
            <w:noWrap/>
            <w:vAlign w:val="bottom"/>
          </w:tcPr>
          <w:p w14:paraId="5066818D" w14:textId="77777777" w:rsidR="00B46408" w:rsidRPr="00A7122B" w:rsidRDefault="00B46408" w:rsidP="00B46408">
            <w:pPr>
              <w:spacing w:after="120"/>
              <w:rPr>
                <w:rFonts w:asciiTheme="minorHAnsi" w:hAnsiTheme="minorHAnsi"/>
                <w:sz w:val="18"/>
                <w:szCs w:val="18"/>
              </w:rPr>
            </w:pPr>
          </w:p>
        </w:tc>
        <w:tc>
          <w:tcPr>
            <w:tcW w:w="33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0784E793" w14:textId="508DC0C2" w:rsidR="00B46408" w:rsidRPr="00A7122B" w:rsidRDefault="00B46408" w:rsidP="00B46408">
            <w:pPr>
              <w:spacing w:after="120"/>
              <w:jc w:val="right"/>
              <w:rPr>
                <w:rFonts w:asciiTheme="minorHAnsi" w:hAnsiTheme="minorHAnsi"/>
                <w:b/>
                <w:bCs/>
                <w:sz w:val="18"/>
                <w:szCs w:val="18"/>
              </w:rPr>
            </w:pPr>
            <w:r w:rsidRPr="00A7122B">
              <w:rPr>
                <w:rFonts w:asciiTheme="minorHAnsi" w:hAnsiTheme="minorHAnsi"/>
                <w:b/>
                <w:bCs/>
                <w:sz w:val="18"/>
                <w:szCs w:val="18"/>
              </w:rPr>
              <w:t>National Directorate for Infrastructure</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B4B4B8" w14:textId="2A46BB21" w:rsidR="00B46408" w:rsidRPr="00A7122B" w:rsidRDefault="00A82B3A" w:rsidP="00B46408">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w:t>
            </w:r>
            <w:r w:rsidR="00B46408" w:rsidRPr="00A7122B">
              <w:rPr>
                <w:rFonts w:asciiTheme="minorHAnsi" w:hAnsiTheme="minorHAnsi"/>
                <w:color w:val="000000"/>
                <w:sz w:val="18"/>
                <w:szCs w:val="18"/>
              </w:rPr>
              <w:t xml:space="preserve">26,130,000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F85A0CD" w14:textId="7685B607" w:rsidR="00B46408" w:rsidRPr="00A7122B" w:rsidRDefault="00B46408" w:rsidP="00B46408">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10,686,327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476CDE3" w14:textId="5FE68CFE" w:rsidR="00B46408" w:rsidRPr="00A7122B" w:rsidRDefault="00B46408" w:rsidP="00B46408">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CC54938" w14:textId="2ABBD374" w:rsidR="00B46408" w:rsidRPr="00A7122B" w:rsidRDefault="00B46408" w:rsidP="00B46408">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   </w:t>
            </w:r>
          </w:p>
        </w:tc>
        <w:tc>
          <w:tcPr>
            <w:tcW w:w="1080" w:type="dxa"/>
            <w:gridSpan w:val="2"/>
            <w:tcBorders>
              <w:top w:val="single" w:sz="4" w:space="0" w:color="auto"/>
              <w:left w:val="single" w:sz="4" w:space="0" w:color="auto"/>
              <w:bottom w:val="single" w:sz="4" w:space="0" w:color="auto"/>
              <w:right w:val="single" w:sz="4" w:space="0" w:color="auto"/>
            </w:tcBorders>
            <w:vAlign w:val="center"/>
          </w:tcPr>
          <w:p w14:paraId="5796B552" w14:textId="02ABC131" w:rsidR="00B46408" w:rsidRPr="00A7122B" w:rsidRDefault="00B46408" w:rsidP="00B46408">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BB6EBAC" w14:textId="02A530F8" w:rsidR="00B46408" w:rsidRPr="00A7122B" w:rsidRDefault="00B46408" w:rsidP="00B46408">
            <w:pPr>
              <w:spacing w:after="120"/>
              <w:jc w:val="right"/>
              <w:rPr>
                <w:rFonts w:asciiTheme="minorHAnsi" w:hAnsiTheme="minorHAnsi"/>
                <w:b/>
                <w:color w:val="000000"/>
                <w:sz w:val="18"/>
                <w:szCs w:val="18"/>
              </w:rPr>
            </w:pPr>
            <w:r w:rsidRPr="00A7122B">
              <w:rPr>
                <w:rFonts w:asciiTheme="minorHAnsi" w:hAnsiTheme="minorHAnsi"/>
                <w:b/>
                <w:color w:val="000000"/>
                <w:sz w:val="18"/>
                <w:szCs w:val="18"/>
              </w:rPr>
              <w:t xml:space="preserve">36,816,327 </w:t>
            </w:r>
          </w:p>
        </w:tc>
      </w:tr>
      <w:tr w:rsidR="00B46408" w:rsidRPr="00A7122B" w14:paraId="0B4F963B" w14:textId="77777777" w:rsidTr="00B46408">
        <w:trPr>
          <w:gridAfter w:val="1"/>
          <w:wAfter w:w="30" w:type="dxa"/>
          <w:cantSplit/>
        </w:trPr>
        <w:tc>
          <w:tcPr>
            <w:tcW w:w="1440" w:type="dxa"/>
            <w:shd w:val="clear" w:color="auto" w:fill="auto"/>
            <w:noWrap/>
            <w:vAlign w:val="bottom"/>
          </w:tcPr>
          <w:p w14:paraId="1DC68CEA" w14:textId="77777777" w:rsidR="00B46408" w:rsidRPr="00A7122B" w:rsidRDefault="00B46408" w:rsidP="00B46408">
            <w:pPr>
              <w:spacing w:after="120"/>
              <w:rPr>
                <w:rFonts w:asciiTheme="minorHAnsi" w:hAnsiTheme="minorHAnsi"/>
                <w:sz w:val="18"/>
                <w:szCs w:val="18"/>
              </w:rPr>
            </w:pPr>
          </w:p>
        </w:tc>
        <w:tc>
          <w:tcPr>
            <w:tcW w:w="915" w:type="dxa"/>
            <w:gridSpan w:val="3"/>
          </w:tcPr>
          <w:p w14:paraId="6518B41D" w14:textId="77777777" w:rsidR="00B46408" w:rsidRPr="00A7122B" w:rsidRDefault="00B46408" w:rsidP="00B46408">
            <w:pPr>
              <w:spacing w:after="120"/>
              <w:rPr>
                <w:rFonts w:asciiTheme="minorHAnsi" w:hAnsiTheme="minorHAnsi"/>
                <w:sz w:val="18"/>
                <w:szCs w:val="18"/>
              </w:rPr>
            </w:pPr>
          </w:p>
        </w:tc>
        <w:tc>
          <w:tcPr>
            <w:tcW w:w="915" w:type="dxa"/>
            <w:gridSpan w:val="2"/>
            <w:shd w:val="clear" w:color="auto" w:fill="auto"/>
            <w:noWrap/>
            <w:vAlign w:val="bottom"/>
          </w:tcPr>
          <w:p w14:paraId="7FC2A4D5" w14:textId="77777777" w:rsidR="00B46408" w:rsidRPr="00A7122B" w:rsidRDefault="00B46408" w:rsidP="00B46408">
            <w:pPr>
              <w:spacing w:after="120"/>
              <w:rPr>
                <w:rFonts w:asciiTheme="minorHAnsi" w:hAnsiTheme="minorHAnsi"/>
                <w:sz w:val="18"/>
                <w:szCs w:val="18"/>
              </w:rPr>
            </w:pPr>
          </w:p>
        </w:tc>
        <w:tc>
          <w:tcPr>
            <w:tcW w:w="240" w:type="dxa"/>
            <w:tcBorders>
              <w:right w:val="single" w:sz="4" w:space="0" w:color="auto"/>
            </w:tcBorders>
            <w:shd w:val="clear" w:color="auto" w:fill="auto"/>
            <w:noWrap/>
            <w:vAlign w:val="bottom"/>
          </w:tcPr>
          <w:p w14:paraId="693A7996" w14:textId="77777777" w:rsidR="00B46408" w:rsidRPr="00A7122B" w:rsidRDefault="00B46408" w:rsidP="00B46408">
            <w:pPr>
              <w:spacing w:after="120"/>
              <w:rPr>
                <w:rFonts w:asciiTheme="minorHAnsi" w:hAnsiTheme="minorHAnsi"/>
                <w:sz w:val="18"/>
                <w:szCs w:val="18"/>
              </w:rPr>
            </w:pPr>
          </w:p>
        </w:tc>
        <w:tc>
          <w:tcPr>
            <w:tcW w:w="33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0357533A" w14:textId="4F958643" w:rsidR="00B46408" w:rsidRPr="00A7122B" w:rsidRDefault="00B46408" w:rsidP="00B46408">
            <w:pPr>
              <w:spacing w:after="120"/>
              <w:jc w:val="right"/>
              <w:rPr>
                <w:rFonts w:asciiTheme="minorHAnsi" w:hAnsiTheme="minorHAnsi"/>
                <w:b/>
                <w:bCs/>
                <w:sz w:val="18"/>
                <w:szCs w:val="18"/>
              </w:rPr>
            </w:pPr>
            <w:r w:rsidRPr="00A7122B">
              <w:rPr>
                <w:rFonts w:asciiTheme="minorHAnsi" w:hAnsiTheme="minorHAnsi"/>
                <w:b/>
                <w:bCs/>
                <w:sz w:val="18"/>
                <w:szCs w:val="18"/>
              </w:rPr>
              <w:t>Director General Security Civil</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20827B" w14:textId="76F565C7" w:rsidR="00B46408" w:rsidRPr="00A7122B" w:rsidRDefault="00A82B3A" w:rsidP="00B46408">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w:t>
            </w:r>
            <w:r w:rsidR="00B46408" w:rsidRPr="00A7122B">
              <w:rPr>
                <w:rFonts w:asciiTheme="minorHAnsi" w:hAnsiTheme="minorHAnsi"/>
                <w:color w:val="000000"/>
                <w:sz w:val="18"/>
                <w:szCs w:val="18"/>
              </w:rPr>
              <w:t xml:space="preserve">240,000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23A7B2F" w14:textId="4045C5D6" w:rsidR="00B46408" w:rsidRPr="00A7122B" w:rsidRDefault="00A82B3A" w:rsidP="00B46408">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w:t>
            </w:r>
            <w:r w:rsidR="00B46408" w:rsidRPr="00A7122B">
              <w:rPr>
                <w:rFonts w:asciiTheme="minorHAnsi" w:hAnsiTheme="minorHAnsi"/>
                <w:color w:val="000000"/>
                <w:sz w:val="18"/>
                <w:szCs w:val="18"/>
              </w:rPr>
              <w:t xml:space="preserve">65,805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8946D07" w14:textId="1719AE20" w:rsidR="00B46408" w:rsidRPr="00A7122B" w:rsidRDefault="00A82B3A" w:rsidP="00B46408">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w:t>
            </w:r>
            <w:r w:rsidR="00B46408" w:rsidRPr="00A7122B">
              <w:rPr>
                <w:rFonts w:asciiTheme="minorHAnsi" w:hAnsiTheme="minorHAnsi"/>
                <w:color w:val="000000"/>
                <w:sz w:val="18"/>
                <w:szCs w:val="18"/>
              </w:rPr>
              <w:t xml:space="preserve">65,805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1276CCD" w14:textId="76D9761A" w:rsidR="00B46408" w:rsidRPr="00A7122B" w:rsidRDefault="00A82B3A" w:rsidP="00B46408">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w:t>
            </w:r>
            <w:r w:rsidR="00B46408" w:rsidRPr="00A7122B">
              <w:rPr>
                <w:rFonts w:asciiTheme="minorHAnsi" w:hAnsiTheme="minorHAnsi"/>
                <w:color w:val="000000"/>
                <w:sz w:val="18"/>
                <w:szCs w:val="18"/>
              </w:rPr>
              <w:t>65,805</w:t>
            </w:r>
          </w:p>
        </w:tc>
        <w:tc>
          <w:tcPr>
            <w:tcW w:w="1080" w:type="dxa"/>
            <w:gridSpan w:val="2"/>
            <w:tcBorders>
              <w:top w:val="single" w:sz="4" w:space="0" w:color="auto"/>
              <w:left w:val="single" w:sz="4" w:space="0" w:color="auto"/>
              <w:bottom w:val="single" w:sz="4" w:space="0" w:color="auto"/>
              <w:right w:val="single" w:sz="4" w:space="0" w:color="auto"/>
            </w:tcBorders>
            <w:vAlign w:val="center"/>
          </w:tcPr>
          <w:p w14:paraId="5085C458" w14:textId="0E040FDE" w:rsidR="00B46408" w:rsidRPr="00A7122B" w:rsidRDefault="00B46408" w:rsidP="00B46408">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65,805</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6CA55F0" w14:textId="579E7A6F" w:rsidR="00B46408" w:rsidRPr="00A7122B" w:rsidRDefault="00A82B3A" w:rsidP="00B46408">
            <w:pPr>
              <w:spacing w:after="120"/>
              <w:jc w:val="right"/>
              <w:rPr>
                <w:rFonts w:asciiTheme="minorHAnsi" w:hAnsiTheme="minorHAnsi"/>
                <w:b/>
                <w:color w:val="000000"/>
                <w:sz w:val="18"/>
                <w:szCs w:val="18"/>
              </w:rPr>
            </w:pPr>
            <w:r w:rsidRPr="00A7122B">
              <w:rPr>
                <w:rFonts w:asciiTheme="minorHAnsi" w:hAnsiTheme="minorHAnsi"/>
                <w:b/>
                <w:color w:val="000000"/>
                <w:sz w:val="18"/>
                <w:szCs w:val="18"/>
              </w:rPr>
              <w:t xml:space="preserve">     </w:t>
            </w:r>
            <w:r w:rsidR="00B46408" w:rsidRPr="00A7122B">
              <w:rPr>
                <w:rFonts w:asciiTheme="minorHAnsi" w:hAnsiTheme="minorHAnsi"/>
                <w:b/>
                <w:color w:val="000000"/>
                <w:sz w:val="18"/>
                <w:szCs w:val="18"/>
              </w:rPr>
              <w:t>503,220</w:t>
            </w:r>
          </w:p>
        </w:tc>
      </w:tr>
      <w:tr w:rsidR="00B46408" w:rsidRPr="00A7122B" w14:paraId="75564EDE" w14:textId="77777777" w:rsidTr="00B46408">
        <w:trPr>
          <w:gridAfter w:val="1"/>
          <w:wAfter w:w="30" w:type="dxa"/>
          <w:cantSplit/>
        </w:trPr>
        <w:tc>
          <w:tcPr>
            <w:tcW w:w="1440" w:type="dxa"/>
            <w:shd w:val="clear" w:color="auto" w:fill="auto"/>
            <w:noWrap/>
            <w:vAlign w:val="bottom"/>
          </w:tcPr>
          <w:p w14:paraId="5DD7A4BF" w14:textId="77777777" w:rsidR="00B46408" w:rsidRPr="00A7122B" w:rsidRDefault="00B46408" w:rsidP="00B46408">
            <w:pPr>
              <w:spacing w:after="120"/>
              <w:rPr>
                <w:rFonts w:asciiTheme="minorHAnsi" w:hAnsiTheme="minorHAnsi"/>
                <w:sz w:val="18"/>
                <w:szCs w:val="18"/>
              </w:rPr>
            </w:pPr>
          </w:p>
        </w:tc>
        <w:tc>
          <w:tcPr>
            <w:tcW w:w="915" w:type="dxa"/>
            <w:gridSpan w:val="3"/>
          </w:tcPr>
          <w:p w14:paraId="34D82BCC" w14:textId="77777777" w:rsidR="00B46408" w:rsidRPr="00A7122B" w:rsidRDefault="00B46408" w:rsidP="00B46408">
            <w:pPr>
              <w:spacing w:after="120"/>
              <w:rPr>
                <w:rFonts w:asciiTheme="minorHAnsi" w:hAnsiTheme="minorHAnsi"/>
                <w:sz w:val="18"/>
                <w:szCs w:val="18"/>
              </w:rPr>
            </w:pPr>
          </w:p>
        </w:tc>
        <w:tc>
          <w:tcPr>
            <w:tcW w:w="915" w:type="dxa"/>
            <w:gridSpan w:val="2"/>
            <w:shd w:val="clear" w:color="auto" w:fill="auto"/>
            <w:noWrap/>
            <w:vAlign w:val="bottom"/>
          </w:tcPr>
          <w:p w14:paraId="641506FA" w14:textId="77777777" w:rsidR="00B46408" w:rsidRPr="00A7122B" w:rsidRDefault="00B46408" w:rsidP="00B46408">
            <w:pPr>
              <w:spacing w:after="120"/>
              <w:rPr>
                <w:rFonts w:asciiTheme="minorHAnsi" w:hAnsiTheme="minorHAnsi"/>
                <w:sz w:val="18"/>
                <w:szCs w:val="18"/>
              </w:rPr>
            </w:pPr>
          </w:p>
        </w:tc>
        <w:tc>
          <w:tcPr>
            <w:tcW w:w="240" w:type="dxa"/>
            <w:tcBorders>
              <w:right w:val="single" w:sz="4" w:space="0" w:color="auto"/>
            </w:tcBorders>
            <w:shd w:val="clear" w:color="auto" w:fill="auto"/>
            <w:noWrap/>
            <w:vAlign w:val="bottom"/>
          </w:tcPr>
          <w:p w14:paraId="15B984CE" w14:textId="77777777" w:rsidR="00B46408" w:rsidRPr="00A7122B" w:rsidRDefault="00B46408" w:rsidP="00B46408">
            <w:pPr>
              <w:spacing w:after="120"/>
              <w:rPr>
                <w:rFonts w:asciiTheme="minorHAnsi" w:hAnsiTheme="minorHAnsi"/>
                <w:sz w:val="18"/>
                <w:szCs w:val="18"/>
              </w:rPr>
            </w:pPr>
          </w:p>
        </w:tc>
        <w:tc>
          <w:tcPr>
            <w:tcW w:w="33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0928A077" w14:textId="5883663E" w:rsidR="00B46408" w:rsidRPr="00A7122B" w:rsidRDefault="00B46408" w:rsidP="00B46408">
            <w:pPr>
              <w:spacing w:after="120"/>
              <w:jc w:val="right"/>
              <w:rPr>
                <w:rFonts w:asciiTheme="minorHAnsi" w:hAnsiTheme="minorHAnsi"/>
                <w:b/>
                <w:bCs/>
                <w:sz w:val="18"/>
                <w:szCs w:val="18"/>
              </w:rPr>
            </w:pPr>
            <w:r w:rsidRPr="00A7122B">
              <w:rPr>
                <w:rFonts w:asciiTheme="minorHAnsi" w:hAnsiTheme="minorHAnsi"/>
                <w:b/>
                <w:bCs/>
                <w:sz w:val="18"/>
                <w:szCs w:val="18"/>
              </w:rPr>
              <w:t>Technical Directorate of Meteorology</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A0AF99" w14:textId="29827278" w:rsidR="00B46408" w:rsidRPr="00A7122B" w:rsidRDefault="00A82B3A" w:rsidP="00B46408">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w:t>
            </w:r>
            <w:r w:rsidR="00B46408" w:rsidRPr="00A7122B">
              <w:rPr>
                <w:rFonts w:asciiTheme="minorHAnsi" w:hAnsiTheme="minorHAnsi"/>
                <w:color w:val="000000"/>
                <w:sz w:val="18"/>
                <w:szCs w:val="18"/>
              </w:rPr>
              <w:t>75,000</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D7D6D88" w14:textId="7CAC952F" w:rsidR="00B46408" w:rsidRPr="00A7122B" w:rsidRDefault="00A82B3A" w:rsidP="00B46408">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w:t>
            </w:r>
            <w:r w:rsidR="00B46408" w:rsidRPr="00A7122B">
              <w:rPr>
                <w:rFonts w:asciiTheme="minorHAnsi" w:hAnsiTheme="minorHAnsi"/>
                <w:color w:val="000000"/>
                <w:sz w:val="18"/>
                <w:szCs w:val="18"/>
              </w:rPr>
              <w:t xml:space="preserve">46,983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FDFB215" w14:textId="608C93AE" w:rsidR="00B46408" w:rsidRPr="00A7122B" w:rsidRDefault="00A82B3A" w:rsidP="00B46408">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w:t>
            </w:r>
            <w:r w:rsidR="00B46408" w:rsidRPr="00A7122B">
              <w:rPr>
                <w:rFonts w:asciiTheme="minorHAnsi" w:hAnsiTheme="minorHAnsi"/>
                <w:color w:val="000000"/>
                <w:sz w:val="18"/>
                <w:szCs w:val="18"/>
              </w:rPr>
              <w:t xml:space="preserve">46,982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3BF8188" w14:textId="0652455A" w:rsidR="00B46408" w:rsidRPr="00A7122B" w:rsidRDefault="00A82B3A" w:rsidP="00B46408">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w:t>
            </w:r>
            <w:r w:rsidR="00B46408" w:rsidRPr="00A7122B">
              <w:rPr>
                <w:rFonts w:asciiTheme="minorHAnsi" w:hAnsiTheme="minorHAnsi"/>
                <w:color w:val="000000"/>
                <w:sz w:val="18"/>
                <w:szCs w:val="18"/>
              </w:rPr>
              <w:t xml:space="preserve">46,982 </w:t>
            </w:r>
          </w:p>
        </w:tc>
        <w:tc>
          <w:tcPr>
            <w:tcW w:w="1080" w:type="dxa"/>
            <w:gridSpan w:val="2"/>
            <w:tcBorders>
              <w:top w:val="single" w:sz="4" w:space="0" w:color="auto"/>
              <w:left w:val="single" w:sz="4" w:space="0" w:color="auto"/>
              <w:bottom w:val="single" w:sz="4" w:space="0" w:color="auto"/>
              <w:right w:val="single" w:sz="4" w:space="0" w:color="auto"/>
            </w:tcBorders>
            <w:vAlign w:val="center"/>
          </w:tcPr>
          <w:p w14:paraId="44D91732" w14:textId="0163FEF2" w:rsidR="00B46408" w:rsidRPr="00A7122B" w:rsidRDefault="00B46408" w:rsidP="00B46408">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46,982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75BBC5E" w14:textId="048AEECF" w:rsidR="00B46408" w:rsidRPr="00A7122B" w:rsidRDefault="00A82B3A" w:rsidP="00B46408">
            <w:pPr>
              <w:spacing w:after="120"/>
              <w:jc w:val="right"/>
              <w:rPr>
                <w:rFonts w:asciiTheme="minorHAnsi" w:hAnsiTheme="minorHAnsi"/>
                <w:b/>
                <w:color w:val="000000"/>
                <w:sz w:val="18"/>
                <w:szCs w:val="18"/>
              </w:rPr>
            </w:pPr>
            <w:r w:rsidRPr="00A7122B">
              <w:rPr>
                <w:rFonts w:asciiTheme="minorHAnsi" w:hAnsiTheme="minorHAnsi"/>
                <w:b/>
                <w:color w:val="000000"/>
                <w:sz w:val="18"/>
                <w:szCs w:val="18"/>
              </w:rPr>
              <w:t xml:space="preserve">     </w:t>
            </w:r>
            <w:r w:rsidR="00B46408" w:rsidRPr="00A7122B">
              <w:rPr>
                <w:rFonts w:asciiTheme="minorHAnsi" w:hAnsiTheme="minorHAnsi"/>
                <w:b/>
                <w:color w:val="000000"/>
                <w:sz w:val="18"/>
                <w:szCs w:val="18"/>
              </w:rPr>
              <w:t>262,929</w:t>
            </w:r>
          </w:p>
        </w:tc>
      </w:tr>
      <w:tr w:rsidR="008C55AB" w:rsidRPr="00A7122B" w14:paraId="2BBAC48F" w14:textId="77777777" w:rsidTr="00B46408">
        <w:trPr>
          <w:gridAfter w:val="1"/>
          <w:wAfter w:w="30" w:type="dxa"/>
          <w:cantSplit/>
        </w:trPr>
        <w:tc>
          <w:tcPr>
            <w:tcW w:w="1440" w:type="dxa"/>
            <w:shd w:val="clear" w:color="auto" w:fill="auto"/>
            <w:noWrap/>
            <w:vAlign w:val="bottom"/>
          </w:tcPr>
          <w:p w14:paraId="27AE9C5C" w14:textId="77777777" w:rsidR="008C55AB" w:rsidRPr="00A7122B" w:rsidRDefault="008C55AB" w:rsidP="008C55AB">
            <w:pPr>
              <w:spacing w:after="120"/>
              <w:rPr>
                <w:rFonts w:asciiTheme="minorHAnsi" w:hAnsiTheme="minorHAnsi"/>
                <w:sz w:val="18"/>
                <w:szCs w:val="18"/>
              </w:rPr>
            </w:pPr>
          </w:p>
        </w:tc>
        <w:tc>
          <w:tcPr>
            <w:tcW w:w="915" w:type="dxa"/>
            <w:gridSpan w:val="3"/>
          </w:tcPr>
          <w:p w14:paraId="70B12EBD" w14:textId="77777777" w:rsidR="008C55AB" w:rsidRPr="00A7122B" w:rsidRDefault="008C55AB" w:rsidP="008C55AB">
            <w:pPr>
              <w:spacing w:after="120"/>
              <w:rPr>
                <w:rFonts w:asciiTheme="minorHAnsi" w:hAnsiTheme="minorHAnsi"/>
                <w:sz w:val="18"/>
                <w:szCs w:val="18"/>
              </w:rPr>
            </w:pPr>
          </w:p>
        </w:tc>
        <w:tc>
          <w:tcPr>
            <w:tcW w:w="915" w:type="dxa"/>
            <w:gridSpan w:val="2"/>
            <w:shd w:val="clear" w:color="auto" w:fill="auto"/>
            <w:noWrap/>
            <w:vAlign w:val="bottom"/>
          </w:tcPr>
          <w:p w14:paraId="585B0723" w14:textId="77777777" w:rsidR="008C55AB" w:rsidRPr="00A7122B" w:rsidRDefault="008C55AB" w:rsidP="008C55AB">
            <w:pPr>
              <w:spacing w:after="120"/>
              <w:rPr>
                <w:rFonts w:asciiTheme="minorHAnsi" w:hAnsiTheme="minorHAnsi"/>
                <w:sz w:val="18"/>
                <w:szCs w:val="18"/>
              </w:rPr>
            </w:pPr>
          </w:p>
        </w:tc>
        <w:tc>
          <w:tcPr>
            <w:tcW w:w="240" w:type="dxa"/>
            <w:tcBorders>
              <w:right w:val="single" w:sz="4" w:space="0" w:color="auto"/>
            </w:tcBorders>
            <w:shd w:val="clear" w:color="auto" w:fill="auto"/>
            <w:noWrap/>
            <w:vAlign w:val="bottom"/>
          </w:tcPr>
          <w:p w14:paraId="372DBAEF" w14:textId="77777777" w:rsidR="008C55AB" w:rsidRPr="00A7122B" w:rsidRDefault="008C55AB" w:rsidP="008C55AB">
            <w:pPr>
              <w:spacing w:after="120"/>
              <w:rPr>
                <w:rFonts w:asciiTheme="minorHAnsi" w:hAnsiTheme="minorHAnsi"/>
                <w:sz w:val="18"/>
                <w:szCs w:val="18"/>
              </w:rPr>
            </w:pPr>
          </w:p>
        </w:tc>
        <w:tc>
          <w:tcPr>
            <w:tcW w:w="33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706927E8" w14:textId="147B0BAC" w:rsidR="008C55AB" w:rsidRPr="00A7122B" w:rsidRDefault="008C55AB" w:rsidP="008C55AB">
            <w:pPr>
              <w:spacing w:after="120"/>
              <w:jc w:val="right"/>
              <w:rPr>
                <w:rFonts w:asciiTheme="minorHAnsi" w:hAnsiTheme="minorHAnsi"/>
                <w:b/>
                <w:bCs/>
                <w:sz w:val="18"/>
                <w:szCs w:val="18"/>
              </w:rPr>
            </w:pPr>
            <w:r w:rsidRPr="00A7122B">
              <w:rPr>
                <w:rFonts w:asciiTheme="minorHAnsi" w:hAnsiTheme="minorHAnsi"/>
                <w:b/>
                <w:bCs/>
                <w:sz w:val="18"/>
                <w:szCs w:val="18"/>
              </w:rPr>
              <w:t>Karthala Volcanological Observatory</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2CDB42" w14:textId="2ABC24B0" w:rsidR="008C55AB" w:rsidRPr="00A7122B" w:rsidRDefault="008C55AB" w:rsidP="008C55AB">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150,000</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CE41CB7" w14:textId="17D123A3" w:rsidR="008C55AB" w:rsidRPr="00A7122B" w:rsidRDefault="008C55AB" w:rsidP="008C55AB">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110,000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62E52A0" w14:textId="405845C2" w:rsidR="008C55AB" w:rsidRPr="00A7122B" w:rsidRDefault="008C55AB" w:rsidP="008C55AB">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A249C2A" w14:textId="15790051" w:rsidR="008C55AB" w:rsidRPr="00A7122B" w:rsidRDefault="008C55AB" w:rsidP="008C55AB">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   </w:t>
            </w:r>
          </w:p>
        </w:tc>
        <w:tc>
          <w:tcPr>
            <w:tcW w:w="1080" w:type="dxa"/>
            <w:gridSpan w:val="2"/>
            <w:tcBorders>
              <w:top w:val="single" w:sz="4" w:space="0" w:color="auto"/>
              <w:left w:val="single" w:sz="4" w:space="0" w:color="auto"/>
              <w:bottom w:val="single" w:sz="4" w:space="0" w:color="auto"/>
              <w:right w:val="single" w:sz="4" w:space="0" w:color="auto"/>
            </w:tcBorders>
            <w:vAlign w:val="center"/>
          </w:tcPr>
          <w:p w14:paraId="4987E182" w14:textId="5E0DD8EC" w:rsidR="008C55AB" w:rsidRPr="00A7122B" w:rsidRDefault="008C55AB" w:rsidP="008C55AB">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CE3016E" w14:textId="52EAECBE" w:rsidR="008C55AB" w:rsidRPr="00A7122B" w:rsidRDefault="008C55AB" w:rsidP="008C55AB">
            <w:pPr>
              <w:spacing w:after="120"/>
              <w:jc w:val="right"/>
              <w:rPr>
                <w:rFonts w:asciiTheme="minorHAnsi" w:hAnsiTheme="minorHAnsi"/>
                <w:b/>
                <w:color w:val="000000"/>
                <w:sz w:val="18"/>
                <w:szCs w:val="18"/>
              </w:rPr>
            </w:pPr>
            <w:r w:rsidRPr="00A7122B">
              <w:rPr>
                <w:rFonts w:asciiTheme="minorHAnsi" w:hAnsiTheme="minorHAnsi"/>
                <w:b/>
                <w:color w:val="000000"/>
                <w:sz w:val="18"/>
                <w:szCs w:val="18"/>
              </w:rPr>
              <w:t xml:space="preserve">36,816,327 </w:t>
            </w:r>
          </w:p>
        </w:tc>
      </w:tr>
      <w:tr w:rsidR="008C55AB" w:rsidRPr="00A7122B" w14:paraId="2AE62B1B" w14:textId="77777777" w:rsidTr="00B46408">
        <w:trPr>
          <w:gridAfter w:val="1"/>
          <w:wAfter w:w="30" w:type="dxa"/>
          <w:cantSplit/>
        </w:trPr>
        <w:tc>
          <w:tcPr>
            <w:tcW w:w="1440" w:type="dxa"/>
            <w:shd w:val="clear" w:color="auto" w:fill="auto"/>
            <w:noWrap/>
            <w:vAlign w:val="bottom"/>
          </w:tcPr>
          <w:p w14:paraId="0ABBC205" w14:textId="77777777" w:rsidR="008C55AB" w:rsidRPr="00A7122B" w:rsidRDefault="008C55AB" w:rsidP="008C55AB">
            <w:pPr>
              <w:spacing w:after="120"/>
              <w:rPr>
                <w:rFonts w:asciiTheme="minorHAnsi" w:hAnsiTheme="minorHAnsi"/>
                <w:sz w:val="18"/>
                <w:szCs w:val="18"/>
              </w:rPr>
            </w:pPr>
          </w:p>
        </w:tc>
        <w:tc>
          <w:tcPr>
            <w:tcW w:w="915" w:type="dxa"/>
            <w:gridSpan w:val="3"/>
          </w:tcPr>
          <w:p w14:paraId="600F0139" w14:textId="77777777" w:rsidR="008C55AB" w:rsidRPr="00A7122B" w:rsidRDefault="008C55AB" w:rsidP="008C55AB">
            <w:pPr>
              <w:spacing w:after="120"/>
              <w:rPr>
                <w:rFonts w:asciiTheme="minorHAnsi" w:hAnsiTheme="minorHAnsi"/>
                <w:sz w:val="18"/>
                <w:szCs w:val="18"/>
              </w:rPr>
            </w:pPr>
          </w:p>
        </w:tc>
        <w:tc>
          <w:tcPr>
            <w:tcW w:w="915" w:type="dxa"/>
            <w:gridSpan w:val="2"/>
            <w:shd w:val="clear" w:color="auto" w:fill="auto"/>
            <w:noWrap/>
            <w:vAlign w:val="bottom"/>
          </w:tcPr>
          <w:p w14:paraId="3AAEC585" w14:textId="77777777" w:rsidR="008C55AB" w:rsidRPr="00A7122B" w:rsidRDefault="008C55AB" w:rsidP="008C55AB">
            <w:pPr>
              <w:spacing w:after="120"/>
              <w:rPr>
                <w:rFonts w:asciiTheme="minorHAnsi" w:hAnsiTheme="minorHAnsi"/>
                <w:sz w:val="18"/>
                <w:szCs w:val="18"/>
              </w:rPr>
            </w:pPr>
          </w:p>
        </w:tc>
        <w:tc>
          <w:tcPr>
            <w:tcW w:w="240" w:type="dxa"/>
            <w:tcBorders>
              <w:right w:val="single" w:sz="4" w:space="0" w:color="auto"/>
            </w:tcBorders>
            <w:shd w:val="clear" w:color="auto" w:fill="auto"/>
            <w:noWrap/>
            <w:vAlign w:val="bottom"/>
          </w:tcPr>
          <w:p w14:paraId="5DDC42AD" w14:textId="77777777" w:rsidR="008C55AB" w:rsidRPr="00A7122B" w:rsidRDefault="008C55AB" w:rsidP="008C55AB">
            <w:pPr>
              <w:spacing w:after="120"/>
              <w:rPr>
                <w:rFonts w:asciiTheme="minorHAnsi" w:hAnsiTheme="minorHAnsi"/>
                <w:sz w:val="18"/>
                <w:szCs w:val="18"/>
              </w:rPr>
            </w:pPr>
          </w:p>
        </w:tc>
        <w:tc>
          <w:tcPr>
            <w:tcW w:w="33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65F6CC00" w14:textId="6120FE4B" w:rsidR="008C55AB" w:rsidRPr="00A7122B" w:rsidRDefault="008C55AB" w:rsidP="008C55AB">
            <w:pPr>
              <w:spacing w:after="120"/>
              <w:jc w:val="right"/>
              <w:rPr>
                <w:rFonts w:asciiTheme="minorHAnsi" w:hAnsiTheme="minorHAnsi"/>
                <w:b/>
                <w:bCs/>
                <w:sz w:val="18"/>
                <w:szCs w:val="18"/>
              </w:rPr>
            </w:pPr>
            <w:r w:rsidRPr="00A7122B">
              <w:rPr>
                <w:rFonts w:asciiTheme="minorHAnsi" w:hAnsiTheme="minorHAnsi"/>
                <w:b/>
                <w:bCs/>
                <w:sz w:val="18"/>
                <w:szCs w:val="18"/>
              </w:rPr>
              <w:t>University of Comoros</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FCFE15" w14:textId="498BF536" w:rsidR="008C55AB" w:rsidRPr="00A7122B" w:rsidRDefault="008C55AB" w:rsidP="008C55AB">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44,216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FAC3C8D" w14:textId="68DFFFB8" w:rsidR="008C55AB" w:rsidRPr="00A7122B" w:rsidRDefault="008C55AB" w:rsidP="008C55AB">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44,216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D9BCDA8" w14:textId="74C89B55" w:rsidR="008C55AB" w:rsidRPr="00A7122B" w:rsidRDefault="008C55AB" w:rsidP="008C55AB">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D2D771A" w14:textId="4EFBF8F9" w:rsidR="008C55AB" w:rsidRPr="00A7122B" w:rsidRDefault="008C55AB" w:rsidP="008C55AB">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   </w:t>
            </w:r>
          </w:p>
        </w:tc>
        <w:tc>
          <w:tcPr>
            <w:tcW w:w="1080" w:type="dxa"/>
            <w:gridSpan w:val="2"/>
            <w:tcBorders>
              <w:top w:val="single" w:sz="4" w:space="0" w:color="auto"/>
              <w:left w:val="single" w:sz="4" w:space="0" w:color="auto"/>
              <w:bottom w:val="single" w:sz="4" w:space="0" w:color="auto"/>
              <w:right w:val="single" w:sz="4" w:space="0" w:color="auto"/>
            </w:tcBorders>
            <w:vAlign w:val="center"/>
          </w:tcPr>
          <w:p w14:paraId="543F0ED0" w14:textId="338B5448" w:rsidR="008C55AB" w:rsidRPr="00A7122B" w:rsidRDefault="008C55AB" w:rsidP="008C55AB">
            <w:pPr>
              <w:spacing w:after="120"/>
              <w:jc w:val="right"/>
              <w:rPr>
                <w:rFonts w:asciiTheme="minorHAnsi" w:hAnsiTheme="minorHAnsi"/>
                <w:color w:val="000000"/>
                <w:sz w:val="18"/>
                <w:szCs w:val="18"/>
              </w:rPr>
            </w:pPr>
            <w:r w:rsidRPr="00A7122B">
              <w:rPr>
                <w:rFonts w:asciiTheme="minorHAnsi" w:hAnsiTheme="minorHAnsi"/>
                <w:color w:val="000000"/>
                <w:sz w:val="18"/>
                <w:szCs w:val="18"/>
              </w:rPr>
              <w:t xml:space="preserve">                     -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22830D6" w14:textId="3D14230A" w:rsidR="008C55AB" w:rsidRPr="00A7122B" w:rsidRDefault="008C55AB" w:rsidP="008C55AB">
            <w:pPr>
              <w:spacing w:after="120"/>
              <w:jc w:val="right"/>
              <w:rPr>
                <w:rFonts w:asciiTheme="minorHAnsi" w:hAnsiTheme="minorHAnsi"/>
                <w:b/>
                <w:color w:val="000000"/>
                <w:sz w:val="18"/>
                <w:szCs w:val="18"/>
              </w:rPr>
            </w:pPr>
            <w:r w:rsidRPr="00A7122B">
              <w:rPr>
                <w:rFonts w:asciiTheme="minorHAnsi" w:hAnsiTheme="minorHAnsi"/>
                <w:b/>
                <w:color w:val="000000"/>
                <w:sz w:val="18"/>
                <w:szCs w:val="18"/>
              </w:rPr>
              <w:t xml:space="preserve">     503,220</w:t>
            </w:r>
          </w:p>
        </w:tc>
      </w:tr>
      <w:tr w:rsidR="00B46408" w:rsidRPr="00A7122B" w14:paraId="41F0E0F5" w14:textId="77777777" w:rsidTr="00B46408">
        <w:trPr>
          <w:gridAfter w:val="1"/>
          <w:wAfter w:w="30" w:type="dxa"/>
          <w:cantSplit/>
        </w:trPr>
        <w:tc>
          <w:tcPr>
            <w:tcW w:w="1440" w:type="dxa"/>
            <w:shd w:val="clear" w:color="auto" w:fill="auto"/>
            <w:noWrap/>
            <w:vAlign w:val="bottom"/>
          </w:tcPr>
          <w:p w14:paraId="70827C1E" w14:textId="77777777" w:rsidR="00B46408" w:rsidRPr="00A7122B" w:rsidRDefault="00B46408" w:rsidP="00B46408">
            <w:pPr>
              <w:spacing w:after="120"/>
              <w:rPr>
                <w:rFonts w:asciiTheme="minorHAnsi" w:hAnsiTheme="minorHAnsi"/>
                <w:sz w:val="18"/>
                <w:szCs w:val="18"/>
              </w:rPr>
            </w:pPr>
          </w:p>
        </w:tc>
        <w:tc>
          <w:tcPr>
            <w:tcW w:w="915" w:type="dxa"/>
            <w:gridSpan w:val="3"/>
          </w:tcPr>
          <w:p w14:paraId="58E0833B" w14:textId="77777777" w:rsidR="00B46408" w:rsidRPr="00A7122B" w:rsidRDefault="00B46408" w:rsidP="00B46408">
            <w:pPr>
              <w:spacing w:after="120"/>
              <w:rPr>
                <w:rFonts w:asciiTheme="minorHAnsi" w:hAnsiTheme="minorHAnsi"/>
                <w:sz w:val="18"/>
                <w:szCs w:val="18"/>
              </w:rPr>
            </w:pPr>
          </w:p>
        </w:tc>
        <w:tc>
          <w:tcPr>
            <w:tcW w:w="915" w:type="dxa"/>
            <w:gridSpan w:val="2"/>
            <w:shd w:val="clear" w:color="auto" w:fill="auto"/>
            <w:noWrap/>
            <w:vAlign w:val="bottom"/>
          </w:tcPr>
          <w:p w14:paraId="381763D9" w14:textId="77777777" w:rsidR="00B46408" w:rsidRPr="00A7122B" w:rsidRDefault="00B46408" w:rsidP="00B46408">
            <w:pPr>
              <w:spacing w:after="120"/>
              <w:rPr>
                <w:rFonts w:asciiTheme="minorHAnsi" w:hAnsiTheme="minorHAnsi"/>
                <w:sz w:val="18"/>
                <w:szCs w:val="18"/>
              </w:rPr>
            </w:pPr>
          </w:p>
        </w:tc>
        <w:tc>
          <w:tcPr>
            <w:tcW w:w="240" w:type="dxa"/>
            <w:tcBorders>
              <w:right w:val="single" w:sz="4" w:space="0" w:color="auto"/>
            </w:tcBorders>
            <w:shd w:val="clear" w:color="auto" w:fill="auto"/>
            <w:noWrap/>
            <w:vAlign w:val="bottom"/>
          </w:tcPr>
          <w:p w14:paraId="745E4782" w14:textId="77777777" w:rsidR="00B46408" w:rsidRPr="00A7122B" w:rsidRDefault="00B46408" w:rsidP="00B46408">
            <w:pPr>
              <w:spacing w:after="120"/>
              <w:rPr>
                <w:rFonts w:asciiTheme="minorHAnsi" w:hAnsiTheme="minorHAnsi"/>
                <w:sz w:val="18"/>
                <w:szCs w:val="18"/>
              </w:rPr>
            </w:pPr>
          </w:p>
        </w:tc>
        <w:tc>
          <w:tcPr>
            <w:tcW w:w="3366" w:type="dxa"/>
            <w:gridSpan w:val="3"/>
            <w:tcBorders>
              <w:top w:val="double" w:sz="4" w:space="0" w:color="auto"/>
              <w:left w:val="single" w:sz="4" w:space="0" w:color="auto"/>
              <w:bottom w:val="single" w:sz="4" w:space="0" w:color="auto"/>
              <w:right w:val="single" w:sz="4" w:space="0" w:color="auto"/>
            </w:tcBorders>
            <w:shd w:val="clear" w:color="auto" w:fill="auto"/>
            <w:noWrap/>
            <w:vAlign w:val="center"/>
          </w:tcPr>
          <w:p w14:paraId="5FEA3199" w14:textId="6FE017C0" w:rsidR="00B46408" w:rsidRPr="00A7122B" w:rsidRDefault="00B46408" w:rsidP="00B46408">
            <w:pPr>
              <w:spacing w:after="120"/>
              <w:jc w:val="right"/>
              <w:rPr>
                <w:rFonts w:asciiTheme="minorHAnsi" w:hAnsiTheme="minorHAnsi"/>
                <w:b/>
                <w:bCs/>
                <w:sz w:val="18"/>
                <w:szCs w:val="18"/>
              </w:rPr>
            </w:pPr>
            <w:r w:rsidRPr="00A7122B">
              <w:rPr>
                <w:rFonts w:asciiTheme="minorHAnsi" w:hAnsiTheme="minorHAnsi"/>
                <w:b/>
                <w:bCs/>
                <w:sz w:val="18"/>
                <w:szCs w:val="18"/>
              </w:rPr>
              <w:t>TOTAL</w:t>
            </w:r>
          </w:p>
        </w:tc>
        <w:tc>
          <w:tcPr>
            <w:tcW w:w="11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367D9FA9" w14:textId="153F8C33" w:rsidR="00B46408" w:rsidRPr="00A7122B" w:rsidRDefault="00A82B3A" w:rsidP="00A82B3A">
            <w:pPr>
              <w:spacing w:after="120"/>
              <w:jc w:val="right"/>
              <w:rPr>
                <w:rFonts w:asciiTheme="minorHAnsi" w:hAnsiTheme="minorHAnsi"/>
                <w:b/>
                <w:sz w:val="18"/>
                <w:szCs w:val="18"/>
                <w:highlight w:val="yellow"/>
              </w:rPr>
            </w:pPr>
            <w:r w:rsidRPr="00A7122B">
              <w:rPr>
                <w:rFonts w:asciiTheme="minorHAnsi" w:hAnsiTheme="minorHAnsi"/>
                <w:b/>
                <w:color w:val="000000"/>
                <w:sz w:val="18"/>
                <w:szCs w:val="18"/>
              </w:rPr>
              <w:t xml:space="preserve">  </w:t>
            </w:r>
            <w:r w:rsidR="00B46408" w:rsidRPr="00A7122B">
              <w:rPr>
                <w:rFonts w:asciiTheme="minorHAnsi" w:hAnsiTheme="minorHAnsi"/>
                <w:b/>
                <w:color w:val="000000"/>
                <w:sz w:val="18"/>
                <w:szCs w:val="18"/>
              </w:rPr>
              <w:t xml:space="preserve">30,678,343 </w:t>
            </w:r>
          </w:p>
        </w:tc>
        <w:tc>
          <w:tcPr>
            <w:tcW w:w="1080" w:type="dxa"/>
            <w:gridSpan w:val="2"/>
            <w:tcBorders>
              <w:top w:val="double" w:sz="4" w:space="0" w:color="auto"/>
              <w:left w:val="single" w:sz="4" w:space="0" w:color="auto"/>
              <w:bottom w:val="single" w:sz="4" w:space="0" w:color="auto"/>
              <w:right w:val="single" w:sz="4" w:space="0" w:color="auto"/>
            </w:tcBorders>
            <w:shd w:val="clear" w:color="auto" w:fill="auto"/>
            <w:noWrap/>
            <w:vAlign w:val="center"/>
          </w:tcPr>
          <w:p w14:paraId="0C62F183" w14:textId="41F22E9C" w:rsidR="00B46408" w:rsidRPr="00A7122B" w:rsidRDefault="00B46408" w:rsidP="00B46408">
            <w:pPr>
              <w:spacing w:after="120"/>
              <w:jc w:val="right"/>
              <w:rPr>
                <w:rFonts w:asciiTheme="minorHAnsi" w:hAnsiTheme="minorHAnsi"/>
                <w:b/>
                <w:sz w:val="18"/>
                <w:szCs w:val="18"/>
                <w:highlight w:val="yellow"/>
              </w:rPr>
            </w:pPr>
            <w:r w:rsidRPr="00A7122B">
              <w:rPr>
                <w:rFonts w:asciiTheme="minorHAnsi" w:hAnsiTheme="minorHAnsi"/>
                <w:b/>
                <w:color w:val="000000"/>
                <w:sz w:val="18"/>
                <w:szCs w:val="18"/>
              </w:rPr>
              <w:t xml:space="preserve">13,632,108 </w:t>
            </w:r>
          </w:p>
        </w:tc>
        <w:tc>
          <w:tcPr>
            <w:tcW w:w="1080" w:type="dxa"/>
            <w:gridSpan w:val="2"/>
            <w:tcBorders>
              <w:top w:val="double" w:sz="4" w:space="0" w:color="auto"/>
              <w:left w:val="single" w:sz="4" w:space="0" w:color="auto"/>
              <w:bottom w:val="single" w:sz="4" w:space="0" w:color="auto"/>
              <w:right w:val="single" w:sz="4" w:space="0" w:color="auto"/>
            </w:tcBorders>
            <w:shd w:val="clear" w:color="auto" w:fill="auto"/>
            <w:noWrap/>
            <w:vAlign w:val="center"/>
          </w:tcPr>
          <w:p w14:paraId="4AD7DD45" w14:textId="3B555688" w:rsidR="00B46408" w:rsidRPr="00A7122B" w:rsidRDefault="00A82B3A" w:rsidP="00B46408">
            <w:pPr>
              <w:spacing w:after="120"/>
              <w:jc w:val="right"/>
              <w:rPr>
                <w:rFonts w:asciiTheme="minorHAnsi" w:hAnsiTheme="minorHAnsi"/>
                <w:b/>
                <w:sz w:val="18"/>
                <w:szCs w:val="18"/>
                <w:highlight w:val="yellow"/>
              </w:rPr>
            </w:pPr>
            <w:r w:rsidRPr="00A7122B">
              <w:rPr>
                <w:rFonts w:asciiTheme="minorHAnsi" w:hAnsiTheme="minorHAnsi"/>
                <w:b/>
                <w:color w:val="000000"/>
                <w:sz w:val="18"/>
                <w:szCs w:val="18"/>
              </w:rPr>
              <w:t xml:space="preserve">  </w:t>
            </w:r>
            <w:r w:rsidR="00B46408" w:rsidRPr="00A7122B">
              <w:rPr>
                <w:rFonts w:asciiTheme="minorHAnsi" w:hAnsiTheme="minorHAnsi"/>
                <w:b/>
                <w:color w:val="000000"/>
                <w:sz w:val="18"/>
                <w:szCs w:val="18"/>
              </w:rPr>
              <w:t xml:space="preserve">1,671,536 </w:t>
            </w:r>
          </w:p>
        </w:tc>
        <w:tc>
          <w:tcPr>
            <w:tcW w:w="1080" w:type="dxa"/>
            <w:gridSpan w:val="2"/>
            <w:tcBorders>
              <w:top w:val="double" w:sz="4" w:space="0" w:color="auto"/>
              <w:left w:val="single" w:sz="4" w:space="0" w:color="auto"/>
              <w:bottom w:val="single" w:sz="4" w:space="0" w:color="auto"/>
              <w:right w:val="single" w:sz="4" w:space="0" w:color="auto"/>
            </w:tcBorders>
            <w:shd w:val="clear" w:color="auto" w:fill="auto"/>
            <w:noWrap/>
            <w:vAlign w:val="center"/>
          </w:tcPr>
          <w:p w14:paraId="56508020" w14:textId="2560AEF4" w:rsidR="00B46408" w:rsidRPr="00A7122B" w:rsidRDefault="00A82B3A" w:rsidP="00B46408">
            <w:pPr>
              <w:spacing w:after="120"/>
              <w:jc w:val="right"/>
              <w:rPr>
                <w:rFonts w:asciiTheme="minorHAnsi" w:hAnsiTheme="minorHAnsi"/>
                <w:b/>
                <w:sz w:val="18"/>
                <w:szCs w:val="18"/>
                <w:highlight w:val="yellow"/>
              </w:rPr>
            </w:pPr>
            <w:r w:rsidRPr="00A7122B">
              <w:rPr>
                <w:rFonts w:asciiTheme="minorHAnsi" w:hAnsiTheme="minorHAnsi"/>
                <w:b/>
                <w:color w:val="000000"/>
                <w:sz w:val="18"/>
                <w:szCs w:val="18"/>
              </w:rPr>
              <w:t xml:space="preserve">     </w:t>
            </w:r>
            <w:r w:rsidR="00B46408" w:rsidRPr="00A7122B">
              <w:rPr>
                <w:rFonts w:asciiTheme="minorHAnsi" w:hAnsiTheme="minorHAnsi"/>
                <w:b/>
                <w:color w:val="000000"/>
                <w:sz w:val="18"/>
                <w:szCs w:val="18"/>
              </w:rPr>
              <w:t>753,171</w:t>
            </w:r>
          </w:p>
        </w:tc>
        <w:tc>
          <w:tcPr>
            <w:tcW w:w="1080" w:type="dxa"/>
            <w:gridSpan w:val="2"/>
            <w:tcBorders>
              <w:top w:val="double" w:sz="4" w:space="0" w:color="auto"/>
              <w:left w:val="single" w:sz="4" w:space="0" w:color="auto"/>
              <w:bottom w:val="single" w:sz="4" w:space="0" w:color="auto"/>
              <w:right w:val="single" w:sz="4" w:space="0" w:color="auto"/>
            </w:tcBorders>
            <w:vAlign w:val="center"/>
          </w:tcPr>
          <w:p w14:paraId="508F3B34" w14:textId="57DADDA8" w:rsidR="00B46408" w:rsidRPr="00A7122B" w:rsidRDefault="00A82B3A" w:rsidP="00B46408">
            <w:pPr>
              <w:spacing w:after="120"/>
              <w:jc w:val="right"/>
              <w:rPr>
                <w:rFonts w:asciiTheme="minorHAnsi" w:hAnsiTheme="minorHAnsi"/>
                <w:b/>
                <w:sz w:val="18"/>
                <w:szCs w:val="18"/>
                <w:highlight w:val="yellow"/>
              </w:rPr>
            </w:pPr>
            <w:r w:rsidRPr="00A7122B">
              <w:rPr>
                <w:rFonts w:asciiTheme="minorHAnsi" w:hAnsiTheme="minorHAnsi"/>
                <w:b/>
                <w:color w:val="000000"/>
                <w:sz w:val="18"/>
                <w:szCs w:val="18"/>
              </w:rPr>
              <w:t xml:space="preserve">    </w:t>
            </w:r>
            <w:r w:rsidR="00B46408" w:rsidRPr="00A7122B">
              <w:rPr>
                <w:rFonts w:asciiTheme="minorHAnsi" w:hAnsiTheme="minorHAnsi"/>
                <w:b/>
                <w:color w:val="000000"/>
                <w:sz w:val="18"/>
                <w:szCs w:val="18"/>
              </w:rPr>
              <w:t xml:space="preserve">678,171 </w:t>
            </w:r>
          </w:p>
        </w:tc>
        <w:tc>
          <w:tcPr>
            <w:tcW w:w="1080" w:type="dxa"/>
            <w:gridSpan w:val="2"/>
            <w:tcBorders>
              <w:top w:val="double" w:sz="4" w:space="0" w:color="auto"/>
              <w:left w:val="single" w:sz="4" w:space="0" w:color="auto"/>
              <w:bottom w:val="single" w:sz="4" w:space="0" w:color="auto"/>
              <w:right w:val="single" w:sz="4" w:space="0" w:color="auto"/>
            </w:tcBorders>
            <w:shd w:val="clear" w:color="auto" w:fill="auto"/>
            <w:noWrap/>
            <w:vAlign w:val="center"/>
          </w:tcPr>
          <w:p w14:paraId="69502038" w14:textId="02764C47" w:rsidR="00B46408" w:rsidRPr="00A7122B" w:rsidRDefault="00B46408" w:rsidP="00B46408">
            <w:pPr>
              <w:spacing w:after="120"/>
              <w:jc w:val="right"/>
              <w:rPr>
                <w:rFonts w:asciiTheme="minorHAnsi" w:hAnsiTheme="minorHAnsi"/>
                <w:b/>
                <w:sz w:val="18"/>
                <w:szCs w:val="18"/>
                <w:highlight w:val="yellow"/>
              </w:rPr>
            </w:pPr>
            <w:r w:rsidRPr="00A7122B">
              <w:rPr>
                <w:rFonts w:asciiTheme="minorHAnsi" w:hAnsiTheme="minorHAnsi"/>
                <w:b/>
                <w:color w:val="000000"/>
                <w:sz w:val="18"/>
                <w:szCs w:val="18"/>
              </w:rPr>
              <w:t>47,413,329</w:t>
            </w:r>
          </w:p>
        </w:tc>
      </w:tr>
    </w:tbl>
    <w:p w14:paraId="50F2DDF6" w14:textId="633D795D" w:rsidR="003E3ABA" w:rsidRPr="00A7122B" w:rsidRDefault="003E3ABA" w:rsidP="00F346AF">
      <w:pPr>
        <w:spacing w:after="120"/>
        <w:rPr>
          <w:rFonts w:asciiTheme="minorHAnsi" w:hAnsiTheme="minorHAnsi"/>
          <w:sz w:val="18"/>
          <w:szCs w:val="18"/>
        </w:rPr>
      </w:pPr>
    </w:p>
    <w:p w14:paraId="7FE5CE15" w14:textId="28EC0842" w:rsidR="00D15D9D" w:rsidRPr="00A7122B" w:rsidRDefault="00D15D9D">
      <w:pPr>
        <w:spacing w:after="0"/>
        <w:jc w:val="left"/>
        <w:rPr>
          <w:rFonts w:asciiTheme="minorHAnsi" w:hAnsiTheme="minorHAnsi"/>
          <w:szCs w:val="20"/>
        </w:rPr>
      </w:pPr>
      <w:r w:rsidRPr="00A7122B">
        <w:rPr>
          <w:rFonts w:asciiTheme="minorHAnsi" w:hAnsiTheme="minorHAnsi"/>
          <w:szCs w:val="20"/>
        </w:rPr>
        <w:br w:type="page"/>
      </w:r>
    </w:p>
    <w:p w14:paraId="0205A2F9" w14:textId="77777777" w:rsidR="003E3ABA" w:rsidRPr="00A7122B" w:rsidRDefault="003E3ABA" w:rsidP="000F70FF">
      <w:pPr>
        <w:pStyle w:val="Paragraphedeliste"/>
        <w:ind w:left="714"/>
        <w:rPr>
          <w:rFonts w:asciiTheme="minorHAnsi" w:hAnsiTheme="minorHAnsi"/>
          <w:sz w:val="20"/>
          <w:szCs w:val="20"/>
        </w:rPr>
      </w:pPr>
    </w:p>
    <w:p w14:paraId="01BC6DC0" w14:textId="50C8A193" w:rsidR="0006775E" w:rsidRPr="00A7122B" w:rsidRDefault="0006775E" w:rsidP="0006775E">
      <w:pPr>
        <w:spacing w:after="120"/>
        <w:rPr>
          <w:rFonts w:asciiTheme="minorHAnsi" w:hAnsiTheme="minorHAnsi"/>
          <w:szCs w:val="20"/>
        </w:rPr>
      </w:pPr>
    </w:p>
    <w:tbl>
      <w:tblPr>
        <w:tblStyle w:val="Grilledutableau"/>
        <w:tblW w:w="0" w:type="auto"/>
        <w:tblLook w:val="04A0" w:firstRow="1" w:lastRow="0" w:firstColumn="1" w:lastColumn="0" w:noHBand="0" w:noVBand="1"/>
      </w:tblPr>
      <w:tblGrid>
        <w:gridCol w:w="1129"/>
        <w:gridCol w:w="13261"/>
      </w:tblGrid>
      <w:tr w:rsidR="0006775E" w:rsidRPr="00A7122B" w14:paraId="745CDD9F" w14:textId="77777777" w:rsidTr="0006775E">
        <w:tc>
          <w:tcPr>
            <w:tcW w:w="1129" w:type="dxa"/>
            <w:shd w:val="clear" w:color="auto" w:fill="BFBFBF" w:themeFill="background1" w:themeFillShade="BF"/>
          </w:tcPr>
          <w:p w14:paraId="0650EE10" w14:textId="17207BEA" w:rsidR="0006775E" w:rsidRPr="00A7122B" w:rsidRDefault="0006775E" w:rsidP="00B01362">
            <w:pPr>
              <w:spacing w:after="0"/>
              <w:rPr>
                <w:rFonts w:asciiTheme="minorHAnsi" w:hAnsiTheme="minorHAnsi"/>
                <w:b/>
                <w:sz w:val="18"/>
                <w:szCs w:val="18"/>
              </w:rPr>
            </w:pPr>
            <w:r w:rsidRPr="00A7122B">
              <w:rPr>
                <w:rFonts w:asciiTheme="minorHAnsi" w:hAnsiTheme="minorHAnsi"/>
                <w:b/>
                <w:sz w:val="18"/>
                <w:szCs w:val="18"/>
              </w:rPr>
              <w:t>Budget notes</w:t>
            </w:r>
          </w:p>
        </w:tc>
        <w:tc>
          <w:tcPr>
            <w:tcW w:w="13261" w:type="dxa"/>
            <w:shd w:val="clear" w:color="auto" w:fill="BFBFBF" w:themeFill="background1" w:themeFillShade="BF"/>
          </w:tcPr>
          <w:p w14:paraId="69C98E16" w14:textId="00CAB10E" w:rsidR="0006775E" w:rsidRPr="00A7122B" w:rsidRDefault="0006775E" w:rsidP="00B01362">
            <w:pPr>
              <w:spacing w:after="0"/>
              <w:rPr>
                <w:rFonts w:asciiTheme="minorHAnsi" w:hAnsiTheme="minorHAnsi"/>
                <w:b/>
                <w:sz w:val="18"/>
                <w:szCs w:val="18"/>
              </w:rPr>
            </w:pPr>
            <w:r w:rsidRPr="00A7122B">
              <w:rPr>
                <w:rFonts w:asciiTheme="minorHAnsi" w:hAnsiTheme="minorHAnsi"/>
                <w:b/>
                <w:sz w:val="18"/>
                <w:szCs w:val="18"/>
              </w:rPr>
              <w:t xml:space="preserve">Description </w:t>
            </w:r>
          </w:p>
        </w:tc>
      </w:tr>
      <w:tr w:rsidR="0006775E" w:rsidRPr="00A7122B" w14:paraId="2ABE7A15" w14:textId="77777777" w:rsidTr="0006775E">
        <w:tc>
          <w:tcPr>
            <w:tcW w:w="1129" w:type="dxa"/>
          </w:tcPr>
          <w:p w14:paraId="29AF11BA" w14:textId="21E6995C" w:rsidR="0006775E" w:rsidRPr="00A7122B" w:rsidRDefault="0006775E" w:rsidP="00B01362">
            <w:pPr>
              <w:spacing w:after="0"/>
              <w:rPr>
                <w:rFonts w:asciiTheme="minorHAnsi" w:hAnsiTheme="minorHAnsi"/>
                <w:sz w:val="18"/>
                <w:szCs w:val="18"/>
              </w:rPr>
            </w:pPr>
            <w:r w:rsidRPr="00A7122B">
              <w:rPr>
                <w:rFonts w:asciiTheme="minorHAnsi" w:hAnsiTheme="minorHAnsi"/>
                <w:sz w:val="18"/>
                <w:szCs w:val="18"/>
              </w:rPr>
              <w:t>1a</w:t>
            </w:r>
          </w:p>
        </w:tc>
        <w:tc>
          <w:tcPr>
            <w:tcW w:w="13261" w:type="dxa"/>
          </w:tcPr>
          <w:p w14:paraId="306F236F" w14:textId="77777777" w:rsidR="000F1781" w:rsidRPr="00A7122B" w:rsidRDefault="009914DE" w:rsidP="00B01362">
            <w:pPr>
              <w:spacing w:after="0"/>
              <w:rPr>
                <w:rFonts w:asciiTheme="minorHAnsi" w:hAnsiTheme="minorHAnsi"/>
                <w:sz w:val="18"/>
                <w:szCs w:val="18"/>
              </w:rPr>
            </w:pPr>
            <w:r w:rsidRPr="00A7122B">
              <w:rPr>
                <w:rFonts w:asciiTheme="minorHAnsi" w:hAnsiTheme="minorHAnsi"/>
                <w:sz w:val="18"/>
                <w:szCs w:val="18"/>
              </w:rPr>
              <w:t>International Consultant(s) to:</w:t>
            </w:r>
            <w:r w:rsidR="000F1781" w:rsidRPr="00A7122B">
              <w:rPr>
                <w:rFonts w:asciiTheme="minorHAnsi" w:hAnsiTheme="minorHAnsi"/>
                <w:sz w:val="18"/>
                <w:szCs w:val="18"/>
              </w:rPr>
              <w:t xml:space="preserve"> i)</w:t>
            </w:r>
            <w:r w:rsidRPr="00A7122B">
              <w:rPr>
                <w:rFonts w:asciiTheme="minorHAnsi" w:hAnsiTheme="minorHAnsi"/>
                <w:sz w:val="18"/>
                <w:szCs w:val="18"/>
              </w:rPr>
              <w:t xml:space="preserve"> provide training to authorities on the integration of CC and DRR into policies and strategies at sub-national and national level: $20,000 total; ii) integrate CC and DRR into strategies, plans and legislation in the civil security and infra</w:t>
            </w:r>
            <w:r w:rsidR="000F1781" w:rsidRPr="00A7122B">
              <w:rPr>
                <w:rFonts w:asciiTheme="minorHAnsi" w:hAnsiTheme="minorHAnsi"/>
                <w:sz w:val="18"/>
                <w:szCs w:val="18"/>
              </w:rPr>
              <w:t>structure sectors: $15,000</w:t>
            </w:r>
            <w:r w:rsidRPr="00A7122B">
              <w:rPr>
                <w:rFonts w:asciiTheme="minorHAnsi" w:hAnsiTheme="minorHAnsi"/>
                <w:sz w:val="18"/>
                <w:szCs w:val="18"/>
              </w:rPr>
              <w:t>; iii) promote the integration of CC and DRR into the SCA2D a</w:t>
            </w:r>
            <w:r w:rsidR="000F1781" w:rsidRPr="00A7122B">
              <w:rPr>
                <w:rFonts w:asciiTheme="minorHAnsi" w:hAnsiTheme="minorHAnsi"/>
                <w:sz w:val="18"/>
                <w:szCs w:val="18"/>
              </w:rPr>
              <w:t xml:space="preserve">nd Plan of Action: $15,000;  and </w:t>
            </w:r>
            <w:r w:rsidRPr="00A7122B">
              <w:rPr>
                <w:rFonts w:asciiTheme="minorHAnsi" w:hAnsiTheme="minorHAnsi"/>
                <w:sz w:val="18"/>
                <w:szCs w:val="18"/>
              </w:rPr>
              <w:t>iv) develop a legislative and regulatory framework for Disaster Risk Management in the Comoros: 2 months at $12,500 ($25,000 total)</w:t>
            </w:r>
            <w:r w:rsidR="000F1781" w:rsidRPr="00A7122B">
              <w:rPr>
                <w:rFonts w:asciiTheme="minorHAnsi" w:hAnsiTheme="minorHAnsi"/>
                <w:sz w:val="18"/>
                <w:szCs w:val="18"/>
              </w:rPr>
              <w:t>.</w:t>
            </w:r>
          </w:p>
          <w:p w14:paraId="3C47D4E0" w14:textId="78245DB8" w:rsidR="009914DE" w:rsidRPr="00A7122B" w:rsidRDefault="000F1781" w:rsidP="00B01362">
            <w:pPr>
              <w:spacing w:after="0"/>
              <w:rPr>
                <w:rFonts w:asciiTheme="minorHAnsi" w:hAnsiTheme="minorHAnsi"/>
                <w:sz w:val="18"/>
                <w:szCs w:val="18"/>
              </w:rPr>
            </w:pPr>
            <w:r w:rsidRPr="00A7122B">
              <w:rPr>
                <w:rFonts w:asciiTheme="minorHAnsi" w:hAnsiTheme="minorHAnsi"/>
                <w:sz w:val="18"/>
                <w:szCs w:val="18"/>
              </w:rPr>
              <w:t>International Consultant to undertake a capacity assessment and prepare capacity developm</w:t>
            </w:r>
            <w:r w:rsidR="007664D4" w:rsidRPr="00A7122B">
              <w:rPr>
                <w:rFonts w:asciiTheme="minorHAnsi" w:hAnsiTheme="minorHAnsi"/>
                <w:sz w:val="18"/>
                <w:szCs w:val="18"/>
              </w:rPr>
              <w:t>ent plans for DGSC, CATI and UNV project manager</w:t>
            </w:r>
            <w:r w:rsidRPr="00A7122B">
              <w:rPr>
                <w:rFonts w:asciiTheme="minorHAnsi" w:hAnsiTheme="minorHAnsi"/>
                <w:sz w:val="18"/>
                <w:szCs w:val="18"/>
              </w:rPr>
              <w:t xml:space="preserve">: $10,000. </w:t>
            </w:r>
            <w:r w:rsidR="009914DE" w:rsidRPr="00A7122B">
              <w:rPr>
                <w:rFonts w:asciiTheme="minorHAnsi" w:hAnsiTheme="minorHAnsi"/>
                <w:sz w:val="18"/>
                <w:szCs w:val="18"/>
              </w:rPr>
              <w:t xml:space="preserve"> </w:t>
            </w:r>
          </w:p>
        </w:tc>
      </w:tr>
      <w:tr w:rsidR="0006775E" w:rsidRPr="00A7122B" w14:paraId="0F56CD14" w14:textId="77777777" w:rsidTr="0006775E">
        <w:tc>
          <w:tcPr>
            <w:tcW w:w="1129" w:type="dxa"/>
          </w:tcPr>
          <w:p w14:paraId="685E2FE6" w14:textId="6CBA3EE6" w:rsidR="0006775E" w:rsidRPr="00A7122B" w:rsidRDefault="0006775E" w:rsidP="00B01362">
            <w:pPr>
              <w:spacing w:after="0"/>
              <w:rPr>
                <w:rFonts w:asciiTheme="minorHAnsi" w:hAnsiTheme="minorHAnsi"/>
                <w:sz w:val="18"/>
                <w:szCs w:val="18"/>
              </w:rPr>
            </w:pPr>
            <w:r w:rsidRPr="00A7122B">
              <w:rPr>
                <w:rFonts w:asciiTheme="minorHAnsi" w:hAnsiTheme="minorHAnsi"/>
                <w:sz w:val="18"/>
                <w:szCs w:val="18"/>
              </w:rPr>
              <w:t>1b</w:t>
            </w:r>
          </w:p>
        </w:tc>
        <w:tc>
          <w:tcPr>
            <w:tcW w:w="13261" w:type="dxa"/>
          </w:tcPr>
          <w:p w14:paraId="35FB6E3C" w14:textId="48A1EC06" w:rsidR="000B179F" w:rsidRPr="00A7122B" w:rsidRDefault="000B179F" w:rsidP="00B01362">
            <w:pPr>
              <w:spacing w:after="0"/>
              <w:rPr>
                <w:rFonts w:asciiTheme="minorHAnsi" w:hAnsiTheme="minorHAnsi"/>
                <w:sz w:val="18"/>
                <w:szCs w:val="18"/>
              </w:rPr>
            </w:pPr>
            <w:r w:rsidRPr="00A7122B">
              <w:rPr>
                <w:rFonts w:asciiTheme="minorHAnsi" w:hAnsiTheme="minorHAnsi"/>
                <w:sz w:val="18"/>
                <w:szCs w:val="18"/>
              </w:rPr>
              <w:t>National Consultant(s) to</w:t>
            </w:r>
            <w:r w:rsidR="000F1781" w:rsidRPr="00A7122B">
              <w:rPr>
                <w:rFonts w:asciiTheme="minorHAnsi" w:hAnsiTheme="minorHAnsi"/>
                <w:sz w:val="18"/>
                <w:szCs w:val="18"/>
              </w:rPr>
              <w:t>: i)</w:t>
            </w:r>
            <w:r w:rsidRPr="00A7122B">
              <w:rPr>
                <w:rFonts w:asciiTheme="minorHAnsi" w:hAnsiTheme="minorHAnsi"/>
                <w:sz w:val="18"/>
                <w:szCs w:val="18"/>
              </w:rPr>
              <w:t xml:space="preserve"> </w:t>
            </w:r>
            <w:r w:rsidR="009914DE" w:rsidRPr="00A7122B">
              <w:rPr>
                <w:rFonts w:asciiTheme="minorHAnsi" w:hAnsiTheme="minorHAnsi"/>
                <w:sz w:val="18"/>
                <w:szCs w:val="18"/>
              </w:rPr>
              <w:t xml:space="preserve">assist International Consultant in </w:t>
            </w:r>
            <w:r w:rsidRPr="00A7122B">
              <w:rPr>
                <w:rFonts w:asciiTheme="minorHAnsi" w:hAnsiTheme="minorHAnsi"/>
                <w:sz w:val="18"/>
                <w:szCs w:val="18"/>
              </w:rPr>
              <w:t>provid</w:t>
            </w:r>
            <w:r w:rsidR="009914DE" w:rsidRPr="00A7122B">
              <w:rPr>
                <w:rFonts w:asciiTheme="minorHAnsi" w:hAnsiTheme="minorHAnsi"/>
                <w:sz w:val="18"/>
                <w:szCs w:val="18"/>
              </w:rPr>
              <w:t xml:space="preserve">ing </w:t>
            </w:r>
            <w:r w:rsidRPr="00A7122B">
              <w:rPr>
                <w:rFonts w:asciiTheme="minorHAnsi" w:hAnsiTheme="minorHAnsi"/>
                <w:sz w:val="18"/>
                <w:szCs w:val="18"/>
              </w:rPr>
              <w:t xml:space="preserve">training to authorities on the integration of CC and DRR into policies and strategies at sub-national and national level: 5 consultants at $1,800/month </w:t>
            </w:r>
            <w:r w:rsidR="000F1781" w:rsidRPr="00A7122B">
              <w:rPr>
                <w:rFonts w:asciiTheme="minorHAnsi" w:hAnsiTheme="minorHAnsi"/>
                <w:sz w:val="18"/>
                <w:szCs w:val="18"/>
              </w:rPr>
              <w:t xml:space="preserve">for 1 month each ($9,000 total); and ii) </w:t>
            </w:r>
            <w:r w:rsidRPr="00A7122B">
              <w:rPr>
                <w:rFonts w:asciiTheme="minorHAnsi" w:hAnsiTheme="minorHAnsi"/>
                <w:sz w:val="18"/>
                <w:szCs w:val="18"/>
              </w:rPr>
              <w:t xml:space="preserve">assist international consultant integrate CC and DRR into strategies, plans and legislation in the civil security and infrastructure sectors: </w:t>
            </w:r>
            <w:r w:rsidR="00BE1D59" w:rsidRPr="00A7122B">
              <w:rPr>
                <w:rFonts w:asciiTheme="minorHAnsi" w:hAnsiTheme="minorHAnsi"/>
                <w:sz w:val="18"/>
                <w:szCs w:val="18"/>
              </w:rPr>
              <w:t>1 month at $3,500/month ($3,500 total).</w:t>
            </w:r>
          </w:p>
          <w:p w14:paraId="32364428" w14:textId="77777777" w:rsidR="00BE1D59" w:rsidRPr="00A7122B" w:rsidRDefault="00BE1D59" w:rsidP="00B01362">
            <w:pPr>
              <w:spacing w:after="0"/>
              <w:rPr>
                <w:rFonts w:asciiTheme="minorHAnsi" w:hAnsiTheme="minorHAnsi"/>
                <w:sz w:val="18"/>
                <w:szCs w:val="18"/>
              </w:rPr>
            </w:pPr>
            <w:r w:rsidRPr="00A7122B">
              <w:rPr>
                <w:rFonts w:asciiTheme="minorHAnsi" w:hAnsiTheme="minorHAnsi"/>
                <w:sz w:val="18"/>
                <w:szCs w:val="18"/>
              </w:rPr>
              <w:t>National Consultant (with legal expertise) to assist international legal consultant to develop a legislative and regulatory framework for Disaster Risk Management in the Comoros: 3 months at $10,000 total.</w:t>
            </w:r>
          </w:p>
          <w:p w14:paraId="570144FE" w14:textId="77777777" w:rsidR="00BE1D59" w:rsidRPr="00A7122B" w:rsidRDefault="00BE1D59" w:rsidP="00B01362">
            <w:pPr>
              <w:spacing w:after="0"/>
              <w:rPr>
                <w:rFonts w:asciiTheme="minorHAnsi" w:hAnsiTheme="minorHAnsi"/>
                <w:sz w:val="18"/>
                <w:szCs w:val="18"/>
              </w:rPr>
            </w:pPr>
            <w:r w:rsidRPr="00A7122B">
              <w:rPr>
                <w:rFonts w:asciiTheme="minorHAnsi" w:hAnsiTheme="minorHAnsi"/>
                <w:sz w:val="18"/>
                <w:szCs w:val="18"/>
              </w:rPr>
              <w:t>National Consultant(s) to: i) develop procedures and conditions for accessing the Operational Emergency Fund for climate-related disasters: 1 month at $1,800/month ($1,800 total); and ii) develop legislation for the disbursement and utilisation of funds from the Operational Emergency Fund: 1 month at $1,800/month ($1,800 total).</w:t>
            </w:r>
          </w:p>
          <w:p w14:paraId="00607435" w14:textId="26052C8A" w:rsidR="008A1D6E" w:rsidRPr="00A7122B" w:rsidRDefault="008A1D6E" w:rsidP="008A1D6E">
            <w:pPr>
              <w:spacing w:after="0"/>
              <w:rPr>
                <w:rFonts w:asciiTheme="minorHAnsi" w:hAnsiTheme="minorHAnsi"/>
                <w:sz w:val="18"/>
                <w:szCs w:val="18"/>
                <w:highlight w:val="yellow"/>
              </w:rPr>
            </w:pPr>
            <w:r w:rsidRPr="00A7122B">
              <w:rPr>
                <w:rFonts w:asciiTheme="minorHAnsi" w:hAnsiTheme="minorHAnsi"/>
                <w:sz w:val="18"/>
                <w:szCs w:val="18"/>
              </w:rPr>
              <w:t>National Coordinator’s salary: $1,666.66/month</w:t>
            </w:r>
            <w:r w:rsidR="00DF7829" w:rsidRPr="00A7122B">
              <w:rPr>
                <w:rFonts w:asciiTheme="minorHAnsi" w:hAnsiTheme="minorHAnsi"/>
                <w:sz w:val="18"/>
                <w:szCs w:val="18"/>
              </w:rPr>
              <w:t>/5 years</w:t>
            </w:r>
            <w:r w:rsidRPr="00A7122B">
              <w:rPr>
                <w:rFonts w:asciiTheme="minorHAnsi" w:hAnsiTheme="minorHAnsi"/>
                <w:sz w:val="18"/>
                <w:szCs w:val="18"/>
              </w:rPr>
              <w:t xml:space="preserve">. </w:t>
            </w:r>
          </w:p>
        </w:tc>
      </w:tr>
      <w:tr w:rsidR="0006775E" w:rsidRPr="00A7122B" w14:paraId="67439A36" w14:textId="77777777" w:rsidTr="0006775E">
        <w:tc>
          <w:tcPr>
            <w:tcW w:w="1129" w:type="dxa"/>
          </w:tcPr>
          <w:p w14:paraId="1006381C" w14:textId="0CECE995" w:rsidR="0006775E" w:rsidRPr="00A7122B" w:rsidRDefault="0006775E" w:rsidP="00B01362">
            <w:pPr>
              <w:spacing w:after="0"/>
              <w:rPr>
                <w:rFonts w:asciiTheme="minorHAnsi" w:hAnsiTheme="minorHAnsi"/>
                <w:sz w:val="18"/>
                <w:szCs w:val="18"/>
              </w:rPr>
            </w:pPr>
            <w:r w:rsidRPr="00A7122B">
              <w:rPr>
                <w:rFonts w:asciiTheme="minorHAnsi" w:hAnsiTheme="minorHAnsi"/>
                <w:sz w:val="18"/>
                <w:szCs w:val="18"/>
              </w:rPr>
              <w:t>1c</w:t>
            </w:r>
          </w:p>
        </w:tc>
        <w:tc>
          <w:tcPr>
            <w:tcW w:w="13261" w:type="dxa"/>
          </w:tcPr>
          <w:p w14:paraId="05B56B38" w14:textId="0D834854" w:rsidR="0006775E" w:rsidRPr="00A7122B" w:rsidRDefault="000B179F" w:rsidP="00B01362">
            <w:pPr>
              <w:spacing w:after="0"/>
              <w:rPr>
                <w:rFonts w:asciiTheme="minorHAnsi" w:hAnsiTheme="minorHAnsi"/>
                <w:sz w:val="18"/>
                <w:szCs w:val="18"/>
              </w:rPr>
            </w:pPr>
            <w:r w:rsidRPr="00A7122B">
              <w:rPr>
                <w:rFonts w:asciiTheme="minorHAnsi" w:hAnsiTheme="minorHAnsi"/>
                <w:sz w:val="18"/>
                <w:szCs w:val="18"/>
              </w:rPr>
              <w:t xml:space="preserve">Contractual Services – </w:t>
            </w:r>
            <w:r w:rsidR="00600D72" w:rsidRPr="00A7122B">
              <w:rPr>
                <w:rFonts w:asciiTheme="minorHAnsi" w:hAnsiTheme="minorHAnsi"/>
                <w:sz w:val="18"/>
                <w:szCs w:val="18"/>
              </w:rPr>
              <w:t xml:space="preserve">international assessment bureau to prepare land management plans that include CC/DRR related aspects: </w:t>
            </w:r>
            <w:r w:rsidR="00D92B9F" w:rsidRPr="00A7122B">
              <w:rPr>
                <w:rFonts w:asciiTheme="minorHAnsi" w:hAnsiTheme="minorHAnsi"/>
                <w:sz w:val="18"/>
                <w:szCs w:val="18"/>
              </w:rPr>
              <w:t xml:space="preserve"> $90,000 total</w:t>
            </w:r>
            <w:r w:rsidRPr="00A7122B">
              <w:rPr>
                <w:rFonts w:asciiTheme="minorHAnsi" w:hAnsiTheme="minorHAnsi"/>
                <w:sz w:val="18"/>
                <w:szCs w:val="18"/>
              </w:rPr>
              <w:t>.</w:t>
            </w:r>
          </w:p>
          <w:p w14:paraId="7087DDB9" w14:textId="6809D25C" w:rsidR="000B179F" w:rsidRPr="00A7122B" w:rsidRDefault="000B179F" w:rsidP="00B01362">
            <w:pPr>
              <w:spacing w:after="0"/>
              <w:rPr>
                <w:rFonts w:asciiTheme="minorHAnsi" w:hAnsiTheme="minorHAnsi"/>
                <w:sz w:val="18"/>
                <w:szCs w:val="18"/>
              </w:rPr>
            </w:pPr>
            <w:r w:rsidRPr="00A7122B">
              <w:rPr>
                <w:rFonts w:asciiTheme="minorHAnsi" w:hAnsiTheme="minorHAnsi"/>
                <w:sz w:val="18"/>
                <w:szCs w:val="18"/>
              </w:rPr>
              <w:t>Contractual Services – establishment of civil security units in collaboration with Mayotte’s social protection services: $15,000 total.</w:t>
            </w:r>
          </w:p>
          <w:p w14:paraId="5BD80383" w14:textId="0DE19975" w:rsidR="000B179F" w:rsidRPr="00A7122B" w:rsidRDefault="000B179F" w:rsidP="00B01362">
            <w:pPr>
              <w:spacing w:after="0"/>
              <w:rPr>
                <w:rFonts w:asciiTheme="minorHAnsi" w:hAnsiTheme="minorHAnsi"/>
                <w:sz w:val="18"/>
                <w:szCs w:val="18"/>
              </w:rPr>
            </w:pPr>
            <w:r w:rsidRPr="00A7122B">
              <w:rPr>
                <w:rFonts w:asciiTheme="minorHAnsi" w:hAnsiTheme="minorHAnsi"/>
                <w:sz w:val="18"/>
                <w:szCs w:val="18"/>
              </w:rPr>
              <w:t>Contractual Services</w:t>
            </w:r>
            <w:r w:rsidR="00600D72" w:rsidRPr="00A7122B">
              <w:rPr>
                <w:rFonts w:asciiTheme="minorHAnsi" w:hAnsiTheme="minorHAnsi"/>
                <w:sz w:val="18"/>
                <w:szCs w:val="18"/>
              </w:rPr>
              <w:t xml:space="preserve"> – undertake an</w:t>
            </w:r>
            <w:r w:rsidRPr="00A7122B">
              <w:rPr>
                <w:rFonts w:asciiTheme="minorHAnsi" w:hAnsiTheme="minorHAnsi"/>
                <w:sz w:val="18"/>
                <w:szCs w:val="18"/>
              </w:rPr>
              <w:t xml:space="preserve"> </w:t>
            </w:r>
            <w:r w:rsidR="00600D72" w:rsidRPr="00A7122B">
              <w:rPr>
                <w:rFonts w:asciiTheme="minorHAnsi" w:hAnsiTheme="minorHAnsi"/>
                <w:sz w:val="18"/>
                <w:szCs w:val="18"/>
              </w:rPr>
              <w:t xml:space="preserve">assessment of coordination capacities on RRC by CADRI (capacity for </w:t>
            </w:r>
            <w:r w:rsidR="00CD4F73" w:rsidRPr="00A7122B">
              <w:rPr>
                <w:rFonts w:asciiTheme="minorHAnsi" w:hAnsiTheme="minorHAnsi"/>
                <w:sz w:val="18"/>
                <w:szCs w:val="18"/>
              </w:rPr>
              <w:t>DRR</w:t>
            </w:r>
            <w:r w:rsidR="000F256D" w:rsidRPr="00A7122B">
              <w:rPr>
                <w:rFonts w:asciiTheme="minorHAnsi" w:hAnsiTheme="minorHAnsi"/>
                <w:sz w:val="18"/>
                <w:szCs w:val="18"/>
              </w:rPr>
              <w:t xml:space="preserve"> </w:t>
            </w:r>
            <w:r w:rsidR="00600D72" w:rsidRPr="00A7122B">
              <w:rPr>
                <w:rFonts w:asciiTheme="minorHAnsi" w:hAnsiTheme="minorHAnsi"/>
                <w:sz w:val="18"/>
                <w:szCs w:val="18"/>
              </w:rPr>
              <w:t>initiative)</w:t>
            </w:r>
            <w:r w:rsidRPr="00A7122B">
              <w:rPr>
                <w:rFonts w:asciiTheme="minorHAnsi" w:hAnsiTheme="minorHAnsi"/>
                <w:sz w:val="18"/>
                <w:szCs w:val="18"/>
              </w:rPr>
              <w:t>: $</w:t>
            </w:r>
            <w:r w:rsidR="000F5FCE" w:rsidRPr="00A7122B">
              <w:rPr>
                <w:rFonts w:asciiTheme="minorHAnsi" w:hAnsiTheme="minorHAnsi"/>
                <w:sz w:val="18"/>
                <w:szCs w:val="18"/>
              </w:rPr>
              <w:t>3</w:t>
            </w:r>
            <w:r w:rsidRPr="00A7122B">
              <w:rPr>
                <w:rFonts w:asciiTheme="minorHAnsi" w:hAnsiTheme="minorHAnsi"/>
                <w:sz w:val="18"/>
                <w:szCs w:val="18"/>
              </w:rPr>
              <w:t>0,000 total.</w:t>
            </w:r>
          </w:p>
          <w:p w14:paraId="406EFFC3" w14:textId="77777777" w:rsidR="000B179F" w:rsidRPr="00A7122B" w:rsidRDefault="000B179F" w:rsidP="00B01362">
            <w:pPr>
              <w:spacing w:after="0"/>
              <w:rPr>
                <w:rFonts w:asciiTheme="minorHAnsi" w:hAnsiTheme="minorHAnsi"/>
                <w:sz w:val="18"/>
                <w:szCs w:val="18"/>
              </w:rPr>
            </w:pPr>
            <w:r w:rsidRPr="00A7122B">
              <w:rPr>
                <w:rFonts w:asciiTheme="minorHAnsi" w:hAnsiTheme="minorHAnsi"/>
                <w:sz w:val="18"/>
                <w:szCs w:val="18"/>
              </w:rPr>
              <w:t xml:space="preserve">Contractual Services – develop communication system for the transfer and exchange of information between OVK, TDM and DGSC/DRSC: $25,000 total. </w:t>
            </w:r>
          </w:p>
          <w:p w14:paraId="39EA9C58" w14:textId="640D5BAA" w:rsidR="000F5FCE" w:rsidRPr="00A7122B" w:rsidRDefault="000F5FCE" w:rsidP="00B01362">
            <w:pPr>
              <w:spacing w:after="0"/>
              <w:rPr>
                <w:rFonts w:asciiTheme="minorHAnsi" w:hAnsiTheme="minorHAnsi"/>
                <w:sz w:val="18"/>
                <w:szCs w:val="18"/>
              </w:rPr>
            </w:pPr>
            <w:r w:rsidRPr="00A7122B">
              <w:rPr>
                <w:rFonts w:asciiTheme="minorHAnsi" w:hAnsiTheme="minorHAnsi"/>
                <w:sz w:val="18"/>
                <w:szCs w:val="18"/>
              </w:rPr>
              <w:t>Contractual Services – technical and logistical support to: i) develop a legislative and regulatory framework: $10,000; ii) implement a capacity-building plan: $7,500: iii) provide training to local authorities and community groups on each island on disaster risk management: $7,500; and iv) develop and implement procedures for the assessment and disbursement of emergency funds: $2,500.</w:t>
            </w:r>
          </w:p>
          <w:p w14:paraId="59A342B9" w14:textId="28F0CF46" w:rsidR="000F5FCE" w:rsidRPr="00A7122B" w:rsidRDefault="000F5FCE" w:rsidP="00B01362">
            <w:pPr>
              <w:spacing w:after="0"/>
              <w:rPr>
                <w:rFonts w:asciiTheme="minorHAnsi" w:hAnsiTheme="minorHAnsi"/>
                <w:sz w:val="18"/>
                <w:szCs w:val="18"/>
              </w:rPr>
            </w:pPr>
            <w:r w:rsidRPr="00A7122B">
              <w:rPr>
                <w:rFonts w:asciiTheme="minorHAnsi" w:hAnsiTheme="minorHAnsi"/>
                <w:sz w:val="18"/>
                <w:szCs w:val="18"/>
              </w:rPr>
              <w:t xml:space="preserve">Contractual Services – partnership agreement with OCHA (including travel and DSA): $3,500. </w:t>
            </w:r>
          </w:p>
        </w:tc>
      </w:tr>
      <w:tr w:rsidR="0006775E" w:rsidRPr="00A7122B" w14:paraId="30CA06F2" w14:textId="77777777" w:rsidTr="0006775E">
        <w:tc>
          <w:tcPr>
            <w:tcW w:w="1129" w:type="dxa"/>
          </w:tcPr>
          <w:p w14:paraId="27800853" w14:textId="6115F953" w:rsidR="0006775E" w:rsidRPr="00A7122B" w:rsidRDefault="0006775E" w:rsidP="00B01362">
            <w:pPr>
              <w:spacing w:after="0"/>
              <w:rPr>
                <w:rFonts w:asciiTheme="minorHAnsi" w:hAnsiTheme="minorHAnsi"/>
                <w:sz w:val="18"/>
                <w:szCs w:val="18"/>
              </w:rPr>
            </w:pPr>
            <w:r w:rsidRPr="00A7122B">
              <w:rPr>
                <w:rFonts w:asciiTheme="minorHAnsi" w:hAnsiTheme="minorHAnsi"/>
                <w:sz w:val="18"/>
                <w:szCs w:val="18"/>
              </w:rPr>
              <w:t>1d</w:t>
            </w:r>
          </w:p>
        </w:tc>
        <w:tc>
          <w:tcPr>
            <w:tcW w:w="13261" w:type="dxa"/>
          </w:tcPr>
          <w:p w14:paraId="29EA160E" w14:textId="0D3E485E" w:rsidR="00521BAD" w:rsidRPr="00A7122B" w:rsidRDefault="00521BAD" w:rsidP="00B01362">
            <w:pPr>
              <w:spacing w:after="0"/>
              <w:rPr>
                <w:rFonts w:asciiTheme="minorHAnsi" w:hAnsiTheme="minorHAnsi"/>
                <w:sz w:val="18"/>
                <w:szCs w:val="18"/>
              </w:rPr>
            </w:pPr>
            <w:r w:rsidRPr="00A7122B">
              <w:rPr>
                <w:rFonts w:asciiTheme="minorHAnsi" w:hAnsiTheme="minorHAnsi"/>
                <w:sz w:val="18"/>
                <w:szCs w:val="18"/>
              </w:rPr>
              <w:t>Training workshops for authorities on: i) the integration of CC and DRR into policies and strategies at sub-national and national level: $10,000 total; ii) the integration of CC and DRR into land-use plans for the Grande Comore and Anjouan: $</w:t>
            </w:r>
            <w:r w:rsidR="000F5FCE" w:rsidRPr="00A7122B">
              <w:rPr>
                <w:rFonts w:asciiTheme="minorHAnsi" w:hAnsiTheme="minorHAnsi"/>
                <w:sz w:val="18"/>
                <w:szCs w:val="18"/>
              </w:rPr>
              <w:t>7,</w:t>
            </w:r>
            <w:r w:rsidRPr="00A7122B">
              <w:rPr>
                <w:rFonts w:asciiTheme="minorHAnsi" w:hAnsiTheme="minorHAnsi"/>
                <w:sz w:val="18"/>
                <w:szCs w:val="18"/>
              </w:rPr>
              <w:t>500 total; and iii) the development of a legislative and regulatory framework for Disaster Risk Management in the</w:t>
            </w:r>
            <w:r w:rsidR="000F5FCE" w:rsidRPr="00A7122B">
              <w:rPr>
                <w:rFonts w:asciiTheme="minorHAnsi" w:hAnsiTheme="minorHAnsi"/>
                <w:sz w:val="18"/>
                <w:szCs w:val="18"/>
              </w:rPr>
              <w:t xml:space="preserve"> Comoros; $5</w:t>
            </w:r>
            <w:r w:rsidRPr="00A7122B">
              <w:rPr>
                <w:rFonts w:asciiTheme="minorHAnsi" w:hAnsiTheme="minorHAnsi"/>
                <w:sz w:val="18"/>
                <w:szCs w:val="18"/>
              </w:rPr>
              <w:t>,</w:t>
            </w:r>
            <w:r w:rsidR="000F5FCE" w:rsidRPr="00A7122B">
              <w:rPr>
                <w:rFonts w:asciiTheme="minorHAnsi" w:hAnsiTheme="minorHAnsi"/>
                <w:sz w:val="18"/>
                <w:szCs w:val="18"/>
              </w:rPr>
              <w:t>5</w:t>
            </w:r>
            <w:r w:rsidRPr="00A7122B">
              <w:rPr>
                <w:rFonts w:asciiTheme="minorHAnsi" w:hAnsiTheme="minorHAnsi"/>
                <w:sz w:val="18"/>
                <w:szCs w:val="18"/>
              </w:rPr>
              <w:t>00.</w:t>
            </w:r>
          </w:p>
          <w:p w14:paraId="7DE4BEE0" w14:textId="013C889F" w:rsidR="0006775E" w:rsidRPr="00A7122B" w:rsidRDefault="00521BAD" w:rsidP="00B01362">
            <w:pPr>
              <w:spacing w:after="0"/>
              <w:rPr>
                <w:rFonts w:asciiTheme="minorHAnsi" w:hAnsiTheme="minorHAnsi"/>
                <w:sz w:val="18"/>
                <w:szCs w:val="18"/>
              </w:rPr>
            </w:pPr>
            <w:r w:rsidRPr="00A7122B">
              <w:rPr>
                <w:rFonts w:asciiTheme="minorHAnsi" w:hAnsiTheme="minorHAnsi"/>
                <w:sz w:val="18"/>
                <w:szCs w:val="18"/>
              </w:rPr>
              <w:t>Targeted outreach to increase the awareness and understanding of the draft legislative and regulatory framework for Disaster Risk Management in the Comoros: $2,500 total.</w:t>
            </w:r>
          </w:p>
          <w:p w14:paraId="0A51FB88" w14:textId="0B6FF12B" w:rsidR="000F5FCE" w:rsidRPr="00A7122B" w:rsidRDefault="000F5FCE" w:rsidP="00B01362">
            <w:pPr>
              <w:spacing w:after="0"/>
              <w:rPr>
                <w:rFonts w:asciiTheme="minorHAnsi" w:hAnsiTheme="minorHAnsi"/>
                <w:sz w:val="18"/>
                <w:szCs w:val="18"/>
              </w:rPr>
            </w:pPr>
            <w:r w:rsidRPr="00A7122B">
              <w:rPr>
                <w:rFonts w:asciiTheme="minorHAnsi" w:hAnsiTheme="minorHAnsi"/>
                <w:sz w:val="18"/>
                <w:szCs w:val="18"/>
              </w:rPr>
              <w:t>Training to be undertaken in accordance with capacit</w:t>
            </w:r>
            <w:r w:rsidR="007664D4" w:rsidRPr="00A7122B">
              <w:rPr>
                <w:rFonts w:asciiTheme="minorHAnsi" w:hAnsiTheme="minorHAnsi"/>
                <w:sz w:val="18"/>
                <w:szCs w:val="18"/>
              </w:rPr>
              <w:t>y-building plan for CATI and UNV project manager, national experts</w:t>
            </w:r>
            <w:r w:rsidRPr="00A7122B">
              <w:rPr>
                <w:rFonts w:asciiTheme="minorHAnsi" w:hAnsiTheme="minorHAnsi"/>
                <w:sz w:val="18"/>
                <w:szCs w:val="18"/>
              </w:rPr>
              <w:t>: $70,900.</w:t>
            </w:r>
          </w:p>
          <w:p w14:paraId="5CEBDB5A" w14:textId="42091059" w:rsidR="00521BAD" w:rsidRPr="00A7122B" w:rsidRDefault="00521BAD" w:rsidP="00B01362">
            <w:pPr>
              <w:spacing w:after="0"/>
              <w:rPr>
                <w:rFonts w:asciiTheme="minorHAnsi" w:hAnsiTheme="minorHAnsi"/>
                <w:sz w:val="18"/>
                <w:szCs w:val="18"/>
              </w:rPr>
            </w:pPr>
            <w:r w:rsidRPr="00A7122B">
              <w:rPr>
                <w:rFonts w:asciiTheme="minorHAnsi" w:hAnsiTheme="minorHAnsi"/>
                <w:sz w:val="18"/>
                <w:szCs w:val="18"/>
              </w:rPr>
              <w:t xml:space="preserve">Training of civil security units </w:t>
            </w:r>
            <w:r w:rsidR="002562A6" w:rsidRPr="00A7122B">
              <w:rPr>
                <w:rFonts w:asciiTheme="minorHAnsi" w:hAnsiTheme="minorHAnsi"/>
                <w:sz w:val="18"/>
                <w:szCs w:val="18"/>
              </w:rPr>
              <w:t xml:space="preserve">in partnership with Mayotte’s social protection services </w:t>
            </w:r>
            <w:r w:rsidRPr="00A7122B">
              <w:rPr>
                <w:rFonts w:asciiTheme="minorHAnsi" w:hAnsiTheme="minorHAnsi"/>
                <w:sz w:val="18"/>
                <w:szCs w:val="18"/>
              </w:rPr>
              <w:t>at targeted intervention sites</w:t>
            </w:r>
            <w:r w:rsidR="00B36534" w:rsidRPr="00A7122B">
              <w:rPr>
                <w:rFonts w:asciiTheme="minorHAnsi" w:hAnsiTheme="minorHAnsi"/>
                <w:sz w:val="18"/>
                <w:szCs w:val="18"/>
              </w:rPr>
              <w:t>: $25,0</w:t>
            </w:r>
            <w:r w:rsidR="002562A6" w:rsidRPr="00A7122B">
              <w:rPr>
                <w:rFonts w:asciiTheme="minorHAnsi" w:hAnsiTheme="minorHAnsi"/>
                <w:sz w:val="18"/>
                <w:szCs w:val="18"/>
              </w:rPr>
              <w:t xml:space="preserve">00 total. </w:t>
            </w:r>
          </w:p>
          <w:p w14:paraId="31D38878" w14:textId="21EEF62F" w:rsidR="002562A6" w:rsidRPr="00A7122B" w:rsidRDefault="002562A6" w:rsidP="00B01362">
            <w:pPr>
              <w:spacing w:after="0"/>
              <w:rPr>
                <w:rFonts w:asciiTheme="minorHAnsi" w:hAnsiTheme="minorHAnsi"/>
                <w:sz w:val="18"/>
                <w:szCs w:val="18"/>
              </w:rPr>
            </w:pPr>
            <w:r w:rsidRPr="00A7122B">
              <w:rPr>
                <w:rFonts w:asciiTheme="minorHAnsi" w:hAnsiTheme="minorHAnsi"/>
                <w:sz w:val="18"/>
                <w:szCs w:val="18"/>
              </w:rPr>
              <w:t>Study trip for DGSC staff to Reunion: $</w:t>
            </w:r>
            <w:r w:rsidR="000F5FCE" w:rsidRPr="00A7122B">
              <w:rPr>
                <w:rFonts w:asciiTheme="minorHAnsi" w:hAnsiTheme="minorHAnsi"/>
                <w:sz w:val="18"/>
                <w:szCs w:val="18"/>
              </w:rPr>
              <w:t>2</w:t>
            </w:r>
            <w:r w:rsidRPr="00A7122B">
              <w:rPr>
                <w:rFonts w:asciiTheme="minorHAnsi" w:hAnsiTheme="minorHAnsi"/>
                <w:sz w:val="18"/>
                <w:szCs w:val="18"/>
              </w:rPr>
              <w:t>0,000 total.</w:t>
            </w:r>
          </w:p>
          <w:p w14:paraId="5D340013" w14:textId="09A949BF" w:rsidR="002562A6" w:rsidRPr="00A7122B" w:rsidRDefault="002562A6" w:rsidP="00B01362">
            <w:pPr>
              <w:spacing w:after="0"/>
              <w:rPr>
                <w:rFonts w:asciiTheme="minorHAnsi" w:hAnsiTheme="minorHAnsi"/>
                <w:sz w:val="18"/>
                <w:szCs w:val="18"/>
              </w:rPr>
            </w:pPr>
            <w:r w:rsidRPr="00A7122B">
              <w:rPr>
                <w:rFonts w:asciiTheme="minorHAnsi" w:hAnsiTheme="minorHAnsi"/>
                <w:sz w:val="18"/>
                <w:szCs w:val="18"/>
              </w:rPr>
              <w:t>Training workshops for local authorities and community groups on disaster risk management and implementing a joint management system to facilitate coordinated responses to natural and climate-related disasters: $25</w:t>
            </w:r>
            <w:r w:rsidR="000F5FCE" w:rsidRPr="00A7122B">
              <w:rPr>
                <w:rFonts w:asciiTheme="minorHAnsi" w:hAnsiTheme="minorHAnsi"/>
                <w:sz w:val="18"/>
                <w:szCs w:val="18"/>
              </w:rPr>
              <w:t>,0</w:t>
            </w:r>
            <w:r w:rsidRPr="00A7122B">
              <w:rPr>
                <w:rFonts w:asciiTheme="minorHAnsi" w:hAnsiTheme="minorHAnsi"/>
                <w:sz w:val="18"/>
                <w:szCs w:val="18"/>
              </w:rPr>
              <w:t>00 total</w:t>
            </w:r>
          </w:p>
          <w:p w14:paraId="39FCC812" w14:textId="5AEFCA3E" w:rsidR="002562A6" w:rsidRPr="00A7122B" w:rsidRDefault="002562A6" w:rsidP="00B36534">
            <w:pPr>
              <w:spacing w:after="0"/>
              <w:rPr>
                <w:rFonts w:asciiTheme="minorHAnsi" w:hAnsiTheme="minorHAnsi"/>
                <w:sz w:val="18"/>
                <w:szCs w:val="18"/>
              </w:rPr>
            </w:pPr>
            <w:r w:rsidRPr="00A7122B">
              <w:rPr>
                <w:rFonts w:asciiTheme="minorHAnsi" w:hAnsiTheme="minorHAnsi"/>
                <w:sz w:val="18"/>
                <w:szCs w:val="18"/>
              </w:rPr>
              <w:t>National training workshop on the conditions and procedures for the disbursement and utilisation of the Operational Emergency Fund for climate-related disasters: $</w:t>
            </w:r>
            <w:r w:rsidR="00B36534" w:rsidRPr="00A7122B">
              <w:rPr>
                <w:rFonts w:asciiTheme="minorHAnsi" w:hAnsiTheme="minorHAnsi"/>
                <w:sz w:val="18"/>
                <w:szCs w:val="18"/>
              </w:rPr>
              <w:t>3,6</w:t>
            </w:r>
            <w:r w:rsidRPr="00A7122B">
              <w:rPr>
                <w:rFonts w:asciiTheme="minorHAnsi" w:hAnsiTheme="minorHAnsi"/>
                <w:sz w:val="18"/>
                <w:szCs w:val="18"/>
              </w:rPr>
              <w:t>00 total.</w:t>
            </w:r>
          </w:p>
          <w:p w14:paraId="75CC118B" w14:textId="6B6F1990" w:rsidR="00521BAD" w:rsidRPr="00A7122B" w:rsidRDefault="002562A6" w:rsidP="00B01362">
            <w:pPr>
              <w:spacing w:after="0"/>
              <w:rPr>
                <w:rFonts w:asciiTheme="minorHAnsi" w:hAnsiTheme="minorHAnsi"/>
                <w:sz w:val="18"/>
                <w:szCs w:val="18"/>
              </w:rPr>
            </w:pPr>
            <w:r w:rsidRPr="00A7122B">
              <w:rPr>
                <w:rFonts w:asciiTheme="minorHAnsi" w:hAnsiTheme="minorHAnsi"/>
                <w:sz w:val="18"/>
                <w:szCs w:val="18"/>
              </w:rPr>
              <w:t>Awareness-raising regarding the conditions and procedures for the utilisation of the Operational Emergency Fund f</w:t>
            </w:r>
            <w:r w:rsidR="00B36534" w:rsidRPr="00A7122B">
              <w:rPr>
                <w:rFonts w:asciiTheme="minorHAnsi" w:hAnsiTheme="minorHAnsi"/>
                <w:sz w:val="18"/>
                <w:szCs w:val="18"/>
              </w:rPr>
              <w:t>or climate-related disasters: $4</w:t>
            </w:r>
            <w:r w:rsidRPr="00A7122B">
              <w:rPr>
                <w:rFonts w:asciiTheme="minorHAnsi" w:hAnsiTheme="minorHAnsi"/>
                <w:sz w:val="18"/>
                <w:szCs w:val="18"/>
              </w:rPr>
              <w:t>,000.</w:t>
            </w:r>
          </w:p>
        </w:tc>
      </w:tr>
      <w:tr w:rsidR="0006775E" w:rsidRPr="00A7122B" w14:paraId="3B20742E" w14:textId="77777777" w:rsidTr="0006775E">
        <w:tc>
          <w:tcPr>
            <w:tcW w:w="1129" w:type="dxa"/>
          </w:tcPr>
          <w:p w14:paraId="517938B8" w14:textId="3A33ED94" w:rsidR="0006775E" w:rsidRPr="00A7122B" w:rsidRDefault="0006775E" w:rsidP="00B01362">
            <w:pPr>
              <w:spacing w:after="0"/>
              <w:rPr>
                <w:rFonts w:asciiTheme="minorHAnsi" w:hAnsiTheme="minorHAnsi"/>
                <w:sz w:val="18"/>
                <w:szCs w:val="18"/>
              </w:rPr>
            </w:pPr>
            <w:r w:rsidRPr="00A7122B">
              <w:rPr>
                <w:rFonts w:asciiTheme="minorHAnsi" w:hAnsiTheme="minorHAnsi"/>
                <w:sz w:val="18"/>
                <w:szCs w:val="18"/>
              </w:rPr>
              <w:t>1e</w:t>
            </w:r>
          </w:p>
        </w:tc>
        <w:tc>
          <w:tcPr>
            <w:tcW w:w="13261" w:type="dxa"/>
          </w:tcPr>
          <w:p w14:paraId="3281DDA3" w14:textId="3A7DEF84" w:rsidR="0006775E"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Purchase </w:t>
            </w:r>
            <w:r w:rsidR="00600D72" w:rsidRPr="00A7122B">
              <w:rPr>
                <w:rFonts w:asciiTheme="minorHAnsi" w:hAnsiTheme="minorHAnsi"/>
                <w:sz w:val="18"/>
                <w:szCs w:val="18"/>
              </w:rPr>
              <w:t xml:space="preserve">and installation </w:t>
            </w:r>
            <w:r w:rsidRPr="00A7122B">
              <w:rPr>
                <w:rFonts w:asciiTheme="minorHAnsi" w:hAnsiTheme="minorHAnsi"/>
                <w:sz w:val="18"/>
                <w:szCs w:val="18"/>
              </w:rPr>
              <w:t>of telecommunications equipment including: i) telephone switchboard</w:t>
            </w:r>
            <w:r w:rsidR="00600D72" w:rsidRPr="00A7122B">
              <w:rPr>
                <w:rFonts w:asciiTheme="minorHAnsi" w:hAnsiTheme="minorHAnsi"/>
                <w:sz w:val="18"/>
                <w:szCs w:val="18"/>
              </w:rPr>
              <w:t xml:space="preserve"> and phone lines</w:t>
            </w:r>
            <w:r w:rsidRPr="00A7122B">
              <w:rPr>
                <w:rFonts w:asciiTheme="minorHAnsi" w:hAnsiTheme="minorHAnsi"/>
                <w:sz w:val="18"/>
                <w:szCs w:val="18"/>
              </w:rPr>
              <w:t xml:space="preserve"> (3 in Grande Comore, 2 in Anjouan and 2 in Mohéli); ii) 3 computers:; iii) 3 scanners, 30 megaphones</w:t>
            </w:r>
            <w:r w:rsidR="00600D72" w:rsidRPr="00A7122B">
              <w:rPr>
                <w:rFonts w:asciiTheme="minorHAnsi" w:hAnsiTheme="minorHAnsi"/>
                <w:sz w:val="18"/>
                <w:szCs w:val="18"/>
              </w:rPr>
              <w:t xml:space="preserve"> and alert flags</w:t>
            </w:r>
            <w:r w:rsidRPr="00A7122B">
              <w:rPr>
                <w:rFonts w:asciiTheme="minorHAnsi" w:hAnsiTheme="minorHAnsi"/>
                <w:sz w:val="18"/>
                <w:szCs w:val="18"/>
              </w:rPr>
              <w:t>; and iv)</w:t>
            </w:r>
            <w:r w:rsidR="00521BAD" w:rsidRPr="00A7122B">
              <w:rPr>
                <w:rFonts w:asciiTheme="minorHAnsi" w:hAnsiTheme="minorHAnsi"/>
                <w:sz w:val="18"/>
                <w:szCs w:val="18"/>
              </w:rPr>
              <w:t xml:space="preserve"> </w:t>
            </w:r>
            <w:r w:rsidR="00600D72" w:rsidRPr="00A7122B">
              <w:rPr>
                <w:rFonts w:asciiTheme="minorHAnsi" w:hAnsiTheme="minorHAnsi"/>
                <w:sz w:val="18"/>
                <w:szCs w:val="18"/>
              </w:rPr>
              <w:t xml:space="preserve">radio communication systems, including </w:t>
            </w:r>
            <w:r w:rsidR="00521BAD" w:rsidRPr="00A7122B">
              <w:rPr>
                <w:rFonts w:asciiTheme="minorHAnsi" w:hAnsiTheme="minorHAnsi"/>
                <w:sz w:val="18"/>
                <w:szCs w:val="18"/>
              </w:rPr>
              <w:t xml:space="preserve">VHF radios: </w:t>
            </w:r>
            <w:r w:rsidR="00D92B9F" w:rsidRPr="00A7122B">
              <w:rPr>
                <w:rFonts w:asciiTheme="minorHAnsi" w:hAnsiTheme="minorHAnsi"/>
                <w:sz w:val="18"/>
                <w:szCs w:val="18"/>
              </w:rPr>
              <w:t>($113</w:t>
            </w:r>
            <w:r w:rsidR="00C0026D" w:rsidRPr="00A7122B">
              <w:rPr>
                <w:rFonts w:asciiTheme="minorHAnsi" w:hAnsiTheme="minorHAnsi"/>
                <w:sz w:val="18"/>
                <w:szCs w:val="18"/>
              </w:rPr>
              <w:t>,000 total.</w:t>
            </w:r>
          </w:p>
        </w:tc>
      </w:tr>
      <w:tr w:rsidR="005C45D6" w:rsidRPr="00A7122B" w14:paraId="07007073" w14:textId="77777777" w:rsidTr="0006775E">
        <w:tc>
          <w:tcPr>
            <w:tcW w:w="1129" w:type="dxa"/>
          </w:tcPr>
          <w:p w14:paraId="6715EADD" w14:textId="0E9849A9"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1f</w:t>
            </w:r>
          </w:p>
        </w:tc>
        <w:tc>
          <w:tcPr>
            <w:tcW w:w="13261" w:type="dxa"/>
          </w:tcPr>
          <w:p w14:paraId="1711FDE9" w14:textId="79F3054F"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Travel expenses (including flights and DSA) for the expert providing training to CATI staff: $3,500 total (expert to be paid by OCHA)</w:t>
            </w:r>
          </w:p>
          <w:p w14:paraId="4EE01E8A" w14:textId="0B52587E"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Travel expenses (including flights and DSA) for the expert providing training to local authorities and community groups on disaster risk management and implementation of joint management systems to facilitate coordination of responses to natural and climate-related disasters: $3,500 total (expert to be paid by OCHA).</w:t>
            </w:r>
          </w:p>
        </w:tc>
      </w:tr>
      <w:tr w:rsidR="005C45D6" w:rsidRPr="00A7122B" w14:paraId="0C2B4028" w14:textId="77777777" w:rsidTr="0006775E">
        <w:tc>
          <w:tcPr>
            <w:tcW w:w="1129" w:type="dxa"/>
          </w:tcPr>
          <w:p w14:paraId="36E696DD" w14:textId="737879F8"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1g</w:t>
            </w:r>
          </w:p>
        </w:tc>
        <w:tc>
          <w:tcPr>
            <w:tcW w:w="13261" w:type="dxa"/>
          </w:tcPr>
          <w:p w14:paraId="168128C0" w14:textId="66DFF0B1"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Materials and equipment for the establishment of the first-aid and emergency relief stores: 4 sites in Grande Comore, </w:t>
            </w:r>
            <w:r w:rsidR="00822BB6" w:rsidRPr="00A7122B">
              <w:rPr>
                <w:rFonts w:asciiTheme="minorHAnsi" w:hAnsiTheme="minorHAnsi"/>
                <w:sz w:val="18"/>
                <w:szCs w:val="18"/>
              </w:rPr>
              <w:t>2 in Anjouan and 2 in Mohéli ($2</w:t>
            </w:r>
            <w:r w:rsidR="000F5FCE" w:rsidRPr="00A7122B">
              <w:rPr>
                <w:rFonts w:asciiTheme="minorHAnsi" w:hAnsiTheme="minorHAnsi"/>
                <w:sz w:val="18"/>
                <w:szCs w:val="18"/>
              </w:rPr>
              <w:t>5</w:t>
            </w:r>
            <w:r w:rsidRPr="00A7122B">
              <w:rPr>
                <w:rFonts w:asciiTheme="minorHAnsi" w:hAnsiTheme="minorHAnsi"/>
                <w:sz w:val="18"/>
                <w:szCs w:val="18"/>
              </w:rPr>
              <w:t xml:space="preserve">0,000 total). </w:t>
            </w:r>
          </w:p>
          <w:p w14:paraId="5F0DD746" w14:textId="732CB1A9"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Emergency (medical aid) kits for emergenc</w:t>
            </w:r>
            <w:r w:rsidR="00822BB6" w:rsidRPr="00A7122B">
              <w:rPr>
                <w:rFonts w:asciiTheme="minorHAnsi" w:hAnsiTheme="minorHAnsi"/>
                <w:sz w:val="18"/>
                <w:szCs w:val="18"/>
              </w:rPr>
              <w:t>y preparedness and response: $18</w:t>
            </w:r>
            <w:r w:rsidRPr="00A7122B">
              <w:rPr>
                <w:rFonts w:asciiTheme="minorHAnsi" w:hAnsiTheme="minorHAnsi"/>
                <w:sz w:val="18"/>
                <w:szCs w:val="18"/>
              </w:rPr>
              <w:t xml:space="preserve">0,000 total. </w:t>
            </w:r>
          </w:p>
          <w:p w14:paraId="1D164B97" w14:textId="5B302DBA"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Materials and equipment for the establishment of civil security units: 4 sites in Grande Comore, 2 in Anjouan and 2 in Mohéli (</w:t>
            </w:r>
            <w:r w:rsidR="00822BB6" w:rsidRPr="00A7122B">
              <w:rPr>
                <w:rFonts w:asciiTheme="minorHAnsi" w:hAnsiTheme="minorHAnsi"/>
                <w:sz w:val="18"/>
                <w:szCs w:val="18"/>
              </w:rPr>
              <w:t xml:space="preserve"> $33</w:t>
            </w:r>
            <w:r w:rsidR="00C0026D" w:rsidRPr="00A7122B">
              <w:rPr>
                <w:rFonts w:asciiTheme="minorHAnsi" w:hAnsiTheme="minorHAnsi"/>
                <w:sz w:val="18"/>
                <w:szCs w:val="18"/>
              </w:rPr>
              <w:t>2,500 total</w:t>
            </w:r>
            <w:r w:rsidRPr="00A7122B">
              <w:rPr>
                <w:rFonts w:asciiTheme="minorHAnsi" w:hAnsiTheme="minorHAnsi"/>
                <w:sz w:val="18"/>
                <w:szCs w:val="18"/>
              </w:rPr>
              <w:t>).</w:t>
            </w:r>
          </w:p>
          <w:p w14:paraId="473660C5" w14:textId="30A26190"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Emergency response equipment for the DGSC/DRSC </w:t>
            </w:r>
            <w:r w:rsidR="00600D72" w:rsidRPr="00A7122B">
              <w:rPr>
                <w:rFonts w:asciiTheme="minorHAnsi" w:hAnsiTheme="minorHAnsi"/>
                <w:sz w:val="18"/>
                <w:szCs w:val="18"/>
              </w:rPr>
              <w:t>(</w:t>
            </w:r>
            <w:r w:rsidRPr="00A7122B">
              <w:rPr>
                <w:rFonts w:asciiTheme="minorHAnsi" w:hAnsiTheme="minorHAnsi"/>
                <w:sz w:val="18"/>
                <w:szCs w:val="18"/>
              </w:rPr>
              <w:t>including</w:t>
            </w:r>
            <w:r w:rsidR="00600D72" w:rsidRPr="00A7122B">
              <w:rPr>
                <w:rFonts w:asciiTheme="minorHAnsi" w:hAnsiTheme="minorHAnsi"/>
                <w:sz w:val="18"/>
                <w:szCs w:val="18"/>
              </w:rPr>
              <w:t xml:space="preserve"> 10 off-road medical ambulances, 10 shell mattress</w:t>
            </w:r>
            <w:r w:rsidR="005D7671" w:rsidRPr="00A7122B">
              <w:rPr>
                <w:rFonts w:asciiTheme="minorHAnsi" w:hAnsiTheme="minorHAnsi"/>
                <w:sz w:val="18"/>
                <w:szCs w:val="18"/>
              </w:rPr>
              <w:t>es</w:t>
            </w:r>
            <w:r w:rsidR="00600D72" w:rsidRPr="00A7122B">
              <w:rPr>
                <w:rFonts w:asciiTheme="minorHAnsi" w:hAnsiTheme="minorHAnsi"/>
                <w:sz w:val="18"/>
                <w:szCs w:val="18"/>
              </w:rPr>
              <w:t xml:space="preserve">, 200 mobilisation splints, 200 cervical and chest splints, 100 cervical collars, 1000 firefighter suits – coats and pants, 1000 firefighter polo shirts, 1000 firefighter T -Shirt, 1000 Rangers firefighter, 1000 </w:t>
            </w:r>
            <w:r w:rsidR="000F256D" w:rsidRPr="00A7122B">
              <w:rPr>
                <w:rFonts w:asciiTheme="minorHAnsi" w:hAnsiTheme="minorHAnsi"/>
                <w:sz w:val="18"/>
                <w:szCs w:val="18"/>
              </w:rPr>
              <w:t>waistbands</w:t>
            </w:r>
            <w:r w:rsidR="00600D72" w:rsidRPr="00A7122B">
              <w:rPr>
                <w:rFonts w:asciiTheme="minorHAnsi" w:hAnsiTheme="minorHAnsi"/>
                <w:sz w:val="18"/>
                <w:szCs w:val="18"/>
              </w:rPr>
              <w:t xml:space="preserve">, 1000 belts, 1000 GM sockets, 1000 intervention helmets, 1000 red caps, 1000 water-proof coats, 1000 intervention coats) </w:t>
            </w:r>
            <w:r w:rsidR="000F5FCE" w:rsidRPr="00A7122B">
              <w:rPr>
                <w:rFonts w:asciiTheme="minorHAnsi" w:hAnsiTheme="minorHAnsi"/>
                <w:sz w:val="18"/>
                <w:szCs w:val="18"/>
              </w:rPr>
              <w:t>(</w:t>
            </w:r>
            <w:r w:rsidR="00822BB6" w:rsidRPr="00A7122B">
              <w:rPr>
                <w:rFonts w:asciiTheme="minorHAnsi" w:hAnsiTheme="minorHAnsi"/>
                <w:sz w:val="18"/>
                <w:szCs w:val="18"/>
              </w:rPr>
              <w:t xml:space="preserve"> $43</w:t>
            </w:r>
            <w:r w:rsidR="00C0026D" w:rsidRPr="00A7122B">
              <w:rPr>
                <w:rFonts w:asciiTheme="minorHAnsi" w:hAnsiTheme="minorHAnsi"/>
                <w:sz w:val="18"/>
                <w:szCs w:val="18"/>
              </w:rPr>
              <w:t>0,000 total</w:t>
            </w:r>
            <w:r w:rsidRPr="00A7122B">
              <w:rPr>
                <w:rFonts w:asciiTheme="minorHAnsi" w:hAnsiTheme="minorHAnsi"/>
                <w:sz w:val="18"/>
                <w:szCs w:val="18"/>
              </w:rPr>
              <w:t xml:space="preserve">). </w:t>
            </w:r>
          </w:p>
        </w:tc>
      </w:tr>
      <w:tr w:rsidR="005C45D6" w:rsidRPr="00A7122B" w14:paraId="4E9C01F3" w14:textId="77777777" w:rsidTr="0006775E">
        <w:tc>
          <w:tcPr>
            <w:tcW w:w="1129" w:type="dxa"/>
          </w:tcPr>
          <w:p w14:paraId="59A07CF9" w14:textId="02350C52"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1h</w:t>
            </w:r>
          </w:p>
        </w:tc>
        <w:tc>
          <w:tcPr>
            <w:tcW w:w="13261" w:type="dxa"/>
          </w:tcPr>
          <w:p w14:paraId="7CE74055" w14:textId="24EBC8E3"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Printing of legislation for submission and validation to the Government of Comoros: $2,500 total. </w:t>
            </w:r>
          </w:p>
        </w:tc>
      </w:tr>
      <w:tr w:rsidR="005C45D6" w:rsidRPr="00A7122B" w14:paraId="6ED0980A" w14:textId="77777777" w:rsidTr="0006775E">
        <w:tc>
          <w:tcPr>
            <w:tcW w:w="1129" w:type="dxa"/>
          </w:tcPr>
          <w:p w14:paraId="1AD8F145" w14:textId="6D00AC74"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1i</w:t>
            </w:r>
          </w:p>
        </w:tc>
        <w:tc>
          <w:tcPr>
            <w:tcW w:w="13261" w:type="dxa"/>
          </w:tcPr>
          <w:p w14:paraId="0FACAF5F" w14:textId="52F9F6F6" w:rsidR="005C45D6" w:rsidRPr="00A7122B" w:rsidRDefault="009E3D47" w:rsidP="009E3D47">
            <w:pPr>
              <w:spacing w:after="0"/>
              <w:rPr>
                <w:rFonts w:asciiTheme="minorHAnsi" w:hAnsiTheme="minorHAnsi"/>
                <w:sz w:val="18"/>
                <w:szCs w:val="18"/>
              </w:rPr>
            </w:pPr>
            <w:r w:rsidRPr="00A7122B">
              <w:rPr>
                <w:rFonts w:asciiTheme="minorHAnsi" w:hAnsiTheme="minorHAnsi"/>
                <w:sz w:val="18"/>
                <w:szCs w:val="18"/>
              </w:rPr>
              <w:t>Procurement and storage of pharmaceutical products and</w:t>
            </w:r>
            <w:r w:rsidR="001A0D14" w:rsidRPr="00A7122B">
              <w:rPr>
                <w:rFonts w:asciiTheme="minorHAnsi" w:hAnsiTheme="minorHAnsi"/>
                <w:sz w:val="18"/>
                <w:szCs w:val="18"/>
              </w:rPr>
              <w:t xml:space="preserve"> food aid</w:t>
            </w:r>
            <w:r w:rsidRPr="00A7122B">
              <w:rPr>
                <w:rFonts w:asciiTheme="minorHAnsi" w:hAnsiTheme="minorHAnsi"/>
                <w:sz w:val="18"/>
                <w:szCs w:val="18"/>
              </w:rPr>
              <w:t xml:space="preserve"> to be used in emergency situations for</w:t>
            </w:r>
            <w:r w:rsidR="006751E1" w:rsidRPr="00A7122B">
              <w:rPr>
                <w:rFonts w:asciiTheme="minorHAnsi" w:hAnsiTheme="minorHAnsi"/>
                <w:sz w:val="18"/>
                <w:szCs w:val="18"/>
              </w:rPr>
              <w:t xml:space="preserve"> communities affected by clima</w:t>
            </w:r>
            <w:r w:rsidR="005C45D6" w:rsidRPr="00A7122B">
              <w:rPr>
                <w:rFonts w:asciiTheme="minorHAnsi" w:hAnsiTheme="minorHAnsi"/>
                <w:sz w:val="18"/>
                <w:szCs w:val="18"/>
              </w:rPr>
              <w:t>te-related disasters: $500,000 total.</w:t>
            </w:r>
          </w:p>
        </w:tc>
      </w:tr>
      <w:tr w:rsidR="005C45D6" w:rsidRPr="00A7122B" w14:paraId="553A8B99" w14:textId="77777777" w:rsidTr="0006775E">
        <w:tc>
          <w:tcPr>
            <w:tcW w:w="1129" w:type="dxa"/>
          </w:tcPr>
          <w:p w14:paraId="6DA7D772" w14:textId="6270CDC7"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2a</w:t>
            </w:r>
          </w:p>
        </w:tc>
        <w:tc>
          <w:tcPr>
            <w:tcW w:w="13261" w:type="dxa"/>
          </w:tcPr>
          <w:p w14:paraId="4E310CD6" w14:textId="77777777"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National Consultant to facilitate community-based participatory planning and the development of Village Action Plans: 4 months at $1,800/month ($7,200 total).</w:t>
            </w:r>
          </w:p>
          <w:p w14:paraId="73BBEB4C" w14:textId="523F9223" w:rsidR="000F5FCE" w:rsidRPr="00A7122B" w:rsidRDefault="005D7671" w:rsidP="00B01362">
            <w:pPr>
              <w:spacing w:after="0"/>
              <w:rPr>
                <w:rFonts w:asciiTheme="minorHAnsi" w:hAnsiTheme="minorHAnsi"/>
                <w:sz w:val="18"/>
                <w:szCs w:val="18"/>
              </w:rPr>
            </w:pPr>
            <w:r w:rsidRPr="00A7122B">
              <w:rPr>
                <w:rFonts w:asciiTheme="minorHAnsi" w:hAnsiTheme="minorHAnsi"/>
                <w:sz w:val="18"/>
                <w:szCs w:val="18"/>
              </w:rPr>
              <w:t>National Consultant</w:t>
            </w:r>
            <w:r w:rsidR="00602802" w:rsidRPr="00A7122B">
              <w:rPr>
                <w:rFonts w:asciiTheme="minorHAnsi" w:hAnsiTheme="minorHAnsi"/>
                <w:sz w:val="18"/>
                <w:szCs w:val="18"/>
              </w:rPr>
              <w:t>(s)</w:t>
            </w:r>
            <w:r w:rsidRPr="00A7122B">
              <w:rPr>
                <w:rFonts w:asciiTheme="minorHAnsi" w:hAnsiTheme="minorHAnsi"/>
                <w:sz w:val="18"/>
                <w:szCs w:val="18"/>
              </w:rPr>
              <w:t xml:space="preserve"> (with legal experience) to</w:t>
            </w:r>
            <w:r w:rsidR="00602802" w:rsidRPr="00A7122B">
              <w:rPr>
                <w:rFonts w:asciiTheme="minorHAnsi" w:hAnsiTheme="minorHAnsi"/>
                <w:sz w:val="18"/>
                <w:szCs w:val="18"/>
              </w:rPr>
              <w:t>: i)</w:t>
            </w:r>
            <w:r w:rsidRPr="00A7122B">
              <w:rPr>
                <w:rFonts w:asciiTheme="minorHAnsi" w:hAnsiTheme="minorHAnsi"/>
                <w:sz w:val="18"/>
                <w:szCs w:val="18"/>
              </w:rPr>
              <w:t xml:space="preserve"> review policies and identify opportunities for strengthening policy support for financing of equipment</w:t>
            </w:r>
            <w:r w:rsidR="00602802" w:rsidRPr="00A7122B">
              <w:rPr>
                <w:rFonts w:asciiTheme="minorHAnsi" w:hAnsiTheme="minorHAnsi"/>
                <w:sz w:val="18"/>
                <w:szCs w:val="18"/>
              </w:rPr>
              <w:t>; ii)</w:t>
            </w:r>
            <w:r w:rsidR="00214B56" w:rsidRPr="00A7122B">
              <w:rPr>
                <w:rFonts w:asciiTheme="minorHAnsi" w:hAnsiTheme="minorHAnsi"/>
                <w:sz w:val="18"/>
                <w:szCs w:val="18"/>
              </w:rPr>
              <w:t xml:space="preserve"> </w:t>
            </w:r>
            <w:r w:rsidR="00602802" w:rsidRPr="00A7122B">
              <w:rPr>
                <w:rFonts w:asciiTheme="minorHAnsi" w:hAnsiTheme="minorHAnsi"/>
                <w:sz w:val="18"/>
                <w:szCs w:val="18"/>
              </w:rPr>
              <w:t xml:space="preserve">assist in development of national strategy; iii) </w:t>
            </w:r>
            <w:r w:rsidR="00214B56" w:rsidRPr="00A7122B">
              <w:rPr>
                <w:rFonts w:asciiTheme="minorHAnsi" w:hAnsiTheme="minorHAnsi"/>
                <w:sz w:val="18"/>
                <w:szCs w:val="18"/>
              </w:rPr>
              <w:t>assist IC in development of PPP</w:t>
            </w:r>
            <w:r w:rsidR="00602802" w:rsidRPr="00A7122B">
              <w:rPr>
                <w:rFonts w:asciiTheme="minorHAnsi" w:hAnsiTheme="minorHAnsi"/>
                <w:sz w:val="18"/>
                <w:szCs w:val="18"/>
              </w:rPr>
              <w:t>; iv) identify sources of supplementary funding</w:t>
            </w:r>
            <w:r w:rsidRPr="00A7122B">
              <w:rPr>
                <w:rFonts w:asciiTheme="minorHAnsi" w:hAnsiTheme="minorHAnsi"/>
                <w:sz w:val="18"/>
                <w:szCs w:val="18"/>
              </w:rPr>
              <w:t xml:space="preserve">: </w:t>
            </w:r>
            <w:r w:rsidR="00602802" w:rsidRPr="00A7122B">
              <w:rPr>
                <w:rFonts w:asciiTheme="minorHAnsi" w:hAnsiTheme="minorHAnsi"/>
                <w:sz w:val="18"/>
                <w:szCs w:val="18"/>
              </w:rPr>
              <w:t>6</w:t>
            </w:r>
            <w:r w:rsidRPr="00A7122B">
              <w:rPr>
                <w:rFonts w:asciiTheme="minorHAnsi" w:hAnsiTheme="minorHAnsi"/>
                <w:sz w:val="18"/>
                <w:szCs w:val="18"/>
              </w:rPr>
              <w:t xml:space="preserve"> months at $1,800/month ($</w:t>
            </w:r>
            <w:r w:rsidR="00602802" w:rsidRPr="00A7122B">
              <w:rPr>
                <w:rFonts w:asciiTheme="minorHAnsi" w:hAnsiTheme="minorHAnsi"/>
                <w:sz w:val="18"/>
                <w:szCs w:val="18"/>
              </w:rPr>
              <w:t>10,800</w:t>
            </w:r>
            <w:r w:rsidRPr="00A7122B">
              <w:rPr>
                <w:rFonts w:asciiTheme="minorHAnsi" w:hAnsiTheme="minorHAnsi"/>
                <w:sz w:val="18"/>
                <w:szCs w:val="18"/>
              </w:rPr>
              <w:t xml:space="preserve"> total).</w:t>
            </w:r>
          </w:p>
          <w:p w14:paraId="5B012021" w14:textId="2C50D258" w:rsidR="0050152E" w:rsidRPr="00A7122B" w:rsidRDefault="0050152E" w:rsidP="0050152E">
            <w:pPr>
              <w:spacing w:after="0"/>
              <w:rPr>
                <w:rFonts w:asciiTheme="minorHAnsi" w:hAnsiTheme="minorHAnsi"/>
                <w:sz w:val="18"/>
                <w:szCs w:val="18"/>
                <w:highlight w:val="yellow"/>
              </w:rPr>
            </w:pPr>
            <w:r w:rsidRPr="00A7122B">
              <w:rPr>
                <w:rFonts w:asciiTheme="minorHAnsi" w:hAnsiTheme="minorHAnsi"/>
                <w:sz w:val="18"/>
                <w:szCs w:val="18"/>
              </w:rPr>
              <w:t>Finance and Administrative Officer’s salary: $1,666.66/month./5years</w:t>
            </w:r>
          </w:p>
        </w:tc>
      </w:tr>
      <w:tr w:rsidR="005C45D6" w:rsidRPr="00A7122B" w14:paraId="1634F602" w14:textId="77777777" w:rsidTr="0006775E">
        <w:tc>
          <w:tcPr>
            <w:tcW w:w="1129" w:type="dxa"/>
          </w:tcPr>
          <w:p w14:paraId="500E0B51" w14:textId="294433B3"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2b</w:t>
            </w:r>
          </w:p>
        </w:tc>
        <w:tc>
          <w:tcPr>
            <w:tcW w:w="13261" w:type="dxa"/>
          </w:tcPr>
          <w:p w14:paraId="670562B2" w14:textId="77777777"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Field trips for data collection (including transport and DSA) for 4 people: 2 trips of 6 weeks each in Anjouan and Mohéli, 3 trips of 6 weeks for GC ($18,000 total). </w:t>
            </w:r>
          </w:p>
          <w:p w14:paraId="45B69608" w14:textId="77777777" w:rsidR="005D7671" w:rsidRPr="00A7122B" w:rsidRDefault="005C45D6" w:rsidP="00B01362">
            <w:pPr>
              <w:spacing w:after="0"/>
              <w:rPr>
                <w:rFonts w:asciiTheme="minorHAnsi" w:hAnsiTheme="minorHAnsi"/>
                <w:sz w:val="18"/>
                <w:szCs w:val="18"/>
              </w:rPr>
            </w:pPr>
            <w:r w:rsidRPr="00A7122B">
              <w:rPr>
                <w:rFonts w:asciiTheme="minorHAnsi" w:hAnsiTheme="minorHAnsi"/>
                <w:sz w:val="18"/>
                <w:szCs w:val="18"/>
              </w:rPr>
              <w:t>Travel expenses for CATI to develop risk and vulnerability maps ($</w:t>
            </w:r>
            <w:r w:rsidR="005D7671" w:rsidRPr="00A7122B">
              <w:rPr>
                <w:rFonts w:asciiTheme="minorHAnsi" w:hAnsiTheme="minorHAnsi"/>
                <w:sz w:val="18"/>
                <w:szCs w:val="18"/>
              </w:rPr>
              <w:t>10</w:t>
            </w:r>
            <w:r w:rsidRPr="00A7122B">
              <w:rPr>
                <w:rFonts w:asciiTheme="minorHAnsi" w:hAnsiTheme="minorHAnsi"/>
                <w:sz w:val="18"/>
                <w:szCs w:val="18"/>
              </w:rPr>
              <w:t xml:space="preserve">,000 total). </w:t>
            </w:r>
          </w:p>
          <w:p w14:paraId="45D4F7D8" w14:textId="269A18E1" w:rsidR="005C45D6" w:rsidRPr="00A7122B" w:rsidRDefault="005D7671" w:rsidP="00B01362">
            <w:pPr>
              <w:spacing w:after="0"/>
              <w:rPr>
                <w:rFonts w:asciiTheme="minorHAnsi" w:hAnsiTheme="minorHAnsi"/>
                <w:sz w:val="18"/>
                <w:szCs w:val="18"/>
              </w:rPr>
            </w:pPr>
            <w:r w:rsidRPr="00A7122B">
              <w:rPr>
                <w:rFonts w:asciiTheme="minorHAnsi" w:hAnsiTheme="minorHAnsi"/>
                <w:sz w:val="18"/>
                <w:szCs w:val="18"/>
              </w:rPr>
              <w:t>Travel expenses for research trips for OVK ($15,000).</w:t>
            </w:r>
          </w:p>
        </w:tc>
      </w:tr>
      <w:tr w:rsidR="005C45D6" w:rsidRPr="00A7122B" w14:paraId="437AFE94" w14:textId="77777777" w:rsidTr="0006775E">
        <w:tc>
          <w:tcPr>
            <w:tcW w:w="1129" w:type="dxa"/>
          </w:tcPr>
          <w:p w14:paraId="0D28CE0D" w14:textId="00E95D9F"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2c</w:t>
            </w:r>
          </w:p>
        </w:tc>
        <w:tc>
          <w:tcPr>
            <w:tcW w:w="13261" w:type="dxa"/>
          </w:tcPr>
          <w:p w14:paraId="3C7E3B23" w14:textId="5511550F"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Contractual Services –</w:t>
            </w:r>
            <w:r w:rsidR="005D7671" w:rsidRPr="00A7122B">
              <w:rPr>
                <w:rFonts w:asciiTheme="minorHAnsi" w:hAnsiTheme="minorHAnsi"/>
                <w:sz w:val="18"/>
                <w:szCs w:val="18"/>
              </w:rPr>
              <w:t>provide technical and logistical support to: i) train local authorities, CBOs and CSOs on each island on risk and vulnerability maps ($5,000); and ii) train local authorities, CBOs and CSOs on each island to produce risk and vulnerability maps ($10,000).</w:t>
            </w:r>
          </w:p>
          <w:p w14:paraId="41E0D7D6" w14:textId="528CB900"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Contractual Services – </w:t>
            </w:r>
            <w:r w:rsidR="005D7671" w:rsidRPr="00A7122B">
              <w:rPr>
                <w:rFonts w:asciiTheme="minorHAnsi" w:hAnsiTheme="minorHAnsi"/>
                <w:sz w:val="18"/>
                <w:szCs w:val="18"/>
              </w:rPr>
              <w:t xml:space="preserve">partner with a regional meteorological institute to </w:t>
            </w:r>
            <w:r w:rsidRPr="00A7122B">
              <w:rPr>
                <w:rFonts w:asciiTheme="minorHAnsi" w:hAnsiTheme="minorHAnsi"/>
                <w:sz w:val="18"/>
                <w:szCs w:val="18"/>
              </w:rPr>
              <w:t>develop a climate scenario from 2050-2100: $</w:t>
            </w:r>
            <w:r w:rsidR="00965D14" w:rsidRPr="00A7122B">
              <w:rPr>
                <w:rFonts w:asciiTheme="minorHAnsi" w:hAnsiTheme="minorHAnsi"/>
                <w:sz w:val="18"/>
                <w:szCs w:val="18"/>
              </w:rPr>
              <w:t>15</w:t>
            </w:r>
            <w:r w:rsidRPr="00A7122B">
              <w:rPr>
                <w:rFonts w:asciiTheme="minorHAnsi" w:hAnsiTheme="minorHAnsi"/>
                <w:sz w:val="18"/>
                <w:szCs w:val="18"/>
              </w:rPr>
              <w:t>0,000 total.</w:t>
            </w:r>
          </w:p>
          <w:p w14:paraId="0E98BC47" w14:textId="431A2C03"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Contractual Services – </w:t>
            </w:r>
            <w:r w:rsidR="005D7671" w:rsidRPr="00A7122B">
              <w:rPr>
                <w:rFonts w:asciiTheme="minorHAnsi" w:hAnsiTheme="minorHAnsi"/>
                <w:sz w:val="18"/>
                <w:szCs w:val="18"/>
              </w:rPr>
              <w:t xml:space="preserve">partner with an international institute to </w:t>
            </w:r>
            <w:r w:rsidRPr="00A7122B">
              <w:rPr>
                <w:rFonts w:asciiTheme="minorHAnsi" w:hAnsiTheme="minorHAnsi"/>
                <w:sz w:val="18"/>
                <w:szCs w:val="18"/>
              </w:rPr>
              <w:t>develop a model of the future hydrometeorological and geological hazards based on the climate scenario: $</w:t>
            </w:r>
            <w:r w:rsidR="00965D14" w:rsidRPr="00A7122B">
              <w:rPr>
                <w:rFonts w:asciiTheme="minorHAnsi" w:hAnsiTheme="minorHAnsi"/>
                <w:sz w:val="18"/>
                <w:szCs w:val="18"/>
              </w:rPr>
              <w:t>15</w:t>
            </w:r>
            <w:r w:rsidRPr="00A7122B">
              <w:rPr>
                <w:rFonts w:asciiTheme="minorHAnsi" w:hAnsiTheme="minorHAnsi"/>
                <w:sz w:val="18"/>
                <w:szCs w:val="18"/>
              </w:rPr>
              <w:t>0,000 total.</w:t>
            </w:r>
          </w:p>
          <w:p w14:paraId="301EEBE1" w14:textId="77777777" w:rsidR="005D7671" w:rsidRPr="00A7122B" w:rsidRDefault="005C45D6" w:rsidP="00B01362">
            <w:pPr>
              <w:spacing w:after="0"/>
              <w:rPr>
                <w:rFonts w:asciiTheme="minorHAnsi" w:hAnsiTheme="minorHAnsi"/>
                <w:sz w:val="18"/>
                <w:szCs w:val="18"/>
              </w:rPr>
            </w:pPr>
            <w:r w:rsidRPr="00A7122B">
              <w:rPr>
                <w:rFonts w:asciiTheme="minorHAnsi" w:hAnsiTheme="minorHAnsi"/>
                <w:sz w:val="18"/>
                <w:szCs w:val="18"/>
              </w:rPr>
              <w:t>Contractual Services – undertake an assessment of institutiona</w:t>
            </w:r>
            <w:r w:rsidR="005D7671" w:rsidRPr="00A7122B">
              <w:rPr>
                <w:rFonts w:asciiTheme="minorHAnsi" w:hAnsiTheme="minorHAnsi"/>
                <w:sz w:val="18"/>
                <w:szCs w:val="18"/>
              </w:rPr>
              <w:t>l and technical needs of TDM: $3</w:t>
            </w:r>
            <w:r w:rsidRPr="00A7122B">
              <w:rPr>
                <w:rFonts w:asciiTheme="minorHAnsi" w:hAnsiTheme="minorHAnsi"/>
                <w:sz w:val="18"/>
                <w:szCs w:val="18"/>
              </w:rPr>
              <w:t>0,000 total.</w:t>
            </w:r>
          </w:p>
          <w:p w14:paraId="71757E4B" w14:textId="0BFBD906" w:rsidR="005C45D6" w:rsidRPr="00A7122B" w:rsidRDefault="005D7671" w:rsidP="00B01362">
            <w:pPr>
              <w:spacing w:after="0"/>
              <w:rPr>
                <w:rFonts w:asciiTheme="minorHAnsi" w:hAnsiTheme="minorHAnsi"/>
                <w:sz w:val="18"/>
                <w:szCs w:val="18"/>
                <w:highlight w:val="yellow"/>
              </w:rPr>
            </w:pPr>
            <w:r w:rsidRPr="00A7122B">
              <w:rPr>
                <w:rFonts w:asciiTheme="minorHAnsi" w:hAnsiTheme="minorHAnsi"/>
                <w:sz w:val="18"/>
                <w:szCs w:val="18"/>
              </w:rPr>
              <w:t>Contractual Services – provide technical and logistical support to install, operate and maintain seismological equipment: $</w:t>
            </w:r>
            <w:r w:rsidR="00965D14" w:rsidRPr="00A7122B">
              <w:rPr>
                <w:rFonts w:asciiTheme="minorHAnsi" w:hAnsiTheme="minorHAnsi"/>
                <w:sz w:val="18"/>
                <w:szCs w:val="18"/>
              </w:rPr>
              <w:t>66,435</w:t>
            </w:r>
            <w:r w:rsidRPr="00A7122B">
              <w:rPr>
                <w:rFonts w:asciiTheme="minorHAnsi" w:hAnsiTheme="minorHAnsi"/>
                <w:sz w:val="18"/>
                <w:szCs w:val="18"/>
              </w:rPr>
              <w:t xml:space="preserve"> total.</w:t>
            </w:r>
            <w:r w:rsidR="005C45D6" w:rsidRPr="00A7122B">
              <w:rPr>
                <w:rFonts w:asciiTheme="minorHAnsi" w:hAnsiTheme="minorHAnsi"/>
                <w:sz w:val="18"/>
                <w:szCs w:val="18"/>
              </w:rPr>
              <w:t xml:space="preserve"> </w:t>
            </w:r>
          </w:p>
        </w:tc>
      </w:tr>
      <w:tr w:rsidR="005C45D6" w:rsidRPr="00A7122B" w14:paraId="473E4AA1" w14:textId="77777777" w:rsidTr="0006775E">
        <w:tc>
          <w:tcPr>
            <w:tcW w:w="1129" w:type="dxa"/>
          </w:tcPr>
          <w:p w14:paraId="583AC887" w14:textId="2F79E339"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2d</w:t>
            </w:r>
          </w:p>
        </w:tc>
        <w:tc>
          <w:tcPr>
            <w:tcW w:w="13261" w:type="dxa"/>
          </w:tcPr>
          <w:p w14:paraId="3541710B" w14:textId="77777777"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Purchase of audio visual equipment including: i) 4 cameras at $600 each; ii) 4 video projectors at $600 each. </w:t>
            </w:r>
          </w:p>
          <w:p w14:paraId="622BD95A" w14:textId="4E08D01C"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Purchase of drones for use in aerial surveying of islands: ($</w:t>
            </w:r>
            <w:r w:rsidR="00214B56" w:rsidRPr="00A7122B">
              <w:rPr>
                <w:rFonts w:asciiTheme="minorHAnsi" w:hAnsiTheme="minorHAnsi"/>
                <w:sz w:val="18"/>
                <w:szCs w:val="18"/>
              </w:rPr>
              <w:t>$90,807 total</w:t>
            </w:r>
            <w:r w:rsidRPr="00A7122B">
              <w:rPr>
                <w:rFonts w:asciiTheme="minorHAnsi" w:hAnsiTheme="minorHAnsi"/>
                <w:sz w:val="18"/>
                <w:szCs w:val="18"/>
              </w:rPr>
              <w:t xml:space="preserve">). </w:t>
            </w:r>
          </w:p>
        </w:tc>
      </w:tr>
      <w:tr w:rsidR="005C45D6" w:rsidRPr="00A7122B" w14:paraId="5ED751DB" w14:textId="77777777" w:rsidTr="0006775E">
        <w:tc>
          <w:tcPr>
            <w:tcW w:w="1129" w:type="dxa"/>
          </w:tcPr>
          <w:p w14:paraId="2354B50A" w14:textId="7EE6663E"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2e</w:t>
            </w:r>
          </w:p>
        </w:tc>
        <w:tc>
          <w:tcPr>
            <w:tcW w:w="13261" w:type="dxa"/>
          </w:tcPr>
          <w:p w14:paraId="33942AE9" w14:textId="563DF081"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Equipment provided to TDM including </w:t>
            </w:r>
            <w:r w:rsidRPr="00A7122B">
              <w:rPr>
                <w:rFonts w:asciiTheme="minorHAnsi" w:hAnsiTheme="minorHAnsi"/>
                <w:i/>
                <w:sz w:val="18"/>
                <w:szCs w:val="18"/>
              </w:rPr>
              <w:t>inter alia</w:t>
            </w:r>
            <w:r w:rsidRPr="00A7122B">
              <w:rPr>
                <w:rFonts w:asciiTheme="minorHAnsi" w:hAnsiTheme="minorHAnsi"/>
                <w:sz w:val="18"/>
                <w:szCs w:val="18"/>
              </w:rPr>
              <w:t xml:space="preserve"> climate appropriate software: $</w:t>
            </w:r>
            <w:r w:rsidR="00F13704" w:rsidRPr="00A7122B">
              <w:rPr>
                <w:rFonts w:asciiTheme="minorHAnsi" w:hAnsiTheme="minorHAnsi"/>
                <w:sz w:val="18"/>
                <w:szCs w:val="18"/>
              </w:rPr>
              <w:t>59</w:t>
            </w:r>
            <w:r w:rsidRPr="00A7122B">
              <w:rPr>
                <w:rFonts w:asciiTheme="minorHAnsi" w:hAnsiTheme="minorHAnsi"/>
                <w:sz w:val="18"/>
                <w:szCs w:val="18"/>
              </w:rPr>
              <w:t xml:space="preserve">,000 total. </w:t>
            </w:r>
          </w:p>
          <w:p w14:paraId="48533435" w14:textId="34FD5563" w:rsidR="000F20C9"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Purchase and installation of equipment for DGSC, including: i) 4 desk computers; ii) 5 laptops; iii) 4 </w:t>
            </w:r>
            <w:r w:rsidR="00881D76" w:rsidRPr="00A7122B">
              <w:rPr>
                <w:rFonts w:asciiTheme="minorHAnsi" w:hAnsiTheme="minorHAnsi"/>
                <w:sz w:val="18"/>
                <w:szCs w:val="18"/>
              </w:rPr>
              <w:t>convertors</w:t>
            </w:r>
            <w:r w:rsidRPr="00A7122B">
              <w:rPr>
                <w:rFonts w:asciiTheme="minorHAnsi" w:hAnsiTheme="minorHAnsi"/>
                <w:sz w:val="18"/>
                <w:szCs w:val="18"/>
              </w:rPr>
              <w:t>; iv) 4 colour printers; v) 4 photocopiers; vi) 5 hard drives</w:t>
            </w:r>
            <w:r w:rsidR="003B066C" w:rsidRPr="00A7122B">
              <w:rPr>
                <w:rFonts w:asciiTheme="minorHAnsi" w:hAnsiTheme="minorHAnsi"/>
                <w:sz w:val="18"/>
                <w:szCs w:val="18"/>
              </w:rPr>
              <w:t>; an</w:t>
            </w:r>
            <w:r w:rsidR="0068253C" w:rsidRPr="00A7122B">
              <w:rPr>
                <w:rFonts w:asciiTheme="minorHAnsi" w:hAnsiTheme="minorHAnsi"/>
                <w:sz w:val="18"/>
                <w:szCs w:val="18"/>
              </w:rPr>
              <w:t>d vii) 4 scanners</w:t>
            </w:r>
            <w:r w:rsidR="0079692C" w:rsidRPr="00A7122B">
              <w:rPr>
                <w:rFonts w:asciiTheme="minorHAnsi" w:hAnsiTheme="minorHAnsi"/>
                <w:sz w:val="18"/>
                <w:szCs w:val="18"/>
              </w:rPr>
              <w:t xml:space="preserve"> ($21,184</w:t>
            </w:r>
            <w:r w:rsidR="00B16B24" w:rsidRPr="00A7122B">
              <w:rPr>
                <w:rFonts w:asciiTheme="minorHAnsi" w:hAnsiTheme="minorHAnsi"/>
                <w:sz w:val="18"/>
                <w:szCs w:val="18"/>
              </w:rPr>
              <w:t xml:space="preserve"> total)</w:t>
            </w:r>
          </w:p>
          <w:p w14:paraId="42D4257B" w14:textId="77777777" w:rsidR="000F20C9" w:rsidRPr="00A7122B" w:rsidRDefault="000F20C9" w:rsidP="00B01362">
            <w:pPr>
              <w:spacing w:after="0"/>
              <w:rPr>
                <w:rFonts w:asciiTheme="minorHAnsi" w:hAnsiTheme="minorHAnsi"/>
                <w:sz w:val="18"/>
                <w:szCs w:val="18"/>
              </w:rPr>
            </w:pPr>
            <w:r w:rsidRPr="00A7122B">
              <w:rPr>
                <w:rFonts w:asciiTheme="minorHAnsi" w:hAnsiTheme="minorHAnsi"/>
                <w:sz w:val="18"/>
                <w:szCs w:val="18"/>
              </w:rPr>
              <w:t>Purchase and installation of 16 Two parameter (P&amp;T) rainfall stations ($34,987 total)</w:t>
            </w:r>
          </w:p>
          <w:p w14:paraId="03B200DA" w14:textId="0D201A09" w:rsidR="000F20C9" w:rsidRPr="00A7122B" w:rsidRDefault="000F20C9" w:rsidP="00B01362">
            <w:pPr>
              <w:spacing w:after="0"/>
              <w:rPr>
                <w:rFonts w:asciiTheme="minorHAnsi" w:hAnsiTheme="minorHAnsi"/>
                <w:sz w:val="18"/>
                <w:szCs w:val="18"/>
              </w:rPr>
            </w:pPr>
            <w:r w:rsidRPr="00A7122B">
              <w:rPr>
                <w:rFonts w:asciiTheme="minorHAnsi" w:hAnsiTheme="minorHAnsi"/>
                <w:sz w:val="18"/>
                <w:szCs w:val="18"/>
              </w:rPr>
              <w:t>Purchase and installation of 5 automatic stations ($277,778 total)</w:t>
            </w:r>
          </w:p>
        </w:tc>
      </w:tr>
      <w:tr w:rsidR="005C45D6" w:rsidRPr="00A7122B" w14:paraId="3494BC6A" w14:textId="77777777" w:rsidTr="0006775E">
        <w:tc>
          <w:tcPr>
            <w:tcW w:w="1129" w:type="dxa"/>
          </w:tcPr>
          <w:p w14:paraId="2E49B546" w14:textId="5ECAFC67"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2f</w:t>
            </w:r>
          </w:p>
        </w:tc>
        <w:tc>
          <w:tcPr>
            <w:tcW w:w="13261" w:type="dxa"/>
          </w:tcPr>
          <w:p w14:paraId="06A81A47" w14:textId="43E7DA49"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Training of local authorities, CBOs etc. on the development of local</w:t>
            </w:r>
            <w:r w:rsidR="0004030C" w:rsidRPr="00A7122B">
              <w:rPr>
                <w:rFonts w:asciiTheme="minorHAnsi" w:hAnsiTheme="minorHAnsi"/>
                <w:sz w:val="18"/>
                <w:szCs w:val="18"/>
              </w:rPr>
              <w:t xml:space="preserve"> risk and vulnerability maps: $5</w:t>
            </w:r>
            <w:r w:rsidRPr="00A7122B">
              <w:rPr>
                <w:rFonts w:asciiTheme="minorHAnsi" w:hAnsiTheme="minorHAnsi"/>
                <w:sz w:val="18"/>
                <w:szCs w:val="18"/>
              </w:rPr>
              <w:t>0,000 total.</w:t>
            </w:r>
          </w:p>
          <w:p w14:paraId="181EACA5" w14:textId="2C364B28"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Training of local communities on community-based participatory planning and the development of Village Action Plans for the implementation </w:t>
            </w:r>
            <w:r w:rsidR="0068253C" w:rsidRPr="00A7122B">
              <w:rPr>
                <w:rFonts w:asciiTheme="minorHAnsi" w:hAnsiTheme="minorHAnsi"/>
                <w:sz w:val="18"/>
                <w:szCs w:val="18"/>
              </w:rPr>
              <w:t>of on-the-ground interventions</w:t>
            </w:r>
            <w:r w:rsidR="00AF683E" w:rsidRPr="00A7122B">
              <w:rPr>
                <w:rFonts w:asciiTheme="minorHAnsi" w:hAnsiTheme="minorHAnsi"/>
                <w:sz w:val="18"/>
                <w:szCs w:val="18"/>
              </w:rPr>
              <w:t>: $</w:t>
            </w:r>
            <w:r w:rsidR="00A5418B" w:rsidRPr="00A7122B">
              <w:rPr>
                <w:rFonts w:asciiTheme="minorHAnsi" w:hAnsiTheme="minorHAnsi"/>
                <w:sz w:val="18"/>
                <w:szCs w:val="18"/>
              </w:rPr>
              <w:t>20</w:t>
            </w:r>
            <w:r w:rsidR="00AF683E" w:rsidRPr="00A7122B">
              <w:rPr>
                <w:rFonts w:asciiTheme="minorHAnsi" w:hAnsiTheme="minorHAnsi"/>
                <w:sz w:val="18"/>
                <w:szCs w:val="18"/>
              </w:rPr>
              <w:t>,000 total</w:t>
            </w:r>
            <w:r w:rsidRPr="00A7122B">
              <w:rPr>
                <w:rFonts w:asciiTheme="minorHAnsi" w:hAnsiTheme="minorHAnsi"/>
                <w:sz w:val="18"/>
                <w:szCs w:val="18"/>
              </w:rPr>
              <w:t>.</w:t>
            </w:r>
          </w:p>
          <w:p w14:paraId="2848C1BA" w14:textId="77777777" w:rsidR="0057481B" w:rsidRPr="00A7122B" w:rsidRDefault="005C45D6" w:rsidP="00B01362">
            <w:pPr>
              <w:spacing w:after="0"/>
              <w:rPr>
                <w:rFonts w:asciiTheme="minorHAnsi" w:hAnsiTheme="minorHAnsi"/>
                <w:sz w:val="18"/>
                <w:szCs w:val="18"/>
              </w:rPr>
            </w:pPr>
            <w:r w:rsidRPr="00A7122B">
              <w:rPr>
                <w:rFonts w:asciiTheme="minorHAnsi" w:hAnsiTheme="minorHAnsi"/>
                <w:sz w:val="18"/>
                <w:szCs w:val="18"/>
              </w:rPr>
              <w:t>Provide training to TDM officers and senior staff on information processing related to disaster forecasts, including: i) operational</w:t>
            </w:r>
            <w:r w:rsidR="00AF683E" w:rsidRPr="00A7122B">
              <w:rPr>
                <w:rFonts w:asciiTheme="minorHAnsi" w:hAnsiTheme="minorHAnsi"/>
                <w:sz w:val="18"/>
                <w:szCs w:val="18"/>
              </w:rPr>
              <w:t xml:space="preserve"> hydrometeorology</w:t>
            </w:r>
            <w:r w:rsidRPr="00A7122B">
              <w:rPr>
                <w:rFonts w:asciiTheme="minorHAnsi" w:hAnsiTheme="minorHAnsi"/>
                <w:sz w:val="18"/>
                <w:szCs w:val="18"/>
              </w:rPr>
              <w:t xml:space="preserve">; </w:t>
            </w:r>
            <w:r w:rsidR="00AF683E" w:rsidRPr="00A7122B">
              <w:rPr>
                <w:rFonts w:asciiTheme="minorHAnsi" w:hAnsiTheme="minorHAnsi"/>
                <w:sz w:val="18"/>
                <w:szCs w:val="18"/>
              </w:rPr>
              <w:t>ii) teledetection; iii) SIG</w:t>
            </w:r>
            <w:r w:rsidRPr="00A7122B">
              <w:rPr>
                <w:rFonts w:asciiTheme="minorHAnsi" w:hAnsiTheme="minorHAnsi"/>
                <w:sz w:val="18"/>
                <w:szCs w:val="18"/>
              </w:rPr>
              <w:t>; iv) modelling of hyd</w:t>
            </w:r>
            <w:r w:rsidR="00AF683E" w:rsidRPr="00A7122B">
              <w:rPr>
                <w:rFonts w:asciiTheme="minorHAnsi" w:hAnsiTheme="minorHAnsi"/>
                <w:sz w:val="18"/>
                <w:szCs w:val="18"/>
              </w:rPr>
              <w:t>rometeorological risks</w:t>
            </w:r>
            <w:r w:rsidRPr="00A7122B">
              <w:rPr>
                <w:rFonts w:asciiTheme="minorHAnsi" w:hAnsiTheme="minorHAnsi"/>
                <w:sz w:val="18"/>
                <w:szCs w:val="18"/>
              </w:rPr>
              <w:t>; v) concepts and methods for c</w:t>
            </w:r>
            <w:r w:rsidR="00AF683E" w:rsidRPr="00A7122B">
              <w:rPr>
                <w:rFonts w:asciiTheme="minorHAnsi" w:hAnsiTheme="minorHAnsi"/>
                <w:sz w:val="18"/>
                <w:szCs w:val="18"/>
              </w:rPr>
              <w:t>limate forecasting</w:t>
            </w:r>
            <w:r w:rsidRPr="00A7122B">
              <w:rPr>
                <w:rFonts w:asciiTheme="minorHAnsi" w:hAnsiTheme="minorHAnsi"/>
                <w:sz w:val="18"/>
                <w:szCs w:val="18"/>
              </w:rPr>
              <w:t>; vi) realisation of video media for weather foreca</w:t>
            </w:r>
            <w:r w:rsidR="00AF683E" w:rsidRPr="00A7122B">
              <w:rPr>
                <w:rFonts w:asciiTheme="minorHAnsi" w:hAnsiTheme="minorHAnsi"/>
                <w:sz w:val="18"/>
                <w:szCs w:val="18"/>
              </w:rPr>
              <w:t>sts and early warnings</w:t>
            </w:r>
            <w:r w:rsidRPr="00A7122B">
              <w:rPr>
                <w:rFonts w:asciiTheme="minorHAnsi" w:hAnsiTheme="minorHAnsi"/>
                <w:sz w:val="18"/>
                <w:szCs w:val="18"/>
              </w:rPr>
              <w:t>; vii) seasonal forecasting; and viii) SGBD</w:t>
            </w:r>
            <w:r w:rsidR="00AF683E" w:rsidRPr="00A7122B">
              <w:rPr>
                <w:rFonts w:asciiTheme="minorHAnsi" w:hAnsiTheme="minorHAnsi"/>
                <w:sz w:val="18"/>
                <w:szCs w:val="18"/>
              </w:rPr>
              <w:t xml:space="preserve"> climate software</w:t>
            </w:r>
            <w:r w:rsidR="0004030C" w:rsidRPr="00A7122B">
              <w:rPr>
                <w:rFonts w:asciiTheme="minorHAnsi" w:hAnsiTheme="minorHAnsi"/>
                <w:sz w:val="18"/>
                <w:szCs w:val="18"/>
              </w:rPr>
              <w:t xml:space="preserve"> ($56</w:t>
            </w:r>
            <w:r w:rsidR="00D92B9F" w:rsidRPr="00A7122B">
              <w:rPr>
                <w:rFonts w:asciiTheme="minorHAnsi" w:hAnsiTheme="minorHAnsi"/>
                <w:sz w:val="18"/>
                <w:szCs w:val="18"/>
              </w:rPr>
              <w:t>,773 total)</w:t>
            </w:r>
          </w:p>
          <w:p w14:paraId="48CA61B1" w14:textId="79960E72"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Provide training to OVK technical staff </w:t>
            </w:r>
            <w:r w:rsidR="009453FE" w:rsidRPr="00A7122B">
              <w:rPr>
                <w:rFonts w:asciiTheme="minorHAnsi" w:hAnsiTheme="minorHAnsi"/>
                <w:sz w:val="18"/>
                <w:szCs w:val="18"/>
              </w:rPr>
              <w:t>in development of maps and models with a mult</w:t>
            </w:r>
            <w:r w:rsidR="00536A52" w:rsidRPr="00A7122B">
              <w:rPr>
                <w:rFonts w:asciiTheme="minorHAnsi" w:hAnsiTheme="minorHAnsi"/>
                <w:sz w:val="18"/>
                <w:szCs w:val="18"/>
              </w:rPr>
              <w:t>i</w:t>
            </w:r>
            <w:r w:rsidR="009453FE" w:rsidRPr="00A7122B">
              <w:rPr>
                <w:rFonts w:asciiTheme="minorHAnsi" w:hAnsiTheme="minorHAnsi"/>
                <w:sz w:val="18"/>
                <w:szCs w:val="18"/>
              </w:rPr>
              <w:t xml:space="preserve">-hazard approach integrating hydrometeorological and geological hazards, taking into account the climate scenarios ($53, 000 total)  </w:t>
            </w:r>
          </w:p>
          <w:p w14:paraId="5CBC083C" w14:textId="7CBE2AB7" w:rsidR="00641B31" w:rsidRPr="00A7122B" w:rsidRDefault="00641B31" w:rsidP="00B01362">
            <w:pPr>
              <w:spacing w:after="0"/>
              <w:rPr>
                <w:rFonts w:asciiTheme="minorHAnsi" w:hAnsiTheme="minorHAnsi"/>
                <w:sz w:val="18"/>
                <w:szCs w:val="18"/>
              </w:rPr>
            </w:pPr>
            <w:r w:rsidRPr="00A7122B">
              <w:rPr>
                <w:rFonts w:asciiTheme="minorHAnsi" w:hAnsiTheme="minorHAnsi"/>
                <w:sz w:val="18"/>
                <w:szCs w:val="18"/>
              </w:rPr>
              <w:t>Workshops and meetings for development of</w:t>
            </w:r>
            <w:r w:rsidR="006A52BE" w:rsidRPr="00A7122B">
              <w:rPr>
                <w:rFonts w:asciiTheme="minorHAnsi" w:hAnsiTheme="minorHAnsi"/>
                <w:sz w:val="18"/>
                <w:szCs w:val="18"/>
              </w:rPr>
              <w:t xml:space="preserve"> Public Private Partnership</w:t>
            </w:r>
            <w:r w:rsidR="00214B56" w:rsidRPr="00A7122B">
              <w:rPr>
                <w:rFonts w:asciiTheme="minorHAnsi" w:hAnsiTheme="minorHAnsi"/>
                <w:sz w:val="18"/>
                <w:szCs w:val="18"/>
              </w:rPr>
              <w:t xml:space="preserve"> and validation of national strategy</w:t>
            </w:r>
            <w:r w:rsidR="006A52BE" w:rsidRPr="00A7122B">
              <w:rPr>
                <w:rFonts w:asciiTheme="minorHAnsi" w:hAnsiTheme="minorHAnsi"/>
                <w:sz w:val="18"/>
                <w:szCs w:val="18"/>
              </w:rPr>
              <w:t xml:space="preserve"> ($10,0</w:t>
            </w:r>
            <w:r w:rsidRPr="00A7122B">
              <w:rPr>
                <w:rFonts w:asciiTheme="minorHAnsi" w:hAnsiTheme="minorHAnsi"/>
                <w:sz w:val="18"/>
                <w:szCs w:val="18"/>
              </w:rPr>
              <w:t>00 total).</w:t>
            </w:r>
          </w:p>
        </w:tc>
      </w:tr>
      <w:tr w:rsidR="005C45D6" w:rsidRPr="00A7122B" w14:paraId="6D263D84" w14:textId="77777777" w:rsidTr="0006775E">
        <w:tc>
          <w:tcPr>
            <w:tcW w:w="1129" w:type="dxa"/>
          </w:tcPr>
          <w:p w14:paraId="188CAA5F" w14:textId="27D821D9"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2g</w:t>
            </w:r>
          </w:p>
        </w:tc>
        <w:tc>
          <w:tcPr>
            <w:tcW w:w="13261" w:type="dxa"/>
          </w:tcPr>
          <w:p w14:paraId="690BAE9E" w14:textId="083CC8EC"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Printing of </w:t>
            </w:r>
            <w:r w:rsidR="00AF683E" w:rsidRPr="00A7122B">
              <w:rPr>
                <w:rFonts w:asciiTheme="minorHAnsi" w:hAnsiTheme="minorHAnsi"/>
                <w:sz w:val="18"/>
                <w:szCs w:val="18"/>
              </w:rPr>
              <w:t>training manuals</w:t>
            </w:r>
            <w:r w:rsidRPr="00A7122B">
              <w:rPr>
                <w:rFonts w:asciiTheme="minorHAnsi" w:hAnsiTheme="minorHAnsi"/>
                <w:sz w:val="18"/>
                <w:szCs w:val="18"/>
              </w:rPr>
              <w:t>: $</w:t>
            </w:r>
            <w:r w:rsidR="00AF683E" w:rsidRPr="00A7122B">
              <w:rPr>
                <w:rFonts w:asciiTheme="minorHAnsi" w:hAnsiTheme="minorHAnsi"/>
                <w:sz w:val="18"/>
                <w:szCs w:val="18"/>
              </w:rPr>
              <w:t>1</w:t>
            </w:r>
            <w:r w:rsidRPr="00A7122B">
              <w:rPr>
                <w:rFonts w:asciiTheme="minorHAnsi" w:hAnsiTheme="minorHAnsi"/>
                <w:sz w:val="18"/>
                <w:szCs w:val="18"/>
              </w:rPr>
              <w:t>5,000 total.</w:t>
            </w:r>
          </w:p>
          <w:p w14:paraId="6770CAF0" w14:textId="258F1B26"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Printing of satellite photographs for the development of risk and vulnerability maps: $</w:t>
            </w:r>
            <w:r w:rsidR="00AF683E" w:rsidRPr="00A7122B">
              <w:rPr>
                <w:rFonts w:asciiTheme="minorHAnsi" w:hAnsiTheme="minorHAnsi"/>
                <w:sz w:val="18"/>
                <w:szCs w:val="18"/>
              </w:rPr>
              <w:t>5</w:t>
            </w:r>
            <w:r w:rsidRPr="00A7122B">
              <w:rPr>
                <w:rFonts w:asciiTheme="minorHAnsi" w:hAnsiTheme="minorHAnsi"/>
                <w:sz w:val="18"/>
                <w:szCs w:val="18"/>
              </w:rPr>
              <w:t>,000 total.</w:t>
            </w:r>
          </w:p>
        </w:tc>
      </w:tr>
      <w:tr w:rsidR="005C45D6" w:rsidRPr="00A7122B" w14:paraId="152CC468" w14:textId="77777777" w:rsidTr="0006775E">
        <w:tc>
          <w:tcPr>
            <w:tcW w:w="1129" w:type="dxa"/>
          </w:tcPr>
          <w:p w14:paraId="4433A620" w14:textId="5865C6B0"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2h</w:t>
            </w:r>
          </w:p>
        </w:tc>
        <w:tc>
          <w:tcPr>
            <w:tcW w:w="13261" w:type="dxa"/>
          </w:tcPr>
          <w:p w14:paraId="0C78E66E" w14:textId="3AF99169"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Supplies for the development of: i) risk maps of the medium and long-term risks of heavy rains, flooding and landslide</w:t>
            </w:r>
            <w:r w:rsidR="0004030C" w:rsidRPr="00A7122B">
              <w:rPr>
                <w:rFonts w:asciiTheme="minorHAnsi" w:hAnsiTheme="minorHAnsi"/>
                <w:sz w:val="18"/>
                <w:szCs w:val="18"/>
              </w:rPr>
              <w:t xml:space="preserve"> for 2 years: $1,000 x 2 ($2,000)</w:t>
            </w:r>
            <w:r w:rsidRPr="00A7122B">
              <w:rPr>
                <w:rFonts w:asciiTheme="minorHAnsi" w:hAnsiTheme="minorHAnsi"/>
                <w:sz w:val="18"/>
                <w:szCs w:val="18"/>
              </w:rPr>
              <w:t xml:space="preserve">; and ii) vulnerability maps for </w:t>
            </w:r>
            <w:r w:rsidR="00A46AAA" w:rsidRPr="00A7122B">
              <w:rPr>
                <w:rFonts w:asciiTheme="minorHAnsi" w:hAnsiTheme="minorHAnsi"/>
                <w:sz w:val="18"/>
                <w:szCs w:val="18"/>
              </w:rPr>
              <w:t>local communities</w:t>
            </w:r>
            <w:r w:rsidRPr="00A7122B">
              <w:rPr>
                <w:rFonts w:asciiTheme="minorHAnsi" w:hAnsiTheme="minorHAnsi"/>
                <w:sz w:val="18"/>
                <w:szCs w:val="18"/>
              </w:rPr>
              <w:t>, infrastructure and road networks to heavy rains, flooding and landslides</w:t>
            </w:r>
            <w:r w:rsidR="0004030C" w:rsidRPr="00A7122B">
              <w:rPr>
                <w:rFonts w:asciiTheme="minorHAnsi" w:hAnsiTheme="minorHAnsi"/>
                <w:sz w:val="18"/>
                <w:szCs w:val="18"/>
              </w:rPr>
              <w:t xml:space="preserve"> for three years</w:t>
            </w:r>
            <w:r w:rsidRPr="00A7122B">
              <w:rPr>
                <w:rFonts w:asciiTheme="minorHAnsi" w:hAnsiTheme="minorHAnsi"/>
                <w:sz w:val="18"/>
                <w:szCs w:val="18"/>
              </w:rPr>
              <w:t>: $1,000 total</w:t>
            </w:r>
            <w:r w:rsidR="0004030C" w:rsidRPr="00A7122B">
              <w:rPr>
                <w:rFonts w:asciiTheme="minorHAnsi" w:hAnsiTheme="minorHAnsi"/>
                <w:sz w:val="18"/>
                <w:szCs w:val="18"/>
              </w:rPr>
              <w:t xml:space="preserve"> x 3 ($ 3,000).</w:t>
            </w:r>
          </w:p>
        </w:tc>
      </w:tr>
      <w:tr w:rsidR="005C45D6" w:rsidRPr="00A7122B" w14:paraId="22577C51" w14:textId="77777777" w:rsidTr="007275B9">
        <w:trPr>
          <w:trHeight w:val="224"/>
        </w:trPr>
        <w:tc>
          <w:tcPr>
            <w:tcW w:w="1129" w:type="dxa"/>
          </w:tcPr>
          <w:p w14:paraId="3D6EDFED" w14:textId="7B09D0BF"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2i</w:t>
            </w:r>
          </w:p>
        </w:tc>
        <w:tc>
          <w:tcPr>
            <w:tcW w:w="13261" w:type="dxa"/>
          </w:tcPr>
          <w:p w14:paraId="61916834" w14:textId="449E3959" w:rsidR="005C45D6" w:rsidRPr="00A7122B" w:rsidRDefault="003E1AF4" w:rsidP="003E1AF4">
            <w:pPr>
              <w:spacing w:after="0"/>
              <w:rPr>
                <w:rFonts w:asciiTheme="minorHAnsi" w:hAnsiTheme="minorHAnsi"/>
                <w:sz w:val="18"/>
                <w:szCs w:val="18"/>
              </w:rPr>
            </w:pPr>
            <w:r w:rsidRPr="00A7122B">
              <w:rPr>
                <w:rFonts w:asciiTheme="minorHAnsi" w:hAnsiTheme="minorHAnsi"/>
                <w:sz w:val="18"/>
                <w:szCs w:val="18"/>
              </w:rPr>
              <w:t>R</w:t>
            </w:r>
            <w:r w:rsidR="006751E1" w:rsidRPr="00A7122B">
              <w:rPr>
                <w:rFonts w:asciiTheme="minorHAnsi" w:hAnsiTheme="minorHAnsi"/>
                <w:sz w:val="18"/>
                <w:szCs w:val="18"/>
              </w:rPr>
              <w:t>esearch grant</w:t>
            </w:r>
            <w:r w:rsidRPr="00A7122B">
              <w:rPr>
                <w:rFonts w:asciiTheme="minorHAnsi" w:hAnsiTheme="minorHAnsi"/>
                <w:sz w:val="18"/>
                <w:szCs w:val="18"/>
              </w:rPr>
              <w:t>s</w:t>
            </w:r>
            <w:r w:rsidR="006751E1" w:rsidRPr="00A7122B">
              <w:rPr>
                <w:rFonts w:asciiTheme="minorHAnsi" w:hAnsiTheme="minorHAnsi"/>
                <w:sz w:val="18"/>
                <w:szCs w:val="18"/>
              </w:rPr>
              <w:t xml:space="preserve"> for NGOs or students to do research </w:t>
            </w:r>
            <w:r w:rsidR="005C45D6" w:rsidRPr="00A7122B">
              <w:rPr>
                <w:rFonts w:asciiTheme="minorHAnsi" w:hAnsiTheme="minorHAnsi"/>
                <w:sz w:val="18"/>
                <w:szCs w:val="18"/>
              </w:rPr>
              <w:t>on cl</w:t>
            </w:r>
            <w:r w:rsidR="00AF683E" w:rsidRPr="00A7122B">
              <w:rPr>
                <w:rFonts w:asciiTheme="minorHAnsi" w:hAnsiTheme="minorHAnsi"/>
                <w:sz w:val="18"/>
                <w:szCs w:val="18"/>
              </w:rPr>
              <w:t>imate change and climate risks (</w:t>
            </w:r>
            <w:r w:rsidR="005C45D6" w:rsidRPr="00A7122B">
              <w:rPr>
                <w:rFonts w:asciiTheme="minorHAnsi" w:hAnsiTheme="minorHAnsi"/>
                <w:sz w:val="18"/>
                <w:szCs w:val="18"/>
              </w:rPr>
              <w:t xml:space="preserve">1 research project </w:t>
            </w:r>
            <w:r w:rsidR="00AF683E" w:rsidRPr="00A7122B">
              <w:rPr>
                <w:rFonts w:asciiTheme="minorHAnsi" w:hAnsiTheme="minorHAnsi"/>
                <w:sz w:val="18"/>
                <w:szCs w:val="18"/>
              </w:rPr>
              <w:t xml:space="preserve">per institution – </w:t>
            </w:r>
            <w:r w:rsidR="005C45D6" w:rsidRPr="00A7122B">
              <w:rPr>
                <w:rFonts w:asciiTheme="minorHAnsi" w:hAnsiTheme="minorHAnsi"/>
                <w:sz w:val="18"/>
                <w:szCs w:val="18"/>
              </w:rPr>
              <w:t xml:space="preserve">OVK, TDM and </w:t>
            </w:r>
            <w:r w:rsidR="00881D76" w:rsidRPr="00A7122B">
              <w:rPr>
                <w:rFonts w:asciiTheme="minorHAnsi" w:hAnsiTheme="minorHAnsi"/>
                <w:sz w:val="18"/>
                <w:szCs w:val="18"/>
              </w:rPr>
              <w:t>DGSC)</w:t>
            </w:r>
            <w:r w:rsidR="00AF683E" w:rsidRPr="00A7122B">
              <w:rPr>
                <w:rFonts w:asciiTheme="minorHAnsi" w:hAnsiTheme="minorHAnsi"/>
                <w:sz w:val="18"/>
                <w:szCs w:val="18"/>
              </w:rPr>
              <w:t xml:space="preserve">: </w:t>
            </w:r>
            <w:r w:rsidR="005C45D6" w:rsidRPr="00A7122B">
              <w:rPr>
                <w:rFonts w:asciiTheme="minorHAnsi" w:hAnsiTheme="minorHAnsi"/>
                <w:sz w:val="18"/>
                <w:szCs w:val="18"/>
              </w:rPr>
              <w:t>$1</w:t>
            </w:r>
            <w:r w:rsidR="00965D14" w:rsidRPr="00A7122B">
              <w:rPr>
                <w:rFonts w:asciiTheme="minorHAnsi" w:hAnsiTheme="minorHAnsi"/>
                <w:sz w:val="18"/>
                <w:szCs w:val="18"/>
              </w:rPr>
              <w:t>5</w:t>
            </w:r>
            <w:r w:rsidR="005C45D6" w:rsidRPr="00A7122B">
              <w:rPr>
                <w:rFonts w:asciiTheme="minorHAnsi" w:hAnsiTheme="minorHAnsi"/>
                <w:sz w:val="18"/>
                <w:szCs w:val="18"/>
              </w:rPr>
              <w:t>0,000 total</w:t>
            </w:r>
            <w:r w:rsidR="00AF683E" w:rsidRPr="00A7122B">
              <w:rPr>
                <w:rFonts w:asciiTheme="minorHAnsi" w:hAnsiTheme="minorHAnsi"/>
                <w:sz w:val="18"/>
                <w:szCs w:val="18"/>
              </w:rPr>
              <w:t>.</w:t>
            </w:r>
            <w:r w:rsidRPr="00A7122B">
              <w:rPr>
                <w:rFonts w:asciiTheme="minorHAnsi" w:hAnsiTheme="minorHAnsi"/>
                <w:sz w:val="18"/>
                <w:szCs w:val="18"/>
              </w:rPr>
              <w:t xml:space="preserve"> These </w:t>
            </w:r>
            <w:r w:rsidRPr="00A7122B">
              <w:rPr>
                <w:rFonts w:asciiTheme="minorHAnsi" w:eastAsia="Times New Roman" w:hAnsiTheme="minorHAnsi"/>
                <w:color w:val="212121"/>
                <w:sz w:val="18"/>
                <w:szCs w:val="18"/>
              </w:rPr>
              <w:t>grants will be released following UNDP MCG policies.</w:t>
            </w:r>
          </w:p>
        </w:tc>
      </w:tr>
      <w:tr w:rsidR="00AF683E" w:rsidRPr="00A7122B" w14:paraId="274DA112" w14:textId="77777777" w:rsidTr="007275B9">
        <w:trPr>
          <w:trHeight w:val="224"/>
        </w:trPr>
        <w:tc>
          <w:tcPr>
            <w:tcW w:w="1129" w:type="dxa"/>
          </w:tcPr>
          <w:p w14:paraId="293432E5" w14:textId="798BB1E0" w:rsidR="00AF683E" w:rsidRPr="00A7122B" w:rsidRDefault="00AF683E" w:rsidP="00B01362">
            <w:pPr>
              <w:spacing w:after="0"/>
              <w:rPr>
                <w:rFonts w:asciiTheme="minorHAnsi" w:hAnsiTheme="minorHAnsi"/>
                <w:sz w:val="18"/>
                <w:szCs w:val="18"/>
              </w:rPr>
            </w:pPr>
            <w:r w:rsidRPr="00A7122B">
              <w:rPr>
                <w:rFonts w:asciiTheme="minorHAnsi" w:hAnsiTheme="minorHAnsi"/>
                <w:sz w:val="18"/>
                <w:szCs w:val="18"/>
              </w:rPr>
              <w:t>2j</w:t>
            </w:r>
          </w:p>
        </w:tc>
        <w:tc>
          <w:tcPr>
            <w:tcW w:w="13261" w:type="dxa"/>
          </w:tcPr>
          <w:p w14:paraId="52913290" w14:textId="0CB518BD" w:rsidR="00AF683E" w:rsidRPr="00A7122B" w:rsidRDefault="00AF683E" w:rsidP="00B01362">
            <w:pPr>
              <w:spacing w:after="0"/>
              <w:rPr>
                <w:rFonts w:asciiTheme="minorHAnsi" w:hAnsiTheme="minorHAnsi"/>
                <w:sz w:val="18"/>
                <w:szCs w:val="18"/>
                <w:highlight w:val="yellow"/>
              </w:rPr>
            </w:pPr>
            <w:r w:rsidRPr="00A7122B">
              <w:rPr>
                <w:rFonts w:asciiTheme="minorHAnsi" w:hAnsiTheme="minorHAnsi"/>
                <w:sz w:val="18"/>
                <w:szCs w:val="18"/>
              </w:rPr>
              <w:t>Purchase of office equipment and furniture including: i) 100 conference chairs; ii) 6 desks; iii) 3 conference tables; iv) 4 closets; v) 4 cupboards and furniture stocks</w:t>
            </w:r>
            <w:r w:rsidR="003B066C" w:rsidRPr="00A7122B">
              <w:rPr>
                <w:rFonts w:asciiTheme="minorHAnsi" w:hAnsiTheme="minorHAnsi"/>
                <w:sz w:val="18"/>
                <w:szCs w:val="18"/>
              </w:rPr>
              <w:t>;</w:t>
            </w:r>
            <w:r w:rsidR="00D54141" w:rsidRPr="00A7122B">
              <w:rPr>
                <w:rFonts w:asciiTheme="minorHAnsi" w:hAnsiTheme="minorHAnsi"/>
                <w:sz w:val="18"/>
                <w:szCs w:val="18"/>
              </w:rPr>
              <w:t xml:space="preserve"> and</w:t>
            </w:r>
            <w:r w:rsidR="003B066C" w:rsidRPr="00A7122B">
              <w:rPr>
                <w:rFonts w:asciiTheme="minorHAnsi" w:hAnsiTheme="minorHAnsi"/>
                <w:sz w:val="18"/>
                <w:szCs w:val="18"/>
              </w:rPr>
              <w:t xml:space="preserve"> vi) 5 desk chairs)</w:t>
            </w:r>
            <w:r w:rsidR="0079692C" w:rsidRPr="00A7122B">
              <w:rPr>
                <w:rFonts w:asciiTheme="minorHAnsi" w:hAnsiTheme="minorHAnsi"/>
                <w:sz w:val="18"/>
                <w:szCs w:val="18"/>
              </w:rPr>
              <w:t xml:space="preserve"> ($21,220</w:t>
            </w:r>
            <w:r w:rsidR="00B16B24" w:rsidRPr="00A7122B">
              <w:rPr>
                <w:rFonts w:asciiTheme="minorHAnsi" w:hAnsiTheme="minorHAnsi"/>
                <w:sz w:val="18"/>
                <w:szCs w:val="18"/>
              </w:rPr>
              <w:t xml:space="preserve"> total)</w:t>
            </w:r>
            <w:r w:rsidR="003B066C" w:rsidRPr="00A7122B">
              <w:rPr>
                <w:rFonts w:asciiTheme="minorHAnsi" w:hAnsiTheme="minorHAnsi"/>
                <w:sz w:val="18"/>
                <w:szCs w:val="18"/>
              </w:rPr>
              <w:t>.</w:t>
            </w:r>
          </w:p>
        </w:tc>
      </w:tr>
      <w:tr w:rsidR="00641B31" w:rsidRPr="00A7122B" w14:paraId="3A95F06C" w14:textId="77777777" w:rsidTr="007275B9">
        <w:trPr>
          <w:trHeight w:val="224"/>
        </w:trPr>
        <w:tc>
          <w:tcPr>
            <w:tcW w:w="1129" w:type="dxa"/>
          </w:tcPr>
          <w:p w14:paraId="40D63566" w14:textId="19D4A1E6" w:rsidR="00641B31" w:rsidRPr="00A7122B" w:rsidRDefault="00641B31" w:rsidP="00B01362">
            <w:pPr>
              <w:spacing w:after="0"/>
              <w:rPr>
                <w:rFonts w:asciiTheme="minorHAnsi" w:hAnsiTheme="minorHAnsi"/>
                <w:sz w:val="18"/>
                <w:szCs w:val="18"/>
              </w:rPr>
            </w:pPr>
            <w:r w:rsidRPr="00A7122B">
              <w:rPr>
                <w:rFonts w:asciiTheme="minorHAnsi" w:hAnsiTheme="minorHAnsi"/>
                <w:sz w:val="18"/>
                <w:szCs w:val="18"/>
              </w:rPr>
              <w:t>2k</w:t>
            </w:r>
          </w:p>
        </w:tc>
        <w:tc>
          <w:tcPr>
            <w:tcW w:w="13261" w:type="dxa"/>
          </w:tcPr>
          <w:p w14:paraId="74CB695C" w14:textId="20328ABD" w:rsidR="00641B31" w:rsidRPr="00A7122B" w:rsidRDefault="00641B31" w:rsidP="00B01362">
            <w:pPr>
              <w:spacing w:after="0"/>
              <w:rPr>
                <w:rFonts w:asciiTheme="minorHAnsi" w:hAnsiTheme="minorHAnsi"/>
                <w:sz w:val="18"/>
                <w:szCs w:val="18"/>
              </w:rPr>
            </w:pPr>
            <w:r w:rsidRPr="00A7122B">
              <w:rPr>
                <w:rFonts w:asciiTheme="minorHAnsi" w:hAnsiTheme="minorHAnsi"/>
                <w:sz w:val="18"/>
                <w:szCs w:val="18"/>
              </w:rPr>
              <w:t xml:space="preserve">International Consultant to assist with the development of Public Private Partnership: $20,000 total. </w:t>
            </w:r>
          </w:p>
        </w:tc>
      </w:tr>
      <w:tr w:rsidR="00214B56" w:rsidRPr="00A7122B" w14:paraId="3672514A" w14:textId="77777777" w:rsidTr="007275B9">
        <w:trPr>
          <w:trHeight w:val="224"/>
        </w:trPr>
        <w:tc>
          <w:tcPr>
            <w:tcW w:w="1129" w:type="dxa"/>
          </w:tcPr>
          <w:p w14:paraId="14039326" w14:textId="1D1574E5" w:rsidR="00214B56" w:rsidRPr="00A7122B" w:rsidRDefault="00214B56" w:rsidP="00B01362">
            <w:pPr>
              <w:spacing w:after="0"/>
              <w:rPr>
                <w:rFonts w:asciiTheme="minorHAnsi" w:hAnsiTheme="minorHAnsi"/>
                <w:sz w:val="18"/>
                <w:szCs w:val="18"/>
              </w:rPr>
            </w:pPr>
            <w:r w:rsidRPr="00A7122B">
              <w:rPr>
                <w:rFonts w:asciiTheme="minorHAnsi" w:hAnsiTheme="minorHAnsi"/>
                <w:sz w:val="18"/>
                <w:szCs w:val="18"/>
              </w:rPr>
              <w:t>2l</w:t>
            </w:r>
          </w:p>
        </w:tc>
        <w:tc>
          <w:tcPr>
            <w:tcW w:w="13261" w:type="dxa"/>
          </w:tcPr>
          <w:p w14:paraId="6830E29B" w14:textId="3726DAAE" w:rsidR="00214B56" w:rsidRPr="00A7122B" w:rsidRDefault="00214B56" w:rsidP="00B01362">
            <w:pPr>
              <w:spacing w:after="0"/>
              <w:rPr>
                <w:rFonts w:asciiTheme="minorHAnsi" w:hAnsiTheme="minorHAnsi"/>
                <w:sz w:val="18"/>
                <w:szCs w:val="18"/>
              </w:rPr>
            </w:pPr>
            <w:r w:rsidRPr="00A7122B">
              <w:rPr>
                <w:rFonts w:asciiTheme="minorHAnsi" w:hAnsiTheme="minorHAnsi"/>
                <w:sz w:val="18"/>
                <w:szCs w:val="18"/>
              </w:rPr>
              <w:t xml:space="preserve">Purchase and installation of equipment for OVK including inter alia: i) wide band seismological stations; ii) short duration seismological stations; iii) GPS/GNSS stations; iv) surveillance cameras; v) Co2 stations; vi) drum seismograph; vii) servers and high resolution screens; viii) batteries; </w:t>
            </w:r>
            <w:r w:rsidR="009626B3" w:rsidRPr="00A7122B">
              <w:rPr>
                <w:rFonts w:asciiTheme="minorHAnsi" w:hAnsiTheme="minorHAnsi"/>
                <w:sz w:val="18"/>
                <w:szCs w:val="18"/>
              </w:rPr>
              <w:t>ix) invertor/charger; and x) solar panels ($300,000 total)</w:t>
            </w:r>
          </w:p>
        </w:tc>
      </w:tr>
      <w:tr w:rsidR="005C45D6" w:rsidRPr="00A7122B" w14:paraId="28F09C26" w14:textId="77777777" w:rsidTr="0006775E">
        <w:tc>
          <w:tcPr>
            <w:tcW w:w="1129" w:type="dxa"/>
          </w:tcPr>
          <w:p w14:paraId="7E2E30C0" w14:textId="5E07F62A"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3a</w:t>
            </w:r>
          </w:p>
        </w:tc>
        <w:tc>
          <w:tcPr>
            <w:tcW w:w="13261" w:type="dxa"/>
          </w:tcPr>
          <w:p w14:paraId="093244AD" w14:textId="2A2BFC7B" w:rsidR="005C47CD" w:rsidRPr="00A7122B" w:rsidRDefault="005C45D6" w:rsidP="00B01362">
            <w:pPr>
              <w:spacing w:after="0"/>
              <w:rPr>
                <w:rFonts w:asciiTheme="minorHAnsi" w:hAnsiTheme="minorHAnsi"/>
                <w:sz w:val="18"/>
                <w:szCs w:val="18"/>
              </w:rPr>
            </w:pPr>
            <w:r w:rsidRPr="00A7122B">
              <w:rPr>
                <w:rFonts w:asciiTheme="minorHAnsi" w:hAnsiTheme="minorHAnsi"/>
                <w:sz w:val="18"/>
                <w:szCs w:val="18"/>
              </w:rPr>
              <w:t>International Consultant(s) to: i) undertake a national analysis of vulnerability to floods; and ii) identify the most sustainable flood prevention interventions based on international experiences – including both hard and soft infrastructure – to reduce vulnerability: $</w:t>
            </w:r>
            <w:r w:rsidR="004B16B5" w:rsidRPr="00A7122B">
              <w:rPr>
                <w:rFonts w:asciiTheme="minorHAnsi" w:hAnsiTheme="minorHAnsi"/>
                <w:sz w:val="18"/>
                <w:szCs w:val="18"/>
              </w:rPr>
              <w:t>3</w:t>
            </w:r>
            <w:r w:rsidRPr="00A7122B">
              <w:rPr>
                <w:rFonts w:asciiTheme="minorHAnsi" w:hAnsiTheme="minorHAnsi"/>
                <w:sz w:val="18"/>
                <w:szCs w:val="18"/>
              </w:rPr>
              <w:t>0, 000 total.</w:t>
            </w:r>
            <w:r w:rsidR="005C47CD" w:rsidRPr="00A7122B">
              <w:rPr>
                <w:rFonts w:asciiTheme="minorHAnsi" w:hAnsiTheme="minorHAnsi"/>
                <w:sz w:val="18"/>
                <w:szCs w:val="18"/>
              </w:rPr>
              <w:t xml:space="preserve">International consultant to assist with the development of Village Action Plans: $20,000 total. </w:t>
            </w:r>
          </w:p>
          <w:p w14:paraId="4A8BC596" w14:textId="3278593A" w:rsidR="00D54141" w:rsidRPr="00A7122B" w:rsidRDefault="00D54141" w:rsidP="00B01362">
            <w:pPr>
              <w:spacing w:after="0"/>
              <w:rPr>
                <w:rFonts w:asciiTheme="minorHAnsi" w:hAnsiTheme="minorHAnsi"/>
                <w:sz w:val="18"/>
                <w:szCs w:val="18"/>
              </w:rPr>
            </w:pPr>
            <w:r w:rsidRPr="00A7122B">
              <w:rPr>
                <w:rFonts w:asciiTheme="minorHAnsi" w:hAnsiTheme="minorHAnsi"/>
                <w:sz w:val="18"/>
                <w:szCs w:val="18"/>
              </w:rPr>
              <w:t xml:space="preserve">International Consultant to: promote the establishment of Public Private Partnerships: </w:t>
            </w:r>
            <w:r w:rsidR="005076BA" w:rsidRPr="00A7122B">
              <w:rPr>
                <w:rFonts w:asciiTheme="minorHAnsi" w:hAnsiTheme="minorHAnsi"/>
                <w:sz w:val="18"/>
                <w:szCs w:val="18"/>
              </w:rPr>
              <w:t>$20,000</w:t>
            </w:r>
            <w:r w:rsidRPr="00A7122B">
              <w:rPr>
                <w:rFonts w:asciiTheme="minorHAnsi" w:hAnsiTheme="minorHAnsi"/>
                <w:sz w:val="18"/>
                <w:szCs w:val="18"/>
              </w:rPr>
              <w:t xml:space="preserve"> total.</w:t>
            </w:r>
          </w:p>
          <w:p w14:paraId="4D113A26" w14:textId="4D85DED8" w:rsidR="005C45D6" w:rsidRPr="00A7122B" w:rsidRDefault="005C45D6" w:rsidP="00A1022B">
            <w:pPr>
              <w:spacing w:after="0"/>
              <w:rPr>
                <w:rFonts w:asciiTheme="minorHAnsi" w:hAnsiTheme="minorHAnsi"/>
                <w:sz w:val="18"/>
                <w:szCs w:val="18"/>
              </w:rPr>
            </w:pPr>
            <w:r w:rsidRPr="00A7122B">
              <w:rPr>
                <w:rFonts w:asciiTheme="minorHAnsi" w:hAnsiTheme="minorHAnsi"/>
                <w:sz w:val="18"/>
                <w:szCs w:val="18"/>
              </w:rPr>
              <w:t xml:space="preserve">International Consultant – </w:t>
            </w:r>
            <w:r w:rsidR="00A1022B" w:rsidRPr="00A7122B">
              <w:rPr>
                <w:rFonts w:asciiTheme="minorHAnsi" w:hAnsiTheme="minorHAnsi"/>
                <w:sz w:val="18"/>
                <w:szCs w:val="18"/>
              </w:rPr>
              <w:t>UNV genie rural (UNV project manager)</w:t>
            </w:r>
            <w:r w:rsidR="007664D4" w:rsidRPr="00A7122B">
              <w:rPr>
                <w:rFonts w:asciiTheme="minorHAnsi" w:hAnsiTheme="minorHAnsi"/>
                <w:sz w:val="18"/>
                <w:szCs w:val="18"/>
              </w:rPr>
              <w:t>: 3</w:t>
            </w:r>
            <w:r w:rsidRPr="00A7122B">
              <w:rPr>
                <w:rFonts w:asciiTheme="minorHAnsi" w:hAnsiTheme="minorHAnsi"/>
                <w:sz w:val="18"/>
                <w:szCs w:val="18"/>
              </w:rPr>
              <w:t xml:space="preserve"> </w:t>
            </w:r>
            <w:r w:rsidR="00881D76" w:rsidRPr="00A7122B">
              <w:rPr>
                <w:rFonts w:asciiTheme="minorHAnsi" w:hAnsiTheme="minorHAnsi"/>
                <w:sz w:val="18"/>
                <w:szCs w:val="18"/>
              </w:rPr>
              <w:t>years’</w:t>
            </w:r>
            <w:r w:rsidRPr="00A7122B">
              <w:rPr>
                <w:rFonts w:asciiTheme="minorHAnsi" w:hAnsiTheme="minorHAnsi"/>
                <w:sz w:val="18"/>
                <w:szCs w:val="18"/>
              </w:rPr>
              <w:t xml:space="preserve"> full time and three </w:t>
            </w:r>
            <w:r w:rsidR="000F256D" w:rsidRPr="00A7122B">
              <w:rPr>
                <w:rFonts w:asciiTheme="minorHAnsi" w:hAnsiTheme="minorHAnsi"/>
                <w:sz w:val="18"/>
                <w:szCs w:val="18"/>
              </w:rPr>
              <w:t>years’</w:t>
            </w:r>
            <w:r w:rsidRPr="00A7122B">
              <w:rPr>
                <w:rFonts w:asciiTheme="minorHAnsi" w:hAnsiTheme="minorHAnsi"/>
                <w:sz w:val="18"/>
                <w:szCs w:val="18"/>
              </w:rPr>
              <w:t xml:space="preserve"> part time at </w:t>
            </w:r>
            <w:r w:rsidR="00881D76" w:rsidRPr="00A7122B">
              <w:rPr>
                <w:rFonts w:asciiTheme="minorHAnsi" w:hAnsiTheme="minorHAnsi"/>
                <w:sz w:val="18"/>
                <w:szCs w:val="18"/>
              </w:rPr>
              <w:t>$500/day (100 days/year during Years 1 and 2 and 50days/year during Years 3-5)</w:t>
            </w:r>
            <w:r w:rsidRPr="00A7122B">
              <w:rPr>
                <w:rFonts w:asciiTheme="minorHAnsi" w:hAnsiTheme="minorHAnsi"/>
                <w:sz w:val="18"/>
                <w:szCs w:val="18"/>
              </w:rPr>
              <w:t xml:space="preserve">, including travel </w:t>
            </w:r>
            <w:r w:rsidR="00881D76" w:rsidRPr="00A7122B">
              <w:rPr>
                <w:rFonts w:asciiTheme="minorHAnsi" w:hAnsiTheme="minorHAnsi"/>
                <w:sz w:val="18"/>
                <w:szCs w:val="18"/>
              </w:rPr>
              <w:t xml:space="preserve">(4 trips/year during Years 1 and 2, and 2 trips/year during Years 3-5 of 15 days each) </w:t>
            </w:r>
            <w:r w:rsidRPr="00A7122B">
              <w:rPr>
                <w:rFonts w:asciiTheme="minorHAnsi" w:hAnsiTheme="minorHAnsi"/>
                <w:sz w:val="18"/>
                <w:szCs w:val="18"/>
              </w:rPr>
              <w:t>and DSA ($248,150 total</w:t>
            </w:r>
            <w:r w:rsidR="00881D76" w:rsidRPr="00A7122B">
              <w:rPr>
                <w:rFonts w:asciiTheme="minorHAnsi" w:hAnsiTheme="minorHAnsi"/>
                <w:sz w:val="18"/>
                <w:szCs w:val="18"/>
              </w:rPr>
              <w:t xml:space="preserve">). Flights at $2000 each and DSA of $215/day. </w:t>
            </w:r>
          </w:p>
        </w:tc>
      </w:tr>
      <w:tr w:rsidR="005C45D6" w:rsidRPr="00A7122B" w14:paraId="298CDC3D" w14:textId="77777777" w:rsidTr="0006775E">
        <w:tc>
          <w:tcPr>
            <w:tcW w:w="1129" w:type="dxa"/>
          </w:tcPr>
          <w:p w14:paraId="666484BC" w14:textId="777B53A4"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3b</w:t>
            </w:r>
          </w:p>
        </w:tc>
        <w:tc>
          <w:tcPr>
            <w:tcW w:w="13261" w:type="dxa"/>
          </w:tcPr>
          <w:p w14:paraId="4CFFC3DB" w14:textId="47629568"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National Consultant(s) to: i) assess efficiency and sustainability of prior community interventions to increase water availability: $2,500 total; and ii) develop community-based water management systems in targeted </w:t>
            </w:r>
            <w:r w:rsidR="00A46AAA" w:rsidRPr="00A7122B">
              <w:rPr>
                <w:rFonts w:asciiTheme="minorHAnsi" w:hAnsiTheme="minorHAnsi"/>
                <w:sz w:val="18"/>
                <w:szCs w:val="18"/>
              </w:rPr>
              <w:t>local communities</w:t>
            </w:r>
            <w:r w:rsidRPr="00A7122B">
              <w:rPr>
                <w:rFonts w:asciiTheme="minorHAnsi" w:hAnsiTheme="minorHAnsi"/>
                <w:sz w:val="18"/>
                <w:szCs w:val="18"/>
              </w:rPr>
              <w:t xml:space="preserve">: $10,000 total. </w:t>
            </w:r>
          </w:p>
          <w:p w14:paraId="11358A21" w14:textId="2C60197F" w:rsidR="00D54141"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National Consultant(s) to: i) </w:t>
            </w:r>
            <w:r w:rsidR="00D54141" w:rsidRPr="00A7122B">
              <w:rPr>
                <w:rFonts w:asciiTheme="minorHAnsi" w:hAnsiTheme="minorHAnsi"/>
                <w:sz w:val="18"/>
                <w:szCs w:val="18"/>
              </w:rPr>
              <w:t xml:space="preserve">assist International Consultant in undertaking a national analysis of vulnerability to floods; and ii) identify and </w:t>
            </w:r>
            <w:r w:rsidRPr="00A7122B">
              <w:rPr>
                <w:rFonts w:asciiTheme="minorHAnsi" w:hAnsiTheme="minorHAnsi"/>
                <w:sz w:val="18"/>
                <w:szCs w:val="18"/>
              </w:rPr>
              <w:t>select the flood prevention measures based on the Village Action Plans and the national analysis of vulnerability to floods</w:t>
            </w:r>
            <w:r w:rsidR="00D54141" w:rsidRPr="00A7122B">
              <w:rPr>
                <w:rFonts w:asciiTheme="minorHAnsi" w:hAnsiTheme="minorHAnsi"/>
                <w:sz w:val="18"/>
                <w:szCs w:val="18"/>
              </w:rPr>
              <w:t xml:space="preserve"> ($10,000 total).</w:t>
            </w:r>
          </w:p>
          <w:p w14:paraId="7DBED8B4" w14:textId="26049922" w:rsidR="005C47CD" w:rsidRPr="00A7122B" w:rsidRDefault="005C47CD" w:rsidP="00B01362">
            <w:pPr>
              <w:spacing w:after="0"/>
              <w:rPr>
                <w:rFonts w:asciiTheme="minorHAnsi" w:hAnsiTheme="minorHAnsi"/>
                <w:sz w:val="18"/>
                <w:szCs w:val="18"/>
              </w:rPr>
            </w:pPr>
            <w:r w:rsidRPr="00A7122B">
              <w:rPr>
                <w:rFonts w:asciiTheme="minorHAnsi" w:hAnsiTheme="minorHAnsi"/>
                <w:sz w:val="18"/>
                <w:szCs w:val="18"/>
              </w:rPr>
              <w:t>National Consultant(s) to assist with the development of: i) awareness-raising activities; ii) Village Action Plans; and iii) Climate Investment Plans ($20,000</w:t>
            </w:r>
            <w:r w:rsidR="004B2598" w:rsidRPr="00A7122B">
              <w:rPr>
                <w:rFonts w:asciiTheme="minorHAnsi" w:hAnsiTheme="minorHAnsi"/>
                <w:sz w:val="18"/>
                <w:szCs w:val="18"/>
              </w:rPr>
              <w:t xml:space="preserve"> total</w:t>
            </w:r>
            <w:r w:rsidRPr="00A7122B">
              <w:rPr>
                <w:rFonts w:asciiTheme="minorHAnsi" w:hAnsiTheme="minorHAnsi"/>
                <w:sz w:val="18"/>
                <w:szCs w:val="18"/>
              </w:rPr>
              <w:t>)</w:t>
            </w:r>
          </w:p>
          <w:p w14:paraId="4D253902" w14:textId="4E03C6BC" w:rsidR="005C45D6" w:rsidRPr="00A7122B" w:rsidRDefault="005C47CD" w:rsidP="00B01362">
            <w:pPr>
              <w:spacing w:after="0"/>
              <w:rPr>
                <w:rFonts w:asciiTheme="minorHAnsi" w:hAnsiTheme="minorHAnsi"/>
                <w:sz w:val="18"/>
                <w:szCs w:val="18"/>
              </w:rPr>
            </w:pPr>
            <w:r w:rsidRPr="00A7122B">
              <w:rPr>
                <w:rFonts w:asciiTheme="minorHAnsi" w:hAnsiTheme="minorHAnsi"/>
                <w:sz w:val="18"/>
                <w:szCs w:val="18"/>
              </w:rPr>
              <w:t>National Consultant(s) to assist with the capacity building programme for local authorities for mainstreaming Village Action Plans into development p</w:t>
            </w:r>
            <w:r w:rsidR="004B2598" w:rsidRPr="00A7122B">
              <w:rPr>
                <w:rFonts w:asciiTheme="minorHAnsi" w:hAnsiTheme="minorHAnsi"/>
                <w:sz w:val="18"/>
                <w:szCs w:val="18"/>
              </w:rPr>
              <w:t>lanning and budgetary processes: 6 months at $1,800/month ($10,800 total)</w:t>
            </w:r>
            <w:r w:rsidR="00D54141" w:rsidRPr="00A7122B">
              <w:rPr>
                <w:rFonts w:asciiTheme="minorHAnsi" w:hAnsiTheme="minorHAnsi"/>
                <w:sz w:val="18"/>
                <w:szCs w:val="18"/>
              </w:rPr>
              <w:t>National Consultant(s) to:</w:t>
            </w:r>
            <w:r w:rsidR="005C45D6" w:rsidRPr="00A7122B">
              <w:rPr>
                <w:rFonts w:asciiTheme="minorHAnsi" w:hAnsiTheme="minorHAnsi"/>
                <w:sz w:val="18"/>
                <w:szCs w:val="18"/>
              </w:rPr>
              <w:t xml:space="preserve"> establish emergency response plans for selected hospitals, schools and markets: 2 months at $1,800/month </w:t>
            </w:r>
          </w:p>
          <w:p w14:paraId="6BA7E5BC" w14:textId="1D21783D" w:rsidR="00D54141" w:rsidRPr="00A7122B" w:rsidRDefault="00D54141" w:rsidP="00B01362">
            <w:pPr>
              <w:spacing w:after="0"/>
              <w:rPr>
                <w:rFonts w:asciiTheme="minorHAnsi" w:hAnsiTheme="minorHAnsi"/>
                <w:sz w:val="18"/>
                <w:szCs w:val="18"/>
              </w:rPr>
            </w:pPr>
            <w:r w:rsidRPr="00A7122B">
              <w:rPr>
                <w:rFonts w:asciiTheme="minorHAnsi" w:hAnsiTheme="minorHAnsi"/>
                <w:sz w:val="18"/>
                <w:szCs w:val="18"/>
              </w:rPr>
              <w:t>National Consultant</w:t>
            </w:r>
            <w:r w:rsidR="006C6117" w:rsidRPr="00A7122B">
              <w:rPr>
                <w:rFonts w:asciiTheme="minorHAnsi" w:hAnsiTheme="minorHAnsi"/>
                <w:sz w:val="18"/>
                <w:szCs w:val="18"/>
              </w:rPr>
              <w:t>(s)</w:t>
            </w:r>
            <w:r w:rsidRPr="00A7122B">
              <w:rPr>
                <w:rFonts w:asciiTheme="minorHAnsi" w:hAnsiTheme="minorHAnsi"/>
                <w:sz w:val="18"/>
                <w:szCs w:val="18"/>
              </w:rPr>
              <w:t xml:space="preserve"> to undertake EIAs (where required) for selected flood prevention measures: $35,000 total.</w:t>
            </w:r>
          </w:p>
          <w:p w14:paraId="701D82BB" w14:textId="555FD566"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National Consultant(s) to: i) undertake a cost-benefit analysis for the development of income-generating activities in the selected intervention sites: 2 months at $1,800/month ($3,600 total); and ii) identify and pilot alternative sources of energy for ylang-ylang distilleries: 6 months at $1,800/month ($10,800 total). </w:t>
            </w:r>
          </w:p>
          <w:p w14:paraId="4FBC7F47" w14:textId="6A39C929"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National Consultant(s) to: i) undertake awareness-raising on the existence of legislation and penalty provisions regulating natural resource use management: 3 months at $1,800/month ($5,400 total); ii) develop and implement training programmes for local authorities – including DGSC/DRSC and police – on law enforcement measures and penalties: 2 months at $1,800/month ($3,600 total);</w:t>
            </w:r>
            <w:r w:rsidR="006C6117" w:rsidRPr="00A7122B">
              <w:rPr>
                <w:rFonts w:asciiTheme="minorHAnsi" w:hAnsiTheme="minorHAnsi"/>
                <w:sz w:val="18"/>
                <w:szCs w:val="18"/>
              </w:rPr>
              <w:t xml:space="preserve"> and</w:t>
            </w:r>
            <w:r w:rsidRPr="00A7122B">
              <w:rPr>
                <w:rFonts w:asciiTheme="minorHAnsi" w:hAnsiTheme="minorHAnsi"/>
                <w:sz w:val="18"/>
                <w:szCs w:val="18"/>
              </w:rPr>
              <w:t xml:space="preserve"> iii) propose revisions to legislation – including stricter penalty provisions in the event of non-compliance with legislation regarding the protection of natural resources: 2 months at $1,800/month ($3,600 total.</w:t>
            </w:r>
          </w:p>
          <w:p w14:paraId="45E706A8" w14:textId="01EBEAC6" w:rsidR="006C6117" w:rsidRPr="00A7122B" w:rsidRDefault="006C6117" w:rsidP="00B01362">
            <w:pPr>
              <w:spacing w:after="0"/>
              <w:rPr>
                <w:rFonts w:asciiTheme="minorHAnsi" w:hAnsiTheme="minorHAnsi"/>
                <w:sz w:val="18"/>
                <w:szCs w:val="18"/>
              </w:rPr>
            </w:pPr>
            <w:r w:rsidRPr="00A7122B">
              <w:rPr>
                <w:rFonts w:asciiTheme="minorHAnsi" w:hAnsiTheme="minorHAnsi"/>
                <w:sz w:val="18"/>
                <w:szCs w:val="18"/>
              </w:rPr>
              <w:t>National Consultant(s) to assist International Consultant with: i) promoting the establishment of Public Private Partnership; ii) identifying mechanisms for subsidising low-income housing; iii) defining conditions and procedures for accessing subsidies;  iv) identifying sources of supplementary funding</w:t>
            </w:r>
            <w:r w:rsidR="004B2598" w:rsidRPr="00A7122B">
              <w:rPr>
                <w:rFonts w:asciiTheme="minorHAnsi" w:hAnsiTheme="minorHAnsi"/>
                <w:sz w:val="18"/>
                <w:szCs w:val="18"/>
              </w:rPr>
              <w:t>; and v) assessing barriers for upscaling ecologically sound housing.</w:t>
            </w:r>
            <w:r w:rsidRPr="00A7122B">
              <w:rPr>
                <w:rFonts w:asciiTheme="minorHAnsi" w:hAnsiTheme="minorHAnsi"/>
                <w:sz w:val="18"/>
                <w:szCs w:val="18"/>
              </w:rPr>
              <w:t xml:space="preserve"> ($7,200 total).</w:t>
            </w:r>
          </w:p>
          <w:p w14:paraId="3945103E" w14:textId="13CED39D"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National Consultants – Technical Advisors (TAs): 1 TA/island at 5 </w:t>
            </w:r>
            <w:r w:rsidR="000F256D" w:rsidRPr="00A7122B">
              <w:rPr>
                <w:rFonts w:asciiTheme="minorHAnsi" w:hAnsiTheme="minorHAnsi"/>
                <w:sz w:val="18"/>
                <w:szCs w:val="18"/>
              </w:rPr>
              <w:t>years’</w:t>
            </w:r>
            <w:r w:rsidRPr="00A7122B">
              <w:rPr>
                <w:rFonts w:asciiTheme="minorHAnsi" w:hAnsiTheme="minorHAnsi"/>
                <w:sz w:val="18"/>
                <w:szCs w:val="18"/>
              </w:rPr>
              <w:t xml:space="preserve"> full time at </w:t>
            </w:r>
            <w:r w:rsidR="00881D76" w:rsidRPr="00A7122B">
              <w:rPr>
                <w:rFonts w:asciiTheme="minorHAnsi" w:hAnsiTheme="minorHAnsi"/>
                <w:sz w:val="18"/>
                <w:szCs w:val="18"/>
              </w:rPr>
              <w:t>$2082</w:t>
            </w:r>
            <w:r w:rsidRPr="00A7122B">
              <w:rPr>
                <w:rFonts w:asciiTheme="minorHAnsi" w:hAnsiTheme="minorHAnsi"/>
                <w:sz w:val="18"/>
                <w:szCs w:val="18"/>
              </w:rPr>
              <w:t xml:space="preserve">/month </w:t>
            </w:r>
            <w:r w:rsidR="00881D76" w:rsidRPr="00A7122B">
              <w:rPr>
                <w:rFonts w:asciiTheme="minorHAnsi" w:hAnsiTheme="minorHAnsi"/>
                <w:sz w:val="18"/>
                <w:szCs w:val="18"/>
              </w:rPr>
              <w:t xml:space="preserve">for five years </w:t>
            </w:r>
            <w:r w:rsidRPr="00A7122B">
              <w:rPr>
                <w:rFonts w:asciiTheme="minorHAnsi" w:hAnsiTheme="minorHAnsi"/>
                <w:sz w:val="18"/>
                <w:szCs w:val="18"/>
              </w:rPr>
              <w:t>($374,760 total)</w:t>
            </w:r>
            <w:r w:rsidR="00881D76" w:rsidRPr="00A7122B">
              <w:rPr>
                <w:rFonts w:asciiTheme="minorHAnsi" w:hAnsiTheme="minorHAnsi"/>
                <w:sz w:val="18"/>
                <w:szCs w:val="18"/>
              </w:rPr>
              <w:t>.</w:t>
            </w:r>
          </w:p>
        </w:tc>
      </w:tr>
      <w:tr w:rsidR="005C45D6" w:rsidRPr="00A7122B" w14:paraId="245A2BA3" w14:textId="77777777" w:rsidTr="0006775E">
        <w:tc>
          <w:tcPr>
            <w:tcW w:w="1129" w:type="dxa"/>
          </w:tcPr>
          <w:p w14:paraId="6E285869" w14:textId="5536F629"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3c</w:t>
            </w:r>
          </w:p>
        </w:tc>
        <w:tc>
          <w:tcPr>
            <w:tcW w:w="13261" w:type="dxa"/>
          </w:tcPr>
          <w:p w14:paraId="4CB3C519" w14:textId="77777777" w:rsidR="006C6117" w:rsidRPr="00A7122B" w:rsidRDefault="006C6117" w:rsidP="00B01362">
            <w:pPr>
              <w:spacing w:after="0"/>
              <w:rPr>
                <w:rFonts w:asciiTheme="minorHAnsi" w:hAnsiTheme="minorHAnsi"/>
                <w:sz w:val="18"/>
                <w:szCs w:val="18"/>
              </w:rPr>
            </w:pPr>
            <w:r w:rsidRPr="00A7122B">
              <w:rPr>
                <w:rFonts w:asciiTheme="minorHAnsi" w:hAnsiTheme="minorHAnsi"/>
                <w:sz w:val="18"/>
                <w:szCs w:val="18"/>
              </w:rPr>
              <w:t>Contractual Services – provide technical and logistical support to: i) establish nurseries on each island; and ii) implement reforestation programmes ($5,000 total).</w:t>
            </w:r>
          </w:p>
          <w:p w14:paraId="2A467237" w14:textId="08105F07"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Contractual Services – strengthen and/or establish new community associations for the sustainable management of natural resources in the</w:t>
            </w:r>
            <w:r w:rsidR="006C6117" w:rsidRPr="00A7122B">
              <w:rPr>
                <w:rFonts w:asciiTheme="minorHAnsi" w:hAnsiTheme="minorHAnsi"/>
                <w:sz w:val="18"/>
                <w:szCs w:val="18"/>
              </w:rPr>
              <w:t xml:space="preserve"> selected intervention sites: </w:t>
            </w:r>
            <w:r w:rsidR="005C33AD" w:rsidRPr="00A7122B">
              <w:rPr>
                <w:rFonts w:asciiTheme="minorHAnsi" w:hAnsiTheme="minorHAnsi"/>
                <w:sz w:val="18"/>
                <w:szCs w:val="18"/>
              </w:rPr>
              <w:t>$30,000</w:t>
            </w:r>
            <w:r w:rsidRPr="00A7122B">
              <w:rPr>
                <w:rFonts w:asciiTheme="minorHAnsi" w:hAnsiTheme="minorHAnsi"/>
                <w:sz w:val="18"/>
                <w:szCs w:val="18"/>
              </w:rPr>
              <w:t xml:space="preserve"> total.</w:t>
            </w:r>
          </w:p>
          <w:p w14:paraId="6E96F45C" w14:textId="635C2901"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Contractual Services – undertake: i) a design study: $8,000</w:t>
            </w:r>
            <w:r w:rsidR="008619B7" w:rsidRPr="00A7122B">
              <w:rPr>
                <w:rFonts w:asciiTheme="minorHAnsi" w:hAnsiTheme="minorHAnsi"/>
                <w:sz w:val="18"/>
                <w:szCs w:val="18"/>
              </w:rPr>
              <w:t xml:space="preserve"> </w:t>
            </w:r>
            <w:r w:rsidRPr="00A7122B">
              <w:rPr>
                <w:rFonts w:asciiTheme="minorHAnsi" w:hAnsiTheme="minorHAnsi"/>
                <w:sz w:val="18"/>
                <w:szCs w:val="18"/>
              </w:rPr>
              <w:t xml:space="preserve">for the design and implementation of rainwater reservoirs. </w:t>
            </w:r>
          </w:p>
          <w:p w14:paraId="65EBAA39" w14:textId="77777777"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Contractual services – field agents to assist in the establishment of emergency response plans for selected hospitals, schools and markets: $2,000.</w:t>
            </w:r>
          </w:p>
          <w:p w14:paraId="7F90C9BE" w14:textId="77777777" w:rsidR="006C6117" w:rsidRPr="00A7122B" w:rsidRDefault="006C6117" w:rsidP="00B01362">
            <w:pPr>
              <w:spacing w:after="0"/>
              <w:rPr>
                <w:rFonts w:asciiTheme="minorHAnsi" w:hAnsiTheme="minorHAnsi"/>
                <w:sz w:val="18"/>
                <w:szCs w:val="18"/>
              </w:rPr>
            </w:pPr>
            <w:r w:rsidRPr="00A7122B">
              <w:rPr>
                <w:rFonts w:asciiTheme="minorHAnsi" w:hAnsiTheme="minorHAnsi"/>
                <w:sz w:val="18"/>
                <w:szCs w:val="18"/>
              </w:rPr>
              <w:t>Contractual Services – provide technical and logistical support to municipalities, police and civil protection services to promote community surveillance systems (</w:t>
            </w:r>
            <w:r w:rsidR="00DE1A70" w:rsidRPr="00A7122B">
              <w:rPr>
                <w:rFonts w:asciiTheme="minorHAnsi" w:hAnsiTheme="minorHAnsi"/>
                <w:sz w:val="18"/>
                <w:szCs w:val="18"/>
              </w:rPr>
              <w:t>$5,400 total).</w:t>
            </w:r>
          </w:p>
          <w:p w14:paraId="1CD4A211" w14:textId="7C719B17" w:rsidR="003649EC" w:rsidRPr="00A7122B" w:rsidRDefault="003649EC" w:rsidP="00B01362">
            <w:pPr>
              <w:spacing w:after="0"/>
              <w:rPr>
                <w:rFonts w:asciiTheme="minorHAnsi" w:hAnsiTheme="minorHAnsi"/>
                <w:sz w:val="18"/>
                <w:szCs w:val="18"/>
              </w:rPr>
            </w:pPr>
            <w:r w:rsidRPr="00A7122B">
              <w:rPr>
                <w:rFonts w:asciiTheme="minorHAnsi" w:hAnsiTheme="minorHAnsi"/>
                <w:sz w:val="18"/>
                <w:szCs w:val="18"/>
              </w:rPr>
              <w:t>Contractual Services – provide technical and logistical support in the demonstration of affordable and ecologically sound housing settlement: $</w:t>
            </w:r>
            <w:r w:rsidR="00BE60FB" w:rsidRPr="00A7122B">
              <w:rPr>
                <w:rFonts w:asciiTheme="minorHAnsi" w:hAnsiTheme="minorHAnsi"/>
                <w:sz w:val="18"/>
                <w:szCs w:val="18"/>
              </w:rPr>
              <w:t>20,000</w:t>
            </w:r>
          </w:p>
        </w:tc>
      </w:tr>
      <w:tr w:rsidR="005C45D6" w:rsidRPr="00A7122B" w14:paraId="2BEB51DA" w14:textId="77777777" w:rsidTr="0006775E">
        <w:tc>
          <w:tcPr>
            <w:tcW w:w="1129" w:type="dxa"/>
          </w:tcPr>
          <w:p w14:paraId="67F632CE" w14:textId="31725739"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3d</w:t>
            </w:r>
          </w:p>
        </w:tc>
        <w:tc>
          <w:tcPr>
            <w:tcW w:w="13261" w:type="dxa"/>
          </w:tcPr>
          <w:p w14:paraId="47190457" w14:textId="014D2F5B"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Raising awareness of DGSC staff regarding the emergency response plans established for selected hospitals, schools and markets: $5,000 total.</w:t>
            </w:r>
          </w:p>
          <w:p w14:paraId="473AA581" w14:textId="77777777"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Meetings with local communities regarding the selection of priority interventions based on the results of the cost-benefit analysis, Village Action Plans and the interventions of partner projects: $10,000.</w:t>
            </w:r>
          </w:p>
          <w:p w14:paraId="6E784696" w14:textId="77777777"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Training of local communities on the implementation of income-generating activities: $50,000 total. </w:t>
            </w:r>
          </w:p>
          <w:p w14:paraId="5B134C14" w14:textId="77777777"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Undertake awareness-raising campaign on the existence of legislation and penalty provision regulating natural resource and management: $36,000 total (including transport, DSA and communication materials). </w:t>
            </w:r>
          </w:p>
          <w:p w14:paraId="0F6D686F" w14:textId="77777777"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Training workshop for DGSC/DRSC staff and police on law enforcement measures and penalties: $3,000/island ($9,000 total).</w:t>
            </w:r>
          </w:p>
          <w:p w14:paraId="559C8B94" w14:textId="77777777"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Training of local communities on the establishment of community surveillance system for the monitoring of illegal activities</w:t>
            </w:r>
            <w:r w:rsidR="00DE1A70" w:rsidRPr="00A7122B">
              <w:rPr>
                <w:rFonts w:asciiTheme="minorHAnsi" w:hAnsiTheme="minorHAnsi"/>
                <w:sz w:val="18"/>
                <w:szCs w:val="18"/>
              </w:rPr>
              <w:t>: $4,000/island ($12,00</w:t>
            </w:r>
            <w:r w:rsidR="00820360" w:rsidRPr="00A7122B">
              <w:rPr>
                <w:rFonts w:asciiTheme="minorHAnsi" w:hAnsiTheme="minorHAnsi"/>
                <w:sz w:val="18"/>
                <w:szCs w:val="18"/>
              </w:rPr>
              <w:t>0</w:t>
            </w:r>
            <w:r w:rsidR="00DE1A70" w:rsidRPr="00A7122B">
              <w:rPr>
                <w:rFonts w:asciiTheme="minorHAnsi" w:hAnsiTheme="minorHAnsi"/>
                <w:sz w:val="18"/>
                <w:szCs w:val="18"/>
              </w:rPr>
              <w:t xml:space="preserve"> total).</w:t>
            </w:r>
          </w:p>
          <w:p w14:paraId="188C15DA" w14:textId="0A40A9E9" w:rsidR="005C47CD" w:rsidRPr="00A7122B" w:rsidRDefault="005C47CD" w:rsidP="00B01362">
            <w:pPr>
              <w:spacing w:after="0"/>
              <w:rPr>
                <w:rFonts w:asciiTheme="minorHAnsi" w:hAnsiTheme="minorHAnsi"/>
                <w:sz w:val="18"/>
                <w:szCs w:val="18"/>
              </w:rPr>
            </w:pPr>
            <w:r w:rsidRPr="00A7122B">
              <w:rPr>
                <w:rFonts w:asciiTheme="minorHAnsi" w:hAnsiTheme="minorHAnsi"/>
                <w:sz w:val="18"/>
                <w:szCs w:val="18"/>
              </w:rPr>
              <w:t xml:space="preserve">Training of local communities on </w:t>
            </w:r>
            <w:r w:rsidR="00536A52" w:rsidRPr="00A7122B">
              <w:rPr>
                <w:rFonts w:asciiTheme="minorHAnsi" w:hAnsiTheme="minorHAnsi"/>
                <w:sz w:val="18"/>
                <w:szCs w:val="18"/>
              </w:rPr>
              <w:t xml:space="preserve">the </w:t>
            </w:r>
            <w:r w:rsidRPr="00A7122B">
              <w:rPr>
                <w:rFonts w:asciiTheme="minorHAnsi" w:hAnsiTheme="minorHAnsi"/>
                <w:sz w:val="18"/>
                <w:szCs w:val="18"/>
              </w:rPr>
              <w:t>development</w:t>
            </w:r>
            <w:r w:rsidR="008619B7" w:rsidRPr="00A7122B">
              <w:rPr>
                <w:rFonts w:asciiTheme="minorHAnsi" w:hAnsiTheme="minorHAnsi"/>
                <w:sz w:val="18"/>
                <w:szCs w:val="18"/>
              </w:rPr>
              <w:t xml:space="preserve"> and implementation</w:t>
            </w:r>
            <w:r w:rsidRPr="00A7122B">
              <w:rPr>
                <w:rFonts w:asciiTheme="minorHAnsi" w:hAnsiTheme="minorHAnsi"/>
                <w:sz w:val="18"/>
                <w:szCs w:val="18"/>
              </w:rPr>
              <w:t xml:space="preserve"> of Village Action and Investment Plans: </w:t>
            </w:r>
            <w:r w:rsidR="008619B7" w:rsidRPr="00A7122B">
              <w:rPr>
                <w:rFonts w:asciiTheme="minorHAnsi" w:hAnsiTheme="minorHAnsi"/>
                <w:sz w:val="18"/>
                <w:szCs w:val="18"/>
              </w:rPr>
              <w:t>$</w:t>
            </w:r>
            <w:r w:rsidR="00A5418B" w:rsidRPr="00A7122B">
              <w:rPr>
                <w:rFonts w:asciiTheme="minorHAnsi" w:hAnsiTheme="minorHAnsi"/>
                <w:sz w:val="18"/>
                <w:szCs w:val="18"/>
              </w:rPr>
              <w:t>15</w:t>
            </w:r>
            <w:r w:rsidR="008619B7" w:rsidRPr="00A7122B">
              <w:rPr>
                <w:rFonts w:asciiTheme="minorHAnsi" w:hAnsiTheme="minorHAnsi"/>
                <w:sz w:val="18"/>
                <w:szCs w:val="18"/>
              </w:rPr>
              <w:t>,000</w:t>
            </w:r>
            <w:r w:rsidRPr="00A7122B">
              <w:rPr>
                <w:rFonts w:asciiTheme="minorHAnsi" w:hAnsiTheme="minorHAnsi"/>
                <w:sz w:val="18"/>
                <w:szCs w:val="18"/>
              </w:rPr>
              <w:t xml:space="preserve"> (including materials and travel) </w:t>
            </w:r>
          </w:p>
          <w:p w14:paraId="6B07F914" w14:textId="70E0927E" w:rsidR="008619B7" w:rsidRPr="00A7122B" w:rsidRDefault="008619B7" w:rsidP="00B01362">
            <w:pPr>
              <w:spacing w:after="0"/>
              <w:rPr>
                <w:rFonts w:asciiTheme="minorHAnsi" w:hAnsiTheme="minorHAnsi"/>
                <w:sz w:val="18"/>
                <w:szCs w:val="18"/>
              </w:rPr>
            </w:pPr>
            <w:r w:rsidRPr="00A7122B">
              <w:rPr>
                <w:rFonts w:asciiTheme="minorHAnsi" w:hAnsiTheme="minorHAnsi"/>
                <w:sz w:val="18"/>
                <w:szCs w:val="18"/>
              </w:rPr>
              <w:t xml:space="preserve">Training of local authorities on the mainstreaming of Village Action and Investment Plans and resource mobilisation: $5,000/island ($19,500 total including travel). </w:t>
            </w:r>
          </w:p>
        </w:tc>
      </w:tr>
      <w:tr w:rsidR="005C45D6" w:rsidRPr="00A7122B" w14:paraId="429B553B" w14:textId="77777777" w:rsidTr="0006775E">
        <w:tc>
          <w:tcPr>
            <w:tcW w:w="1129" w:type="dxa"/>
          </w:tcPr>
          <w:p w14:paraId="03036284" w14:textId="70BD2393"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3e</w:t>
            </w:r>
          </w:p>
        </w:tc>
        <w:tc>
          <w:tcPr>
            <w:tcW w:w="13261" w:type="dxa"/>
          </w:tcPr>
          <w:p w14:paraId="6C1F4A5B" w14:textId="77777777"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Development of nurseries on each island: $20,000/island ($60,000 total).</w:t>
            </w:r>
          </w:p>
          <w:p w14:paraId="501CADD0" w14:textId="5CBE5BBA"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Reforestation of targeted intervention sites in </w:t>
            </w:r>
            <w:r w:rsidR="00677292" w:rsidRPr="00A7122B">
              <w:rPr>
                <w:rFonts w:asciiTheme="minorHAnsi" w:hAnsiTheme="minorHAnsi"/>
                <w:sz w:val="18"/>
                <w:szCs w:val="18"/>
              </w:rPr>
              <w:t>Grande</w:t>
            </w:r>
            <w:r w:rsidRPr="00A7122B">
              <w:rPr>
                <w:rFonts w:asciiTheme="minorHAnsi" w:hAnsiTheme="minorHAnsi"/>
                <w:sz w:val="18"/>
                <w:szCs w:val="18"/>
              </w:rPr>
              <w:t xml:space="preserve"> Comore, Anjouan and Mohéli: ~</w:t>
            </w:r>
            <w:r w:rsidR="00DE1A70" w:rsidRPr="00A7122B">
              <w:rPr>
                <w:rFonts w:asciiTheme="minorHAnsi" w:hAnsiTheme="minorHAnsi"/>
                <w:sz w:val="18"/>
                <w:szCs w:val="18"/>
              </w:rPr>
              <w:t>64</w:t>
            </w:r>
            <w:r w:rsidRPr="00A7122B">
              <w:rPr>
                <w:rFonts w:asciiTheme="minorHAnsi" w:hAnsiTheme="minorHAnsi"/>
                <w:sz w:val="18"/>
                <w:szCs w:val="18"/>
              </w:rPr>
              <w:t>0 hectares at $900/hectare</w:t>
            </w:r>
            <w:r w:rsidR="00600D72" w:rsidRPr="00A7122B">
              <w:rPr>
                <w:rFonts w:asciiTheme="minorHAnsi" w:hAnsiTheme="minorHAnsi"/>
                <w:sz w:val="18"/>
                <w:szCs w:val="18"/>
              </w:rPr>
              <w:t xml:space="preserve"> ($</w:t>
            </w:r>
            <w:r w:rsidR="00DE1A70" w:rsidRPr="00A7122B">
              <w:rPr>
                <w:rFonts w:asciiTheme="minorHAnsi" w:hAnsiTheme="minorHAnsi"/>
                <w:sz w:val="18"/>
                <w:szCs w:val="18"/>
              </w:rPr>
              <w:t>57</w:t>
            </w:r>
            <w:r w:rsidR="00600D72" w:rsidRPr="00A7122B">
              <w:rPr>
                <w:rFonts w:asciiTheme="minorHAnsi" w:hAnsiTheme="minorHAnsi"/>
                <w:sz w:val="18"/>
                <w:szCs w:val="18"/>
              </w:rPr>
              <w:t>3,566 total)</w:t>
            </w:r>
            <w:r w:rsidRPr="00A7122B">
              <w:rPr>
                <w:rFonts w:asciiTheme="minorHAnsi" w:hAnsiTheme="minorHAnsi"/>
                <w:sz w:val="18"/>
                <w:szCs w:val="18"/>
              </w:rPr>
              <w:t>.</w:t>
            </w:r>
          </w:p>
          <w:p w14:paraId="48487968" w14:textId="486B7FFC"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Construction of rain water reservoirs in targeted intervention sites in </w:t>
            </w:r>
            <w:r w:rsidR="00677292" w:rsidRPr="00A7122B">
              <w:rPr>
                <w:rFonts w:asciiTheme="minorHAnsi" w:hAnsiTheme="minorHAnsi"/>
                <w:sz w:val="18"/>
                <w:szCs w:val="18"/>
              </w:rPr>
              <w:t>Grande</w:t>
            </w:r>
            <w:r w:rsidRPr="00A7122B">
              <w:rPr>
                <w:rFonts w:asciiTheme="minorHAnsi" w:hAnsiTheme="minorHAnsi"/>
                <w:sz w:val="18"/>
                <w:szCs w:val="18"/>
              </w:rPr>
              <w:t xml:space="preserve"> Comore and Anjouan: $</w:t>
            </w:r>
            <w:r w:rsidR="00DE1A70" w:rsidRPr="00A7122B">
              <w:rPr>
                <w:rFonts w:asciiTheme="minorHAnsi" w:hAnsiTheme="minorHAnsi"/>
                <w:sz w:val="18"/>
                <w:szCs w:val="18"/>
              </w:rPr>
              <w:t>2</w:t>
            </w:r>
            <w:r w:rsidRPr="00A7122B">
              <w:rPr>
                <w:rFonts w:asciiTheme="minorHAnsi" w:hAnsiTheme="minorHAnsi"/>
                <w:sz w:val="18"/>
                <w:szCs w:val="18"/>
              </w:rPr>
              <w:t>12,000 total.</w:t>
            </w:r>
          </w:p>
          <w:p w14:paraId="38A38601" w14:textId="0B2FDFA8"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Implementation of selected flood-prevention measures – including both hard and soft infrastructure – in targeted intervention sites in </w:t>
            </w:r>
            <w:r w:rsidR="00677292" w:rsidRPr="00A7122B">
              <w:rPr>
                <w:rFonts w:asciiTheme="minorHAnsi" w:hAnsiTheme="minorHAnsi"/>
                <w:sz w:val="18"/>
                <w:szCs w:val="18"/>
              </w:rPr>
              <w:t>Grande</w:t>
            </w:r>
            <w:r w:rsidRPr="00A7122B">
              <w:rPr>
                <w:rFonts w:asciiTheme="minorHAnsi" w:hAnsiTheme="minorHAnsi"/>
                <w:sz w:val="18"/>
                <w:szCs w:val="18"/>
              </w:rPr>
              <w:t xml:space="preserve"> </w:t>
            </w:r>
            <w:r w:rsidR="00DE1A70" w:rsidRPr="00A7122B">
              <w:rPr>
                <w:rFonts w:asciiTheme="minorHAnsi" w:hAnsiTheme="minorHAnsi"/>
                <w:sz w:val="18"/>
                <w:szCs w:val="18"/>
              </w:rPr>
              <w:t>Comore, Anjouan and Mohéli: $99</w:t>
            </w:r>
            <w:r w:rsidRPr="00A7122B">
              <w:rPr>
                <w:rFonts w:asciiTheme="minorHAnsi" w:hAnsiTheme="minorHAnsi"/>
                <w:sz w:val="18"/>
                <w:szCs w:val="18"/>
              </w:rPr>
              <w:t>0,000 total.</w:t>
            </w:r>
          </w:p>
          <w:p w14:paraId="46A3DDF6" w14:textId="3A7C7A6C" w:rsidR="00DE1A70" w:rsidRPr="00A7122B" w:rsidRDefault="00DE1A70" w:rsidP="00B01362">
            <w:pPr>
              <w:spacing w:after="0"/>
              <w:rPr>
                <w:rFonts w:asciiTheme="minorHAnsi" w:hAnsiTheme="minorHAnsi"/>
                <w:sz w:val="18"/>
                <w:szCs w:val="18"/>
              </w:rPr>
            </w:pPr>
            <w:r w:rsidRPr="00A7122B">
              <w:rPr>
                <w:rFonts w:asciiTheme="minorHAnsi" w:hAnsiTheme="minorHAnsi"/>
                <w:sz w:val="18"/>
                <w:szCs w:val="18"/>
              </w:rPr>
              <w:t>Implementation of selected flood-prevention measures to protect selected socio-economic infrastructure: $50,000 total.</w:t>
            </w:r>
          </w:p>
          <w:p w14:paraId="7A0DCB34" w14:textId="024029E0"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Provision of materials for the implementation of income-generating activities – including </w:t>
            </w:r>
            <w:r w:rsidRPr="00A7122B">
              <w:rPr>
                <w:rFonts w:asciiTheme="minorHAnsi" w:hAnsiTheme="minorHAnsi"/>
                <w:i/>
                <w:sz w:val="18"/>
                <w:szCs w:val="18"/>
              </w:rPr>
              <w:t>inter alia</w:t>
            </w:r>
            <w:r w:rsidRPr="00A7122B">
              <w:rPr>
                <w:rFonts w:asciiTheme="minorHAnsi" w:hAnsiTheme="minorHAnsi"/>
                <w:sz w:val="18"/>
                <w:szCs w:val="18"/>
              </w:rPr>
              <w:t xml:space="preserve"> apiculture, nurseries for fruit and other beneficial tree spe</w:t>
            </w:r>
            <w:r w:rsidR="00DE1A70" w:rsidRPr="00A7122B">
              <w:rPr>
                <w:rFonts w:asciiTheme="minorHAnsi" w:hAnsiTheme="minorHAnsi"/>
                <w:sz w:val="18"/>
                <w:szCs w:val="18"/>
              </w:rPr>
              <w:t>cies, as well as agroforestry: $5</w:t>
            </w:r>
            <w:r w:rsidRPr="00A7122B">
              <w:rPr>
                <w:rFonts w:asciiTheme="minorHAnsi" w:hAnsiTheme="minorHAnsi"/>
                <w:sz w:val="18"/>
                <w:szCs w:val="18"/>
              </w:rPr>
              <w:t>00,000 total.</w:t>
            </w:r>
          </w:p>
          <w:p w14:paraId="08E91F87" w14:textId="77777777"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Provision of materials and equipment for piloting alternative sources of energy to fuelwood in ylang-ylang distilleries in selected sites: $39,200 total.</w:t>
            </w:r>
          </w:p>
          <w:p w14:paraId="33E7119C" w14:textId="28C9DBEE" w:rsidR="008619B7" w:rsidRPr="00A7122B" w:rsidRDefault="008619B7" w:rsidP="00B01362">
            <w:pPr>
              <w:spacing w:after="0"/>
              <w:rPr>
                <w:rFonts w:asciiTheme="minorHAnsi" w:hAnsiTheme="minorHAnsi"/>
                <w:sz w:val="18"/>
                <w:szCs w:val="18"/>
              </w:rPr>
            </w:pPr>
            <w:r w:rsidRPr="00A7122B">
              <w:rPr>
                <w:rFonts w:asciiTheme="minorHAnsi" w:hAnsiTheme="minorHAnsi"/>
                <w:sz w:val="18"/>
                <w:szCs w:val="18"/>
              </w:rPr>
              <w:t>Provision of materials and equipment for demonstration of ecolo</w:t>
            </w:r>
            <w:r w:rsidR="00BA40CD" w:rsidRPr="00A7122B">
              <w:rPr>
                <w:rFonts w:asciiTheme="minorHAnsi" w:hAnsiTheme="minorHAnsi"/>
                <w:sz w:val="18"/>
                <w:szCs w:val="18"/>
              </w:rPr>
              <w:t>gically sound housing:  $100,000</w:t>
            </w:r>
            <w:r w:rsidRPr="00A7122B">
              <w:rPr>
                <w:rFonts w:asciiTheme="minorHAnsi" w:hAnsiTheme="minorHAnsi"/>
                <w:sz w:val="18"/>
                <w:szCs w:val="18"/>
              </w:rPr>
              <w:t xml:space="preserve"> total. </w:t>
            </w:r>
          </w:p>
        </w:tc>
      </w:tr>
      <w:tr w:rsidR="005C45D6" w:rsidRPr="00A7122B" w14:paraId="2AB4EC2B" w14:textId="77777777" w:rsidTr="0006775E">
        <w:tc>
          <w:tcPr>
            <w:tcW w:w="1129" w:type="dxa"/>
          </w:tcPr>
          <w:p w14:paraId="312189A9" w14:textId="48B58116"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3f</w:t>
            </w:r>
          </w:p>
        </w:tc>
        <w:tc>
          <w:tcPr>
            <w:tcW w:w="13261" w:type="dxa"/>
          </w:tcPr>
          <w:p w14:paraId="6EAAD4DC" w14:textId="21E42377" w:rsidR="00C20002" w:rsidRPr="00A7122B" w:rsidRDefault="00C20002" w:rsidP="00DE1A70">
            <w:pPr>
              <w:spacing w:after="0"/>
              <w:rPr>
                <w:rFonts w:asciiTheme="minorHAnsi" w:hAnsiTheme="minorHAnsi"/>
                <w:sz w:val="18"/>
                <w:szCs w:val="18"/>
              </w:rPr>
            </w:pPr>
            <w:r w:rsidRPr="00A7122B">
              <w:rPr>
                <w:rFonts w:asciiTheme="minorHAnsi" w:hAnsiTheme="minorHAnsi"/>
                <w:sz w:val="18"/>
                <w:szCs w:val="18"/>
              </w:rPr>
              <w:t xml:space="preserve">International Consultant to undertake gender appropriate training on good business and management practices, as well as innovative leadership in decision-making: $75,000 total. </w:t>
            </w:r>
          </w:p>
        </w:tc>
      </w:tr>
      <w:tr w:rsidR="00C20002" w:rsidRPr="00A7122B" w14:paraId="7F455D9A" w14:textId="77777777" w:rsidTr="0006775E">
        <w:tc>
          <w:tcPr>
            <w:tcW w:w="1129" w:type="dxa"/>
          </w:tcPr>
          <w:p w14:paraId="7BA0FDDD" w14:textId="5D0FD30D" w:rsidR="00C20002" w:rsidRPr="00A7122B" w:rsidRDefault="00C20002" w:rsidP="00B01362">
            <w:pPr>
              <w:spacing w:after="0"/>
              <w:rPr>
                <w:rFonts w:asciiTheme="minorHAnsi" w:hAnsiTheme="minorHAnsi"/>
                <w:sz w:val="18"/>
                <w:szCs w:val="18"/>
              </w:rPr>
            </w:pPr>
            <w:r w:rsidRPr="00A7122B">
              <w:rPr>
                <w:rFonts w:asciiTheme="minorHAnsi" w:hAnsiTheme="minorHAnsi"/>
                <w:sz w:val="18"/>
                <w:szCs w:val="18"/>
              </w:rPr>
              <w:t>3g</w:t>
            </w:r>
          </w:p>
        </w:tc>
        <w:tc>
          <w:tcPr>
            <w:tcW w:w="13261" w:type="dxa"/>
          </w:tcPr>
          <w:p w14:paraId="65F67625" w14:textId="77777777" w:rsidR="00C20002" w:rsidRPr="00A7122B" w:rsidRDefault="00C20002" w:rsidP="00C20002">
            <w:pPr>
              <w:spacing w:after="0"/>
              <w:rPr>
                <w:rFonts w:asciiTheme="minorHAnsi" w:hAnsiTheme="minorHAnsi"/>
                <w:sz w:val="18"/>
                <w:szCs w:val="18"/>
              </w:rPr>
            </w:pPr>
            <w:r w:rsidRPr="00A7122B">
              <w:rPr>
                <w:rFonts w:asciiTheme="minorHAnsi" w:hAnsiTheme="minorHAnsi"/>
                <w:sz w:val="18"/>
                <w:szCs w:val="18"/>
              </w:rPr>
              <w:t>Project Steering Committee meetings: bi-annual meetings at $2,000/meeting ($20,000 total).</w:t>
            </w:r>
          </w:p>
          <w:p w14:paraId="6A37F1D5" w14:textId="160B3EF0" w:rsidR="00C20002" w:rsidRPr="00A7122B" w:rsidRDefault="00C20002" w:rsidP="00C20002">
            <w:pPr>
              <w:spacing w:after="0"/>
              <w:rPr>
                <w:rFonts w:asciiTheme="minorHAnsi" w:hAnsiTheme="minorHAnsi"/>
                <w:sz w:val="18"/>
                <w:szCs w:val="18"/>
              </w:rPr>
            </w:pPr>
            <w:r w:rsidRPr="00A7122B">
              <w:rPr>
                <w:rFonts w:asciiTheme="minorHAnsi" w:hAnsiTheme="minorHAnsi"/>
                <w:sz w:val="18"/>
                <w:szCs w:val="18"/>
              </w:rPr>
              <w:t>Technical Committee meetings: quarterly meetings at $500/meeting ($10,000 total).</w:t>
            </w:r>
          </w:p>
        </w:tc>
      </w:tr>
      <w:tr w:rsidR="00C20002" w:rsidRPr="00A7122B" w14:paraId="4ABC356F" w14:textId="77777777" w:rsidTr="0006775E">
        <w:tc>
          <w:tcPr>
            <w:tcW w:w="1129" w:type="dxa"/>
          </w:tcPr>
          <w:p w14:paraId="62682D78" w14:textId="114A6695" w:rsidR="00C20002" w:rsidRPr="00A7122B" w:rsidRDefault="00C20002" w:rsidP="00B01362">
            <w:pPr>
              <w:spacing w:after="0"/>
              <w:rPr>
                <w:rFonts w:asciiTheme="minorHAnsi" w:hAnsiTheme="minorHAnsi"/>
                <w:sz w:val="18"/>
                <w:szCs w:val="18"/>
              </w:rPr>
            </w:pPr>
            <w:r w:rsidRPr="00A7122B">
              <w:rPr>
                <w:rFonts w:asciiTheme="minorHAnsi" w:hAnsiTheme="minorHAnsi"/>
                <w:sz w:val="18"/>
                <w:szCs w:val="18"/>
              </w:rPr>
              <w:t>3h</w:t>
            </w:r>
          </w:p>
        </w:tc>
        <w:tc>
          <w:tcPr>
            <w:tcW w:w="13261" w:type="dxa"/>
          </w:tcPr>
          <w:p w14:paraId="31435CF0" w14:textId="77777777" w:rsidR="00C20002" w:rsidRPr="00A7122B" w:rsidRDefault="00C20002" w:rsidP="00C20002">
            <w:pPr>
              <w:spacing w:after="0"/>
              <w:rPr>
                <w:rFonts w:asciiTheme="minorHAnsi" w:hAnsiTheme="minorHAnsi"/>
                <w:sz w:val="18"/>
                <w:szCs w:val="18"/>
              </w:rPr>
            </w:pPr>
            <w:r w:rsidRPr="00A7122B">
              <w:rPr>
                <w:rFonts w:asciiTheme="minorHAnsi" w:hAnsiTheme="minorHAnsi"/>
                <w:sz w:val="18"/>
                <w:szCs w:val="18"/>
              </w:rPr>
              <w:t>Vehicles: 1 vehicle per island and 1 for the PC at $30,000/car ($120,000 total).</w:t>
            </w:r>
          </w:p>
          <w:p w14:paraId="51A53A58" w14:textId="2F8003CD" w:rsidR="00C20002" w:rsidRPr="00A7122B" w:rsidRDefault="00C20002" w:rsidP="00C20002">
            <w:pPr>
              <w:spacing w:after="0"/>
              <w:rPr>
                <w:rFonts w:asciiTheme="minorHAnsi" w:hAnsiTheme="minorHAnsi"/>
                <w:sz w:val="18"/>
                <w:szCs w:val="18"/>
              </w:rPr>
            </w:pPr>
            <w:r w:rsidRPr="00A7122B">
              <w:rPr>
                <w:rFonts w:asciiTheme="minorHAnsi" w:hAnsiTheme="minorHAnsi"/>
                <w:sz w:val="18"/>
                <w:szCs w:val="18"/>
              </w:rPr>
              <w:t xml:space="preserve">Travel (including flights) for the PC: $20,000 total. </w:t>
            </w:r>
          </w:p>
        </w:tc>
      </w:tr>
      <w:tr w:rsidR="00C20002" w:rsidRPr="00A7122B" w14:paraId="7A6A161F" w14:textId="77777777" w:rsidTr="0006775E">
        <w:tc>
          <w:tcPr>
            <w:tcW w:w="1129" w:type="dxa"/>
          </w:tcPr>
          <w:p w14:paraId="39978AE2" w14:textId="2C4126BA" w:rsidR="00C20002" w:rsidRPr="00A7122B" w:rsidRDefault="00C20002" w:rsidP="00B01362">
            <w:pPr>
              <w:spacing w:after="0"/>
              <w:rPr>
                <w:rFonts w:asciiTheme="minorHAnsi" w:hAnsiTheme="minorHAnsi"/>
                <w:sz w:val="18"/>
                <w:szCs w:val="18"/>
              </w:rPr>
            </w:pPr>
            <w:r w:rsidRPr="00A7122B">
              <w:rPr>
                <w:rFonts w:asciiTheme="minorHAnsi" w:hAnsiTheme="minorHAnsi"/>
                <w:sz w:val="18"/>
                <w:szCs w:val="18"/>
              </w:rPr>
              <w:t>3i</w:t>
            </w:r>
          </w:p>
        </w:tc>
        <w:tc>
          <w:tcPr>
            <w:tcW w:w="13261" w:type="dxa"/>
          </w:tcPr>
          <w:p w14:paraId="05B7E21D" w14:textId="77AC0B30" w:rsidR="00C20002" w:rsidRPr="00A7122B" w:rsidRDefault="00C20002" w:rsidP="00C20002">
            <w:pPr>
              <w:spacing w:after="0"/>
              <w:rPr>
                <w:rFonts w:asciiTheme="minorHAnsi" w:hAnsiTheme="minorHAnsi"/>
                <w:sz w:val="18"/>
                <w:szCs w:val="18"/>
              </w:rPr>
            </w:pPr>
            <w:r w:rsidRPr="00A7122B">
              <w:rPr>
                <w:rFonts w:asciiTheme="minorHAnsi" w:hAnsiTheme="minorHAnsi"/>
                <w:sz w:val="18"/>
                <w:szCs w:val="18"/>
              </w:rPr>
              <w:t>Miscellaneous ($5,000 total)</w:t>
            </w:r>
          </w:p>
        </w:tc>
      </w:tr>
      <w:tr w:rsidR="005C45D6" w:rsidRPr="00A7122B" w14:paraId="6371D015" w14:textId="77777777" w:rsidTr="0006775E">
        <w:tc>
          <w:tcPr>
            <w:tcW w:w="1129" w:type="dxa"/>
          </w:tcPr>
          <w:p w14:paraId="1755222E" w14:textId="3809CC29"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4a</w:t>
            </w:r>
          </w:p>
        </w:tc>
        <w:tc>
          <w:tcPr>
            <w:tcW w:w="13261" w:type="dxa"/>
          </w:tcPr>
          <w:p w14:paraId="550A6948" w14:textId="03F4654D"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International Gender Consultant to: i) develop a gender strategy – in collaboration with the National and Regional Directorates of Gender and Social Protection – to ensure women’s needs and interests are represented in the design and implementation </w:t>
            </w:r>
            <w:r w:rsidR="0004030C" w:rsidRPr="00A7122B">
              <w:rPr>
                <w:rFonts w:asciiTheme="minorHAnsi" w:hAnsiTheme="minorHAnsi"/>
                <w:sz w:val="18"/>
                <w:szCs w:val="18"/>
              </w:rPr>
              <w:t>of project activities:  $13,000 ($13</w:t>
            </w:r>
            <w:r w:rsidR="00C20002" w:rsidRPr="00A7122B">
              <w:rPr>
                <w:rFonts w:asciiTheme="minorHAnsi" w:hAnsiTheme="minorHAnsi"/>
                <w:sz w:val="18"/>
                <w:szCs w:val="18"/>
              </w:rPr>
              <w:t>,000 total).</w:t>
            </w:r>
            <w:r w:rsidRPr="00A7122B">
              <w:rPr>
                <w:rFonts w:asciiTheme="minorHAnsi" w:hAnsiTheme="minorHAnsi"/>
                <w:sz w:val="18"/>
                <w:szCs w:val="18"/>
              </w:rPr>
              <w:t xml:space="preserve"> </w:t>
            </w:r>
          </w:p>
          <w:p w14:paraId="380CF077" w14:textId="1BC83B4F" w:rsidR="00DE1A70" w:rsidRPr="00A7122B" w:rsidRDefault="00DE1A70" w:rsidP="00B01362">
            <w:pPr>
              <w:spacing w:after="0"/>
              <w:rPr>
                <w:rFonts w:asciiTheme="minorHAnsi" w:hAnsiTheme="minorHAnsi"/>
                <w:sz w:val="18"/>
                <w:szCs w:val="18"/>
              </w:rPr>
            </w:pPr>
            <w:r w:rsidRPr="00A7122B">
              <w:rPr>
                <w:rFonts w:asciiTheme="minorHAnsi" w:hAnsiTheme="minorHAnsi"/>
                <w:sz w:val="18"/>
                <w:szCs w:val="18"/>
              </w:rPr>
              <w:t>International Consultant to develop a discus</w:t>
            </w:r>
            <w:r w:rsidR="0004030C" w:rsidRPr="00A7122B">
              <w:rPr>
                <w:rFonts w:asciiTheme="minorHAnsi" w:hAnsiTheme="minorHAnsi"/>
                <w:sz w:val="18"/>
                <w:szCs w:val="18"/>
              </w:rPr>
              <w:t>sion forum on gender issues: $24</w:t>
            </w:r>
            <w:r w:rsidRPr="00A7122B">
              <w:rPr>
                <w:rFonts w:asciiTheme="minorHAnsi" w:hAnsiTheme="minorHAnsi"/>
                <w:sz w:val="18"/>
                <w:szCs w:val="18"/>
              </w:rPr>
              <w:t>,000 total.</w:t>
            </w:r>
          </w:p>
        </w:tc>
      </w:tr>
      <w:tr w:rsidR="005C45D6" w:rsidRPr="00A7122B" w14:paraId="48804269" w14:textId="77777777" w:rsidTr="0006775E">
        <w:tc>
          <w:tcPr>
            <w:tcW w:w="1129" w:type="dxa"/>
          </w:tcPr>
          <w:p w14:paraId="7BB4AE89" w14:textId="544DC256"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4b</w:t>
            </w:r>
          </w:p>
        </w:tc>
        <w:tc>
          <w:tcPr>
            <w:tcW w:w="13261" w:type="dxa"/>
          </w:tcPr>
          <w:p w14:paraId="2656030D" w14:textId="1EFC950F"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National Consultant(s) to develop and implement a national communication strategy: 2 months at $1,800/month ($3,600 total).</w:t>
            </w:r>
          </w:p>
          <w:p w14:paraId="5B62B6D1" w14:textId="3DEAF1A3"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National Consultant(s) to develop and implement a project specific communication strategy: 2 months/year at $1,800/month ($18,000 total).</w:t>
            </w:r>
          </w:p>
          <w:p w14:paraId="3765FE0C" w14:textId="1E32AAB8"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National Consultant(s) to develop and implement an awareness-raising campaign for local communities and relevant stakeholders: 2 months at $1,800/month ($3,600 total)</w:t>
            </w:r>
          </w:p>
          <w:p w14:paraId="657D309D" w14:textId="3D841BD4"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National Consultant(s) to develop and implement a system for monitoring and evaluation of interventions for the management of long-term climate risks: 2 months/year at $1,800/month ($3,600 total).</w:t>
            </w:r>
          </w:p>
          <w:p w14:paraId="0D3D0C1D" w14:textId="118AFD48"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National Consultant(s) to: i) revise the existing environmental education manuals: 6 months at $1,800/month ($10,800 total); and ii) evaluate the effectiveness of existing environmental education programmes: 2 months at $1,800/month ($3,600 total). </w:t>
            </w:r>
          </w:p>
          <w:p w14:paraId="0C756C21" w14:textId="77777777"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National Consultant(s) to: i) assist the international gender consultant in developing a gender strategy – in collaboration with the National and Regional Directorates of Gender and Social Protection: 1 month at $1,800/month ($1,800 total); ii) create a discussion forum to facilitate dialogue on gender issues between stakeholders: 1 month at $1,800/month ($1,800 total); iii) assist the international gender consultant in undertaking gender appropriate training: 1 month at $1,800/month ($1,800 total); iv) undertake targeted awareness-raising and outreach campaigns to increase women’s participation in project design and implementation of project activities as well as decision-making processes: 1 month at $1,800/month ($1,800 total); v) propose revisions to the National Policy on Gender Equality: 1 month at $1,800/month ($1,800 total); and vi) document lessons learned on the experiences and coping strategies of women and men to climate change and the implications for future project and program design: 1 month at $1,800/month ($1,800 total). </w:t>
            </w:r>
          </w:p>
          <w:p w14:paraId="5D8F1DB3" w14:textId="65E8B530" w:rsidR="00D15D9D" w:rsidRPr="00A7122B" w:rsidRDefault="00D15D9D" w:rsidP="00D15D9D">
            <w:pPr>
              <w:spacing w:after="0"/>
              <w:rPr>
                <w:rFonts w:asciiTheme="minorHAnsi" w:hAnsiTheme="minorHAnsi"/>
                <w:sz w:val="18"/>
                <w:szCs w:val="18"/>
              </w:rPr>
            </w:pPr>
            <w:r w:rsidRPr="00A7122B">
              <w:rPr>
                <w:rFonts w:asciiTheme="minorHAnsi" w:hAnsiTheme="minorHAnsi"/>
                <w:sz w:val="18"/>
                <w:szCs w:val="18"/>
              </w:rPr>
              <w:t>Administ</w:t>
            </w:r>
            <w:r w:rsidR="00EE7369" w:rsidRPr="00A7122B">
              <w:rPr>
                <w:rFonts w:asciiTheme="minorHAnsi" w:hAnsiTheme="minorHAnsi"/>
                <w:sz w:val="18"/>
                <w:szCs w:val="18"/>
              </w:rPr>
              <w:t>rative Assistant’s salary: $9</w:t>
            </w:r>
            <w:r w:rsidR="00F844F3" w:rsidRPr="00A7122B">
              <w:rPr>
                <w:rFonts w:asciiTheme="minorHAnsi" w:hAnsiTheme="minorHAnsi"/>
                <w:sz w:val="18"/>
                <w:szCs w:val="18"/>
              </w:rPr>
              <w:t>5</w:t>
            </w:r>
            <w:r w:rsidRPr="00A7122B">
              <w:rPr>
                <w:rFonts w:asciiTheme="minorHAnsi" w:hAnsiTheme="minorHAnsi"/>
                <w:sz w:val="18"/>
                <w:szCs w:val="18"/>
              </w:rPr>
              <w:t>0/month</w:t>
            </w:r>
            <w:r w:rsidR="00EE7369" w:rsidRPr="00A7122B">
              <w:rPr>
                <w:rFonts w:asciiTheme="minorHAnsi" w:hAnsiTheme="minorHAnsi"/>
                <w:sz w:val="18"/>
                <w:szCs w:val="18"/>
              </w:rPr>
              <w:t>/5years</w:t>
            </w:r>
            <w:r w:rsidRPr="00A7122B">
              <w:rPr>
                <w:rFonts w:asciiTheme="minorHAnsi" w:hAnsiTheme="minorHAnsi"/>
                <w:sz w:val="18"/>
                <w:szCs w:val="18"/>
              </w:rPr>
              <w:t>.</w:t>
            </w:r>
          </w:p>
          <w:p w14:paraId="5D98C311" w14:textId="72836DEA" w:rsidR="00D15D9D" w:rsidRPr="00A7122B" w:rsidRDefault="00F844F3" w:rsidP="00D15D9D">
            <w:pPr>
              <w:spacing w:after="0"/>
              <w:rPr>
                <w:rFonts w:asciiTheme="minorHAnsi" w:hAnsiTheme="minorHAnsi"/>
                <w:sz w:val="18"/>
                <w:szCs w:val="18"/>
              </w:rPr>
            </w:pPr>
            <w:r w:rsidRPr="00A7122B">
              <w:rPr>
                <w:rFonts w:asciiTheme="minorHAnsi" w:hAnsiTheme="minorHAnsi"/>
                <w:sz w:val="18"/>
                <w:szCs w:val="18"/>
              </w:rPr>
              <w:t>Chauffeurs’ salar</w:t>
            </w:r>
            <w:r w:rsidR="00EE7369" w:rsidRPr="00A7122B">
              <w:rPr>
                <w:rFonts w:asciiTheme="minorHAnsi" w:hAnsiTheme="minorHAnsi"/>
                <w:sz w:val="18"/>
                <w:szCs w:val="18"/>
              </w:rPr>
              <w:t>y: $417.90</w:t>
            </w:r>
            <w:r w:rsidR="00D15D9D" w:rsidRPr="00A7122B">
              <w:rPr>
                <w:rFonts w:asciiTheme="minorHAnsi" w:hAnsiTheme="minorHAnsi"/>
                <w:sz w:val="18"/>
                <w:szCs w:val="18"/>
              </w:rPr>
              <w:t>/month (1 per island and 1 for PC, 4 total)</w:t>
            </w:r>
            <w:r w:rsidR="00EE7369" w:rsidRPr="00A7122B">
              <w:rPr>
                <w:rFonts w:asciiTheme="minorHAnsi" w:hAnsiTheme="minorHAnsi"/>
                <w:sz w:val="18"/>
                <w:szCs w:val="18"/>
              </w:rPr>
              <w:t>/5years</w:t>
            </w:r>
            <w:r w:rsidR="00D15D9D" w:rsidRPr="00A7122B">
              <w:rPr>
                <w:rFonts w:asciiTheme="minorHAnsi" w:hAnsiTheme="minorHAnsi"/>
                <w:sz w:val="18"/>
                <w:szCs w:val="18"/>
              </w:rPr>
              <w:t>.</w:t>
            </w:r>
          </w:p>
        </w:tc>
      </w:tr>
      <w:tr w:rsidR="005C45D6" w:rsidRPr="00A7122B" w14:paraId="7BC215CC" w14:textId="77777777" w:rsidTr="0006775E">
        <w:tc>
          <w:tcPr>
            <w:tcW w:w="1129" w:type="dxa"/>
          </w:tcPr>
          <w:p w14:paraId="66E732AB" w14:textId="7556EF0D"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4c</w:t>
            </w:r>
          </w:p>
        </w:tc>
        <w:tc>
          <w:tcPr>
            <w:tcW w:w="13261" w:type="dxa"/>
          </w:tcPr>
          <w:p w14:paraId="5E5303ED" w14:textId="02C6F510"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Contractual Services – development, validation and piloting of a Master’s Programme on the environment, CC and DRR at the University of Comoros. The programme will be implemented for one class of stud</w:t>
            </w:r>
            <w:r w:rsidR="00DE1A70" w:rsidRPr="00A7122B">
              <w:rPr>
                <w:rFonts w:asciiTheme="minorHAnsi" w:hAnsiTheme="minorHAnsi"/>
                <w:sz w:val="18"/>
                <w:szCs w:val="18"/>
              </w:rPr>
              <w:t>ents over a two-year period:</w:t>
            </w:r>
            <w:r w:rsidR="0097419D" w:rsidRPr="00A7122B">
              <w:rPr>
                <w:rFonts w:asciiTheme="minorHAnsi" w:hAnsiTheme="minorHAnsi"/>
                <w:sz w:val="18"/>
                <w:szCs w:val="18"/>
              </w:rPr>
              <w:t xml:space="preserve"> $192</w:t>
            </w:r>
            <w:r w:rsidR="005A0C97" w:rsidRPr="00A7122B">
              <w:rPr>
                <w:rFonts w:asciiTheme="minorHAnsi" w:hAnsiTheme="minorHAnsi"/>
                <w:sz w:val="18"/>
                <w:szCs w:val="18"/>
              </w:rPr>
              <w:t>,000</w:t>
            </w:r>
            <w:r w:rsidRPr="00A7122B">
              <w:rPr>
                <w:rFonts w:asciiTheme="minorHAnsi" w:hAnsiTheme="minorHAnsi"/>
                <w:sz w:val="18"/>
                <w:szCs w:val="18"/>
              </w:rPr>
              <w:t>.</w:t>
            </w:r>
          </w:p>
          <w:p w14:paraId="4E8FBFE8" w14:textId="453EB590" w:rsidR="00DE1A70" w:rsidRPr="00A7122B" w:rsidRDefault="00DE1A70" w:rsidP="00B01362">
            <w:pPr>
              <w:spacing w:after="0"/>
              <w:rPr>
                <w:rFonts w:asciiTheme="minorHAnsi" w:hAnsiTheme="minorHAnsi"/>
              </w:rPr>
            </w:pPr>
            <w:r w:rsidRPr="00A7122B">
              <w:rPr>
                <w:rFonts w:asciiTheme="minorHAnsi" w:hAnsiTheme="minorHAnsi"/>
                <w:sz w:val="18"/>
                <w:szCs w:val="18"/>
              </w:rPr>
              <w:t xml:space="preserve">Contractual Services </w:t>
            </w:r>
            <w:r w:rsidRPr="00A7122B">
              <w:rPr>
                <w:rFonts w:asciiTheme="minorHAnsi" w:hAnsiTheme="minorHAnsi"/>
                <w:sz w:val="16"/>
                <w:szCs w:val="18"/>
              </w:rPr>
              <w:t>–</w:t>
            </w:r>
            <w:r w:rsidRPr="00A7122B">
              <w:rPr>
                <w:rFonts w:asciiTheme="minorHAnsi" w:hAnsiTheme="minorHAnsi"/>
                <w:sz w:val="18"/>
              </w:rPr>
              <w:t xml:space="preserve"> revise existing environmental education manual: 6 </w:t>
            </w:r>
            <w:r w:rsidR="0097419D" w:rsidRPr="00A7122B">
              <w:rPr>
                <w:rFonts w:asciiTheme="minorHAnsi" w:hAnsiTheme="minorHAnsi"/>
                <w:sz w:val="18"/>
              </w:rPr>
              <w:t>months at $1,800/month ($10,5</w:t>
            </w:r>
            <w:r w:rsidRPr="00A7122B">
              <w:rPr>
                <w:rFonts w:asciiTheme="minorHAnsi" w:hAnsiTheme="minorHAnsi"/>
                <w:sz w:val="18"/>
              </w:rPr>
              <w:t>00 total).</w:t>
            </w:r>
          </w:p>
        </w:tc>
      </w:tr>
      <w:tr w:rsidR="005C45D6" w:rsidRPr="00A7122B" w14:paraId="77B7B528" w14:textId="77777777" w:rsidTr="0006775E">
        <w:tc>
          <w:tcPr>
            <w:tcW w:w="1129" w:type="dxa"/>
          </w:tcPr>
          <w:p w14:paraId="1423DBC7" w14:textId="349C7260"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4d</w:t>
            </w:r>
          </w:p>
        </w:tc>
        <w:tc>
          <w:tcPr>
            <w:tcW w:w="13261" w:type="dxa"/>
          </w:tcPr>
          <w:p w14:paraId="1A1546ED" w14:textId="629269D6"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Validation workshop and communication tools for the development and implementation of a national communication strategy and action plan: $</w:t>
            </w:r>
            <w:r w:rsidR="00DE1A70" w:rsidRPr="00A7122B">
              <w:rPr>
                <w:rFonts w:asciiTheme="minorHAnsi" w:hAnsiTheme="minorHAnsi"/>
                <w:sz w:val="18"/>
                <w:szCs w:val="18"/>
              </w:rPr>
              <w:t>19</w:t>
            </w:r>
            <w:r w:rsidRPr="00A7122B">
              <w:rPr>
                <w:rFonts w:asciiTheme="minorHAnsi" w:hAnsiTheme="minorHAnsi"/>
                <w:sz w:val="18"/>
                <w:szCs w:val="18"/>
              </w:rPr>
              <w:t>,400.</w:t>
            </w:r>
          </w:p>
          <w:p w14:paraId="0C2D6FF1" w14:textId="0CFE6738"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Training workshops for local communities and relevant stakeholders on: i) the effects of CC and DRR based on the action plan; ii) sustainable natural resource use and management of reforested and planted areas; iii) the long-term effects of slash and burn agriculture and forest fires; iv) lessons learned and best practices based on the action plan; v) legal provisions (including penalties) regarding deforestation and the discharge of waste into rivers. Workshops will be undertaken on each island at $4,000 per island</w:t>
            </w:r>
            <w:r w:rsidR="00DE1A70" w:rsidRPr="00A7122B">
              <w:rPr>
                <w:rFonts w:asciiTheme="minorHAnsi" w:hAnsiTheme="minorHAnsi"/>
                <w:sz w:val="18"/>
                <w:szCs w:val="18"/>
              </w:rPr>
              <w:t xml:space="preserve"> ($12,000 total)</w:t>
            </w:r>
            <w:r w:rsidRPr="00A7122B">
              <w:rPr>
                <w:rFonts w:asciiTheme="minorHAnsi" w:hAnsiTheme="minorHAnsi"/>
                <w:sz w:val="18"/>
                <w:szCs w:val="18"/>
              </w:rPr>
              <w:t xml:space="preserve">. </w:t>
            </w:r>
          </w:p>
          <w:p w14:paraId="07007BDC" w14:textId="4F393E68"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Training of DGSC, OVK and TDM staff for monitoring and evaluation of interventions for the management of long-term climate risks: $7,500.</w:t>
            </w:r>
          </w:p>
          <w:p w14:paraId="1BCCEF3F" w14:textId="05BF35EB"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Workshop with project partners to develop a strategy for scaling up and replication successful project activities throughout the Comoros: $2,500.</w:t>
            </w:r>
          </w:p>
          <w:p w14:paraId="2FADAECC" w14:textId="2F8DE667"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Training of 15 beneficiaries per school (503 schools) for 3 days each:</w:t>
            </w:r>
            <w:r w:rsidR="005A0C97" w:rsidRPr="00A7122B">
              <w:rPr>
                <w:rFonts w:asciiTheme="minorHAnsi" w:hAnsiTheme="minorHAnsi"/>
                <w:sz w:val="18"/>
                <w:szCs w:val="18"/>
              </w:rPr>
              <w:t xml:space="preserve"> $100,000</w:t>
            </w:r>
            <w:r w:rsidRPr="00A7122B">
              <w:rPr>
                <w:rFonts w:asciiTheme="minorHAnsi" w:hAnsiTheme="minorHAnsi"/>
                <w:sz w:val="18"/>
                <w:szCs w:val="18"/>
              </w:rPr>
              <w:t>.</w:t>
            </w:r>
          </w:p>
          <w:p w14:paraId="6357F3D9" w14:textId="21C6AB86"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National validation workshop for the development of a gender strategy: $7,500.</w:t>
            </w:r>
          </w:p>
          <w:p w14:paraId="41AFDE72" w14:textId="3618899A"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Meetings/workshops with local communities to facilitate dialogue on gender issues: $10,000.</w:t>
            </w:r>
          </w:p>
          <w:p w14:paraId="681DDC6A" w14:textId="25915289"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Training workshops on good business and management practices, as well as innovative leadership in decision-making: $7,500.</w:t>
            </w:r>
          </w:p>
          <w:p w14:paraId="53182982" w14:textId="2194509F"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Awareness-raising campaign to increase women’s participation in the design and implementation of project activities, as well </w:t>
            </w:r>
            <w:r w:rsidR="00DE1A70" w:rsidRPr="00A7122B">
              <w:rPr>
                <w:rFonts w:asciiTheme="minorHAnsi" w:hAnsiTheme="minorHAnsi"/>
                <w:sz w:val="18"/>
                <w:szCs w:val="18"/>
              </w:rPr>
              <w:t>as decision-making processes: $3</w:t>
            </w:r>
            <w:r w:rsidRPr="00A7122B">
              <w:rPr>
                <w:rFonts w:asciiTheme="minorHAnsi" w:hAnsiTheme="minorHAnsi"/>
                <w:sz w:val="18"/>
                <w:szCs w:val="18"/>
              </w:rPr>
              <w:t xml:space="preserve">0,000. </w:t>
            </w:r>
          </w:p>
          <w:p w14:paraId="3EB3184A" w14:textId="3AF92A00"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National validation workshop to discuss revisions to the National Policy on Gender Equality in order to address the vulnerability of women to climate-related disasters and promote interventions to increase their adaptive capacity to the effects of climate change: $</w:t>
            </w:r>
            <w:r w:rsidR="00DE1A70" w:rsidRPr="00A7122B">
              <w:rPr>
                <w:rFonts w:asciiTheme="minorHAnsi" w:hAnsiTheme="minorHAnsi"/>
                <w:sz w:val="18"/>
                <w:szCs w:val="18"/>
              </w:rPr>
              <w:t>12</w:t>
            </w:r>
            <w:r w:rsidRPr="00A7122B">
              <w:rPr>
                <w:rFonts w:asciiTheme="minorHAnsi" w:hAnsiTheme="minorHAnsi"/>
                <w:sz w:val="18"/>
                <w:szCs w:val="18"/>
              </w:rPr>
              <w:t>,500.</w:t>
            </w:r>
          </w:p>
        </w:tc>
      </w:tr>
      <w:tr w:rsidR="005C45D6" w:rsidRPr="00A7122B" w14:paraId="53DCCA33" w14:textId="77777777" w:rsidTr="0006775E">
        <w:tc>
          <w:tcPr>
            <w:tcW w:w="1129" w:type="dxa"/>
          </w:tcPr>
          <w:p w14:paraId="5EE941BD" w14:textId="225E92BB"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4e</w:t>
            </w:r>
          </w:p>
        </w:tc>
        <w:tc>
          <w:tcPr>
            <w:tcW w:w="13261" w:type="dxa"/>
          </w:tcPr>
          <w:p w14:paraId="65B12294" w14:textId="08C26AB0"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Independent consultant to undertake Terminal Evaluation: $35,000.</w:t>
            </w:r>
          </w:p>
          <w:p w14:paraId="578884AC" w14:textId="52622A67"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Independent consultant to undertake Mid-term Review: $35,000.</w:t>
            </w:r>
          </w:p>
          <w:p w14:paraId="2B568C75" w14:textId="549FDA1E"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Independent consultant to undertake Baseline Assessment: $40,000.</w:t>
            </w:r>
          </w:p>
          <w:p w14:paraId="132FB8AB" w14:textId="3AABABA6"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Annual audits to be undertaken at $4,000/audit.</w:t>
            </w:r>
            <w:r w:rsidR="000865E0" w:rsidRPr="00A7122B">
              <w:rPr>
                <w:rFonts w:asciiTheme="minorHAnsi" w:hAnsiTheme="minorHAnsi"/>
                <w:sz w:val="18"/>
                <w:szCs w:val="18"/>
              </w:rPr>
              <w:t xml:space="preserve"> ($20,000 total)</w:t>
            </w:r>
          </w:p>
          <w:p w14:paraId="19E5C48E" w14:textId="77777777"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Inception Workshop to be undertaken: $10,000.</w:t>
            </w:r>
          </w:p>
          <w:p w14:paraId="358BEBAB" w14:textId="6CE4E0BF"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Monitoring and Evaluation expert: $2,082/month for 24 months ($49,968 total). </w:t>
            </w:r>
          </w:p>
        </w:tc>
      </w:tr>
      <w:tr w:rsidR="005C45D6" w:rsidRPr="00A7122B" w14:paraId="4AD22497" w14:textId="77777777" w:rsidTr="0006775E">
        <w:tc>
          <w:tcPr>
            <w:tcW w:w="1129" w:type="dxa"/>
          </w:tcPr>
          <w:p w14:paraId="33B2009A" w14:textId="1770AF5C"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4f</w:t>
            </w:r>
          </w:p>
        </w:tc>
        <w:tc>
          <w:tcPr>
            <w:tcW w:w="13261" w:type="dxa"/>
          </w:tcPr>
          <w:p w14:paraId="66831F8C" w14:textId="7EF99962"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Production of communication materials: $8,000.</w:t>
            </w:r>
          </w:p>
          <w:p w14:paraId="3036C516" w14:textId="032A1BE4"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TV and radio programmes and material: $12,900.</w:t>
            </w:r>
          </w:p>
          <w:p w14:paraId="0F7F9CBE" w14:textId="71CCDA07"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 xml:space="preserve">Printing of environmental education manuals (6 classes x 503 schools = 3018 manuals total) (15 </w:t>
            </w:r>
            <w:r w:rsidR="00881D76" w:rsidRPr="00A7122B">
              <w:rPr>
                <w:rFonts w:asciiTheme="minorHAnsi" w:hAnsiTheme="minorHAnsi"/>
                <w:sz w:val="18"/>
                <w:szCs w:val="18"/>
              </w:rPr>
              <w:t>teachers</w:t>
            </w:r>
            <w:r w:rsidRPr="00A7122B">
              <w:rPr>
                <w:rFonts w:asciiTheme="minorHAnsi" w:hAnsiTheme="minorHAnsi"/>
                <w:sz w:val="18"/>
                <w:szCs w:val="18"/>
              </w:rPr>
              <w:t xml:space="preserve"> per school): </w:t>
            </w:r>
            <w:r w:rsidR="005A0C97" w:rsidRPr="00A7122B">
              <w:rPr>
                <w:rFonts w:asciiTheme="minorHAnsi" w:hAnsiTheme="minorHAnsi"/>
                <w:sz w:val="18"/>
                <w:szCs w:val="18"/>
              </w:rPr>
              <w:t xml:space="preserve"> $30,000</w:t>
            </w:r>
            <w:r w:rsidRPr="00A7122B">
              <w:rPr>
                <w:rFonts w:asciiTheme="minorHAnsi" w:hAnsiTheme="minorHAnsi"/>
                <w:sz w:val="18"/>
                <w:szCs w:val="18"/>
              </w:rPr>
              <w:t>.</w:t>
            </w:r>
          </w:p>
          <w:p w14:paraId="4ECDDE33" w14:textId="5AD52BDD" w:rsidR="005C45D6" w:rsidRPr="00A7122B" w:rsidRDefault="005C45D6" w:rsidP="00B01362">
            <w:pPr>
              <w:spacing w:after="0"/>
              <w:rPr>
                <w:rFonts w:asciiTheme="minorHAnsi" w:hAnsiTheme="minorHAnsi"/>
                <w:sz w:val="18"/>
                <w:szCs w:val="18"/>
              </w:rPr>
            </w:pPr>
            <w:r w:rsidRPr="00A7122B">
              <w:rPr>
                <w:rFonts w:asciiTheme="minorHAnsi" w:hAnsiTheme="minorHAnsi"/>
                <w:sz w:val="18"/>
                <w:szCs w:val="18"/>
              </w:rPr>
              <w:t>Printing of</w:t>
            </w:r>
            <w:r w:rsidR="00881D76" w:rsidRPr="00A7122B">
              <w:rPr>
                <w:rFonts w:asciiTheme="minorHAnsi" w:hAnsiTheme="minorHAnsi"/>
                <w:sz w:val="18"/>
                <w:szCs w:val="18"/>
              </w:rPr>
              <w:t xml:space="preserve"> environmental education posters</w:t>
            </w:r>
            <w:r w:rsidRPr="00A7122B">
              <w:rPr>
                <w:rFonts w:asciiTheme="minorHAnsi" w:hAnsiTheme="minorHAnsi"/>
                <w:sz w:val="18"/>
                <w:szCs w:val="18"/>
              </w:rPr>
              <w:t xml:space="preserve"> (4024 (8x503): </w:t>
            </w:r>
            <w:r w:rsidR="005A0C97" w:rsidRPr="00A7122B">
              <w:rPr>
                <w:rFonts w:asciiTheme="minorHAnsi" w:hAnsiTheme="minorHAnsi"/>
                <w:sz w:val="18"/>
                <w:szCs w:val="18"/>
              </w:rPr>
              <w:t xml:space="preserve"> $20,000</w:t>
            </w:r>
            <w:r w:rsidRPr="00A7122B">
              <w:rPr>
                <w:rFonts w:asciiTheme="minorHAnsi" w:hAnsiTheme="minorHAnsi"/>
                <w:sz w:val="18"/>
                <w:szCs w:val="18"/>
              </w:rPr>
              <w:t>.</w:t>
            </w:r>
          </w:p>
        </w:tc>
      </w:tr>
      <w:tr w:rsidR="009C4B7A" w:rsidRPr="00A7122B" w14:paraId="33F9F63A" w14:textId="77777777" w:rsidTr="005F7595">
        <w:tc>
          <w:tcPr>
            <w:tcW w:w="1129" w:type="dxa"/>
          </w:tcPr>
          <w:p w14:paraId="57E3195B" w14:textId="2AE81C70" w:rsidR="009C4B7A" w:rsidRPr="00A7122B" w:rsidRDefault="009C4B7A" w:rsidP="009C4B7A">
            <w:pPr>
              <w:spacing w:after="0"/>
              <w:rPr>
                <w:rFonts w:asciiTheme="minorHAnsi" w:hAnsiTheme="minorHAnsi"/>
                <w:sz w:val="18"/>
                <w:szCs w:val="18"/>
              </w:rPr>
            </w:pPr>
            <w:r w:rsidRPr="00A7122B">
              <w:rPr>
                <w:rFonts w:asciiTheme="minorHAnsi" w:hAnsiTheme="minorHAnsi"/>
                <w:sz w:val="18"/>
                <w:szCs w:val="18"/>
              </w:rPr>
              <w:t>4g</w:t>
            </w:r>
          </w:p>
        </w:tc>
        <w:tc>
          <w:tcPr>
            <w:tcW w:w="13261" w:type="dxa"/>
            <w:vAlign w:val="bottom"/>
          </w:tcPr>
          <w:p w14:paraId="3E5091E6" w14:textId="6CF325BF" w:rsidR="009C4B7A" w:rsidRPr="00A7122B" w:rsidRDefault="009C4B7A" w:rsidP="009C4B7A">
            <w:pPr>
              <w:spacing w:after="0"/>
              <w:rPr>
                <w:rFonts w:asciiTheme="minorHAnsi" w:hAnsiTheme="minorHAnsi"/>
                <w:sz w:val="18"/>
                <w:szCs w:val="18"/>
              </w:rPr>
            </w:pPr>
            <w:r w:rsidRPr="00A7122B">
              <w:rPr>
                <w:rFonts w:asciiTheme="minorHAnsi" w:hAnsiTheme="minorHAnsi"/>
              </w:rPr>
              <w:t>Insurance, bank charges (including admin fees) and other sundries for the project coordinating unit.</w:t>
            </w:r>
          </w:p>
        </w:tc>
      </w:tr>
      <w:tr w:rsidR="009C4B7A" w:rsidRPr="00A7122B" w14:paraId="7077F5FB" w14:textId="77777777" w:rsidTr="005F7595">
        <w:tc>
          <w:tcPr>
            <w:tcW w:w="1129" w:type="dxa"/>
          </w:tcPr>
          <w:p w14:paraId="72420555" w14:textId="66BF5733" w:rsidR="009C4B7A" w:rsidRPr="00A7122B" w:rsidRDefault="00D15D9D" w:rsidP="009C4B7A">
            <w:pPr>
              <w:spacing w:after="0"/>
              <w:rPr>
                <w:rFonts w:asciiTheme="minorHAnsi" w:hAnsiTheme="minorHAnsi"/>
                <w:sz w:val="18"/>
                <w:szCs w:val="18"/>
              </w:rPr>
            </w:pPr>
            <w:r w:rsidRPr="00A7122B">
              <w:rPr>
                <w:rFonts w:asciiTheme="minorHAnsi" w:hAnsiTheme="minorHAnsi"/>
                <w:sz w:val="18"/>
                <w:szCs w:val="18"/>
              </w:rPr>
              <w:t>PM1</w:t>
            </w:r>
          </w:p>
        </w:tc>
        <w:tc>
          <w:tcPr>
            <w:tcW w:w="13261" w:type="dxa"/>
            <w:vAlign w:val="bottom"/>
          </w:tcPr>
          <w:p w14:paraId="69D3768D" w14:textId="468AFD3B" w:rsidR="009C4B7A" w:rsidRPr="00A7122B" w:rsidRDefault="00DE7235" w:rsidP="00086EDD">
            <w:pPr>
              <w:spacing w:after="0"/>
              <w:rPr>
                <w:rFonts w:asciiTheme="minorHAnsi" w:hAnsiTheme="minorHAnsi"/>
                <w:sz w:val="18"/>
                <w:szCs w:val="18"/>
              </w:rPr>
            </w:pPr>
            <w:r w:rsidRPr="00A7122B">
              <w:rPr>
                <w:rFonts w:asciiTheme="minorHAnsi" w:hAnsiTheme="minorHAnsi"/>
              </w:rPr>
              <w:t>Communication Assistant (778.41</w:t>
            </w:r>
            <w:r w:rsidR="00086EDD" w:rsidRPr="00A7122B">
              <w:rPr>
                <w:rFonts w:asciiTheme="minorHAnsi" w:hAnsiTheme="minorHAnsi"/>
              </w:rPr>
              <w:t xml:space="preserve"> USD/month)</w:t>
            </w:r>
            <w:r w:rsidR="00D15D9D" w:rsidRPr="00A7122B">
              <w:rPr>
                <w:rFonts w:asciiTheme="minorHAnsi" w:hAnsiTheme="minorHAnsi"/>
              </w:rPr>
              <w:t xml:space="preserve"> </w:t>
            </w:r>
          </w:p>
        </w:tc>
      </w:tr>
      <w:tr w:rsidR="005C45D6" w:rsidRPr="00A7122B" w14:paraId="553A39E6" w14:textId="77777777" w:rsidTr="0006775E">
        <w:tc>
          <w:tcPr>
            <w:tcW w:w="1129" w:type="dxa"/>
          </w:tcPr>
          <w:p w14:paraId="509CFA92" w14:textId="225D02E0" w:rsidR="005C45D6" w:rsidRPr="00A7122B" w:rsidRDefault="00D15D9D" w:rsidP="00B01362">
            <w:pPr>
              <w:spacing w:after="0"/>
              <w:rPr>
                <w:rFonts w:asciiTheme="minorHAnsi" w:hAnsiTheme="minorHAnsi"/>
                <w:sz w:val="18"/>
                <w:szCs w:val="18"/>
              </w:rPr>
            </w:pPr>
            <w:r w:rsidRPr="00A7122B">
              <w:rPr>
                <w:rFonts w:asciiTheme="minorHAnsi" w:hAnsiTheme="minorHAnsi"/>
                <w:sz w:val="18"/>
                <w:szCs w:val="18"/>
              </w:rPr>
              <w:t>PM2</w:t>
            </w:r>
          </w:p>
        </w:tc>
        <w:tc>
          <w:tcPr>
            <w:tcW w:w="13261" w:type="dxa"/>
          </w:tcPr>
          <w:p w14:paraId="3145938C" w14:textId="1F3C6830" w:rsidR="005C45D6" w:rsidRPr="00A7122B" w:rsidRDefault="00D15D9D" w:rsidP="00B01362">
            <w:pPr>
              <w:spacing w:after="0"/>
              <w:rPr>
                <w:rFonts w:asciiTheme="minorHAnsi" w:hAnsiTheme="minorHAnsi"/>
                <w:sz w:val="18"/>
                <w:szCs w:val="18"/>
              </w:rPr>
            </w:pPr>
            <w:r w:rsidRPr="00A7122B">
              <w:rPr>
                <w:rFonts w:asciiTheme="minorHAnsi" w:hAnsiTheme="minorHAnsi"/>
              </w:rPr>
              <w:t>UNDP support services (payment processing, purchases, recruitments, contracts, etc.)</w:t>
            </w:r>
          </w:p>
        </w:tc>
      </w:tr>
    </w:tbl>
    <w:p w14:paraId="1B2CB637" w14:textId="76780F02" w:rsidR="00D90C42" w:rsidRPr="00A7122B" w:rsidRDefault="00D90C42" w:rsidP="0006775E">
      <w:pPr>
        <w:spacing w:after="120"/>
        <w:rPr>
          <w:rFonts w:asciiTheme="minorHAnsi" w:hAnsiTheme="minorHAnsi"/>
          <w:szCs w:val="20"/>
        </w:rPr>
        <w:sectPr w:rsidR="00D90C42" w:rsidRPr="00A7122B" w:rsidSect="00740F26">
          <w:pgSz w:w="15840" w:h="12240" w:orient="landscape" w:code="1"/>
          <w:pgMar w:top="720" w:right="720" w:bottom="720" w:left="720" w:header="720" w:footer="432" w:gutter="0"/>
          <w:cols w:space="708"/>
          <w:titlePg/>
          <w:docGrid w:linePitch="360"/>
        </w:sectPr>
      </w:pPr>
    </w:p>
    <w:p w14:paraId="1D572483" w14:textId="77777777" w:rsidR="003E3ABA" w:rsidRPr="00A7122B" w:rsidRDefault="003E3ABA" w:rsidP="00F346AF">
      <w:pPr>
        <w:pStyle w:val="Titre1"/>
        <w:spacing w:before="0" w:after="120"/>
        <w:rPr>
          <w:rFonts w:asciiTheme="minorHAnsi" w:hAnsiTheme="minorHAnsi"/>
          <w:szCs w:val="28"/>
        </w:rPr>
      </w:pPr>
      <w:bookmarkStart w:id="23" w:name="_Toc469302491"/>
      <w:r w:rsidRPr="00A7122B">
        <w:rPr>
          <w:rFonts w:asciiTheme="minorHAnsi" w:hAnsiTheme="minorHAnsi"/>
          <w:szCs w:val="28"/>
        </w:rPr>
        <w:t>Legal Context</w:t>
      </w:r>
      <w:bookmarkEnd w:id="23"/>
    </w:p>
    <w:p w14:paraId="51B5AAD7" w14:textId="77777777" w:rsidR="00CD06AC" w:rsidRPr="00A7122B" w:rsidRDefault="00CD06AC" w:rsidP="00CD06AC">
      <w:pPr>
        <w:rPr>
          <w:rFonts w:asciiTheme="minorHAnsi" w:hAnsiTheme="minorHAnsi"/>
          <w:szCs w:val="20"/>
        </w:rPr>
      </w:pPr>
      <w:r w:rsidRPr="00A7122B">
        <w:rPr>
          <w:rFonts w:asciiTheme="minorHAnsi" w:hAnsiTheme="minorHAnsi"/>
          <w:szCs w:val="20"/>
        </w:rPr>
        <w:t xml:space="preserve">This document together with the CPAP signed by the Government and UNDP which is incorporated by reference constitute together a Project Document as referred to in the SBAA [or other appropriate governing agreement] and all CPAP provisions apply to this document.  </w:t>
      </w:r>
    </w:p>
    <w:p w14:paraId="4167D824" w14:textId="77777777" w:rsidR="00CD06AC" w:rsidRPr="00A7122B" w:rsidRDefault="00CD06AC" w:rsidP="00CD06AC">
      <w:pPr>
        <w:rPr>
          <w:rFonts w:asciiTheme="minorHAnsi" w:hAnsiTheme="minorHAnsi"/>
          <w:szCs w:val="20"/>
        </w:rPr>
      </w:pPr>
      <w:r w:rsidRPr="00A7122B">
        <w:rPr>
          <w:rFonts w:asciiTheme="minorHAnsi" w:hAnsiTheme="minorHAnsi"/>
          <w:szCs w:val="20"/>
        </w:rPr>
        <w:t xml:space="preserve">Consistent with the Article III of the Standard Basic Assistance Agreement, the responsibility for the safety and security of the implementing partner and its personnel and property, and of UNDP’s property in the implementing partner’s custody, rests with the implementing partner. </w:t>
      </w:r>
    </w:p>
    <w:p w14:paraId="47DBB558" w14:textId="77777777" w:rsidR="00CD06AC" w:rsidRPr="00A7122B" w:rsidRDefault="00CD06AC" w:rsidP="00CD06AC">
      <w:pPr>
        <w:rPr>
          <w:rFonts w:asciiTheme="minorHAnsi" w:hAnsiTheme="minorHAnsi"/>
          <w:szCs w:val="20"/>
        </w:rPr>
      </w:pPr>
      <w:r w:rsidRPr="00A7122B">
        <w:rPr>
          <w:rFonts w:asciiTheme="minorHAnsi" w:hAnsiTheme="minorHAnsi"/>
          <w:szCs w:val="20"/>
        </w:rPr>
        <w:t>The implementing partner shall:</w:t>
      </w:r>
    </w:p>
    <w:p w14:paraId="52C8C9C2" w14:textId="77777777" w:rsidR="00CD06AC" w:rsidRPr="00A7122B" w:rsidRDefault="00CD06AC" w:rsidP="00D61BC7">
      <w:pPr>
        <w:pStyle w:val="Paragraphedeliste"/>
        <w:numPr>
          <w:ilvl w:val="0"/>
          <w:numId w:val="18"/>
        </w:numPr>
        <w:spacing w:after="120"/>
        <w:ind w:left="567" w:hanging="567"/>
        <w:jc w:val="both"/>
        <w:rPr>
          <w:rFonts w:asciiTheme="minorHAnsi" w:hAnsiTheme="minorHAnsi"/>
          <w:sz w:val="20"/>
          <w:szCs w:val="20"/>
        </w:rPr>
      </w:pPr>
      <w:r w:rsidRPr="00A7122B">
        <w:rPr>
          <w:rFonts w:asciiTheme="minorHAnsi" w:hAnsiTheme="minorHAnsi"/>
          <w:sz w:val="20"/>
          <w:szCs w:val="20"/>
        </w:rPr>
        <w:t>put in place an appropriate security plan and maintain the security plan, taking into account the security situation in the country where the project is being carried; and</w:t>
      </w:r>
    </w:p>
    <w:p w14:paraId="7BF0FAAE" w14:textId="77777777" w:rsidR="00CD06AC" w:rsidRPr="00A7122B" w:rsidRDefault="00CD06AC" w:rsidP="00D61BC7">
      <w:pPr>
        <w:pStyle w:val="Paragraphedeliste"/>
        <w:numPr>
          <w:ilvl w:val="0"/>
          <w:numId w:val="18"/>
        </w:numPr>
        <w:spacing w:after="120"/>
        <w:ind w:left="567" w:hanging="567"/>
        <w:jc w:val="both"/>
        <w:rPr>
          <w:rFonts w:asciiTheme="minorHAnsi" w:hAnsiTheme="minorHAnsi"/>
          <w:sz w:val="20"/>
          <w:szCs w:val="20"/>
        </w:rPr>
      </w:pPr>
      <w:r w:rsidRPr="00A7122B">
        <w:rPr>
          <w:rFonts w:asciiTheme="minorHAnsi" w:hAnsiTheme="minorHAnsi"/>
          <w:sz w:val="20"/>
          <w:szCs w:val="20"/>
        </w:rPr>
        <w:t>assume all risks and liabilities related to the implementing partner’s security, and the full implementation of the security plan.</w:t>
      </w:r>
    </w:p>
    <w:p w14:paraId="66CDD1EE" w14:textId="77777777" w:rsidR="00CD06AC" w:rsidRPr="00A7122B" w:rsidRDefault="00CD06AC" w:rsidP="00CD06AC">
      <w:pPr>
        <w:rPr>
          <w:rFonts w:asciiTheme="minorHAnsi" w:hAnsiTheme="minorHAnsi"/>
          <w:szCs w:val="20"/>
        </w:rPr>
      </w:pPr>
      <w:r w:rsidRPr="00A7122B">
        <w:rPr>
          <w:rFonts w:asciiTheme="minorHAnsi" w:hAnsiTheme="minorHAnsi"/>
          <w:szCs w:val="20"/>
        </w:rPr>
        <w:t>UNDP reserves the right to verify whether such a plan is in place, and to suggest modifications to the plan when necessary. Failure to maintain and implement an appropriate security plan as required hereunder shall be deemed a breach of this agreement.</w:t>
      </w:r>
    </w:p>
    <w:p w14:paraId="00FB86E2" w14:textId="77777777" w:rsidR="00CD06AC" w:rsidRPr="00A7122B" w:rsidRDefault="00CD06AC" w:rsidP="00CD06AC">
      <w:pPr>
        <w:rPr>
          <w:rFonts w:asciiTheme="minorHAnsi" w:hAnsiTheme="minorHAnsi"/>
          <w:szCs w:val="20"/>
        </w:rPr>
      </w:pPr>
      <w:r w:rsidRPr="00A7122B">
        <w:rPr>
          <w:rFonts w:asciiTheme="minorHAnsi" w:hAnsiTheme="minorHAnsi"/>
          <w:szCs w:val="20"/>
        </w:rPr>
        <w:t xml:space="preserve">The implementing partner agrees to undertake all reasonable efforts to ensure that none of the UNDP funds received pursuant to the Project Document are used to provide support to individuals or entities associated with terrorism and that the recipients of any amounts provided by UNDP hereunder do not appear on the list maintained by the Security Council Committee established pursuant to resolution 1267 (1999). The list can be accessed via </w:t>
      </w:r>
      <w:hyperlink r:id="rId26" w:history="1">
        <w:r w:rsidRPr="00A7122B">
          <w:rPr>
            <w:rStyle w:val="Lienhypertexte"/>
            <w:rFonts w:asciiTheme="minorHAnsi" w:hAnsiTheme="minorHAnsi"/>
            <w:szCs w:val="20"/>
          </w:rPr>
          <w:t>http://www.un.org/Docs/sc/committees/1267/1267ListEng.htm</w:t>
        </w:r>
      </w:hyperlink>
      <w:r w:rsidRPr="00A7122B">
        <w:rPr>
          <w:rFonts w:asciiTheme="minorHAnsi" w:hAnsiTheme="minorHAnsi"/>
          <w:szCs w:val="20"/>
        </w:rPr>
        <w:t xml:space="preserve"> This provision must be included in all sub-contracts or sub-agreements entered into under this Project Document.</w:t>
      </w:r>
    </w:p>
    <w:p w14:paraId="4C724366" w14:textId="77777777" w:rsidR="00CD06AC" w:rsidRPr="00A7122B" w:rsidRDefault="00CD06AC" w:rsidP="00CD06AC">
      <w:pPr>
        <w:rPr>
          <w:rFonts w:asciiTheme="minorHAnsi" w:hAnsiTheme="minorHAnsi"/>
          <w:szCs w:val="20"/>
        </w:rPr>
      </w:pPr>
      <w:r w:rsidRPr="00A7122B">
        <w:rPr>
          <w:rFonts w:asciiTheme="minorHAnsi" w:hAnsiTheme="minorHAnsi"/>
          <w:szCs w:val="20"/>
        </w:rPr>
        <w:t>Any designations on maps or other references employed in this project document do not imply the expression of any opinion whatsoever on the part of UNDP concerning the legal status of any country, territory, city or area or its authorities, or concerning the delimitation of its frontiers or boundaries.</w:t>
      </w:r>
    </w:p>
    <w:p w14:paraId="4526F9DD" w14:textId="67054F07" w:rsidR="003E3ABA" w:rsidRPr="00A7122B" w:rsidRDefault="003E3ABA" w:rsidP="00F346AF">
      <w:pPr>
        <w:spacing w:after="120"/>
        <w:jc w:val="left"/>
        <w:rPr>
          <w:rFonts w:asciiTheme="minorHAnsi" w:hAnsiTheme="minorHAnsi"/>
          <w:szCs w:val="20"/>
        </w:rPr>
        <w:sectPr w:rsidR="003E3ABA" w:rsidRPr="00A7122B" w:rsidSect="00D90C42">
          <w:pgSz w:w="12240" w:h="15840" w:code="1"/>
          <w:pgMar w:top="1440" w:right="1440" w:bottom="1440" w:left="1440" w:header="720" w:footer="432" w:gutter="0"/>
          <w:cols w:space="708"/>
          <w:titlePg/>
          <w:docGrid w:linePitch="360"/>
        </w:sectPr>
      </w:pPr>
      <w:r w:rsidRPr="00A7122B">
        <w:rPr>
          <w:rFonts w:asciiTheme="minorHAnsi" w:hAnsiTheme="minorHAnsi"/>
          <w:szCs w:val="20"/>
        </w:rPr>
        <w:t>. </w:t>
      </w:r>
    </w:p>
    <w:p w14:paraId="034C66E9" w14:textId="77777777" w:rsidR="003E3ABA" w:rsidRPr="00A7122B" w:rsidRDefault="003E3ABA" w:rsidP="00F346AF">
      <w:pPr>
        <w:pStyle w:val="Titre1"/>
        <w:spacing w:before="0" w:after="120"/>
        <w:rPr>
          <w:rFonts w:asciiTheme="minorHAnsi" w:hAnsiTheme="minorHAnsi"/>
        </w:rPr>
      </w:pPr>
      <w:bookmarkStart w:id="24" w:name="_Toc469302492"/>
      <w:r w:rsidRPr="00A7122B">
        <w:rPr>
          <w:rFonts w:asciiTheme="minorHAnsi" w:hAnsiTheme="minorHAnsi"/>
        </w:rPr>
        <w:t>Mandatory Annexes</w:t>
      </w:r>
      <w:bookmarkEnd w:id="24"/>
    </w:p>
    <w:p w14:paraId="2514B809" w14:textId="2DF266C7" w:rsidR="003E3ABA" w:rsidRPr="00A7122B" w:rsidRDefault="003E3ABA" w:rsidP="00D61BC7">
      <w:pPr>
        <w:pStyle w:val="Paragraphedeliste"/>
        <w:numPr>
          <w:ilvl w:val="0"/>
          <w:numId w:val="7"/>
        </w:numPr>
        <w:spacing w:after="120"/>
        <w:ind w:left="720"/>
        <w:rPr>
          <w:rFonts w:asciiTheme="minorHAnsi" w:hAnsiTheme="minorHAnsi"/>
          <w:sz w:val="20"/>
          <w:szCs w:val="20"/>
        </w:rPr>
      </w:pPr>
      <w:r w:rsidRPr="00A7122B">
        <w:rPr>
          <w:rFonts w:asciiTheme="minorHAnsi" w:hAnsiTheme="minorHAnsi"/>
          <w:sz w:val="20"/>
          <w:szCs w:val="20"/>
        </w:rPr>
        <w:t xml:space="preserve">Multi year Workplan </w:t>
      </w:r>
    </w:p>
    <w:p w14:paraId="26E4FE60" w14:textId="33835D9A" w:rsidR="003E3ABA" w:rsidRPr="00A7122B" w:rsidRDefault="003E3ABA" w:rsidP="00D61BC7">
      <w:pPr>
        <w:pStyle w:val="Paragraphedeliste"/>
        <w:numPr>
          <w:ilvl w:val="0"/>
          <w:numId w:val="7"/>
        </w:numPr>
        <w:spacing w:after="120"/>
        <w:ind w:left="720"/>
        <w:rPr>
          <w:rFonts w:asciiTheme="minorHAnsi" w:hAnsiTheme="minorHAnsi"/>
          <w:sz w:val="20"/>
          <w:szCs w:val="20"/>
        </w:rPr>
      </w:pPr>
      <w:r w:rsidRPr="00A7122B">
        <w:rPr>
          <w:rFonts w:asciiTheme="minorHAnsi" w:hAnsiTheme="minorHAnsi"/>
          <w:sz w:val="20"/>
          <w:szCs w:val="20"/>
        </w:rPr>
        <w:t xml:space="preserve">Monitoring Plan </w:t>
      </w:r>
    </w:p>
    <w:p w14:paraId="39FF6FD5" w14:textId="02856257" w:rsidR="003E3ABA" w:rsidRPr="00A7122B" w:rsidRDefault="003E3ABA" w:rsidP="00D61BC7">
      <w:pPr>
        <w:pStyle w:val="Paragraphedeliste"/>
        <w:numPr>
          <w:ilvl w:val="0"/>
          <w:numId w:val="7"/>
        </w:numPr>
        <w:spacing w:after="120"/>
        <w:ind w:left="720"/>
        <w:rPr>
          <w:rFonts w:asciiTheme="minorHAnsi" w:hAnsiTheme="minorHAnsi"/>
          <w:sz w:val="20"/>
          <w:szCs w:val="20"/>
        </w:rPr>
      </w:pPr>
      <w:r w:rsidRPr="00A7122B">
        <w:rPr>
          <w:rFonts w:asciiTheme="minorHAnsi" w:hAnsiTheme="minorHAnsi"/>
          <w:sz w:val="20"/>
          <w:szCs w:val="20"/>
        </w:rPr>
        <w:t xml:space="preserve">Evaluation Plan </w:t>
      </w:r>
    </w:p>
    <w:p w14:paraId="177218BF" w14:textId="77777777" w:rsidR="00055F28" w:rsidRPr="00A7122B" w:rsidRDefault="003E3ABA" w:rsidP="00D61BC7">
      <w:pPr>
        <w:pStyle w:val="Paragraphedeliste"/>
        <w:numPr>
          <w:ilvl w:val="0"/>
          <w:numId w:val="7"/>
        </w:numPr>
        <w:spacing w:after="120"/>
        <w:ind w:left="720"/>
        <w:rPr>
          <w:rFonts w:asciiTheme="minorHAnsi" w:hAnsiTheme="minorHAnsi"/>
          <w:sz w:val="20"/>
          <w:szCs w:val="20"/>
        </w:rPr>
      </w:pPr>
      <w:r w:rsidRPr="00A7122B">
        <w:rPr>
          <w:rFonts w:asciiTheme="minorHAnsi" w:hAnsiTheme="minorHAnsi"/>
          <w:sz w:val="20"/>
          <w:szCs w:val="20"/>
        </w:rPr>
        <w:t>GE</w:t>
      </w:r>
      <w:r w:rsidR="00055F28" w:rsidRPr="00A7122B">
        <w:rPr>
          <w:rFonts w:asciiTheme="minorHAnsi" w:hAnsiTheme="minorHAnsi"/>
          <w:sz w:val="20"/>
          <w:szCs w:val="20"/>
        </w:rPr>
        <w:t>F Tracking Tool (s) at baseline</w:t>
      </w:r>
    </w:p>
    <w:p w14:paraId="0F2C0D1D" w14:textId="77777777" w:rsidR="003E3ABA" w:rsidRPr="00A7122B" w:rsidRDefault="003E3ABA" w:rsidP="00D61BC7">
      <w:pPr>
        <w:pStyle w:val="Paragraphedeliste"/>
        <w:numPr>
          <w:ilvl w:val="0"/>
          <w:numId w:val="7"/>
        </w:numPr>
        <w:spacing w:after="120"/>
        <w:ind w:left="720"/>
        <w:rPr>
          <w:rFonts w:asciiTheme="minorHAnsi" w:hAnsiTheme="minorHAnsi"/>
          <w:sz w:val="20"/>
          <w:szCs w:val="20"/>
        </w:rPr>
      </w:pPr>
      <w:r w:rsidRPr="00A7122B">
        <w:rPr>
          <w:rFonts w:asciiTheme="minorHAnsi" w:hAnsiTheme="minorHAnsi"/>
          <w:sz w:val="20"/>
          <w:szCs w:val="20"/>
        </w:rPr>
        <w:t>Terms of Reference for Project Board, Project Manager, Chief Technical Advisor and other positions as appropriate</w:t>
      </w:r>
    </w:p>
    <w:p w14:paraId="27FFCE14" w14:textId="16EF6FFD" w:rsidR="003E3ABA" w:rsidRPr="00A7122B" w:rsidRDefault="003E3ABA" w:rsidP="00D61BC7">
      <w:pPr>
        <w:pStyle w:val="Paragraphedeliste"/>
        <w:numPr>
          <w:ilvl w:val="0"/>
          <w:numId w:val="7"/>
        </w:numPr>
        <w:spacing w:after="120"/>
        <w:ind w:left="720"/>
        <w:rPr>
          <w:rFonts w:asciiTheme="minorHAnsi" w:hAnsiTheme="minorHAnsi"/>
          <w:sz w:val="20"/>
          <w:szCs w:val="20"/>
        </w:rPr>
      </w:pPr>
      <w:r w:rsidRPr="00A7122B">
        <w:rPr>
          <w:rFonts w:asciiTheme="minorHAnsi" w:hAnsiTheme="minorHAnsi"/>
          <w:sz w:val="20"/>
          <w:szCs w:val="20"/>
        </w:rPr>
        <w:t>UNDP Soc</w:t>
      </w:r>
      <w:r w:rsidR="000A1E32" w:rsidRPr="00A7122B">
        <w:rPr>
          <w:rFonts w:asciiTheme="minorHAnsi" w:hAnsiTheme="minorHAnsi"/>
          <w:sz w:val="20"/>
          <w:szCs w:val="20"/>
        </w:rPr>
        <w:t xml:space="preserve">ial and Environmental </w:t>
      </w:r>
      <w:r w:rsidRPr="00A7122B">
        <w:rPr>
          <w:rFonts w:asciiTheme="minorHAnsi" w:hAnsiTheme="minorHAnsi"/>
          <w:sz w:val="20"/>
          <w:szCs w:val="20"/>
        </w:rPr>
        <w:t xml:space="preserve"> Screening Template (SESP)</w:t>
      </w:r>
    </w:p>
    <w:p w14:paraId="1B91A61E" w14:textId="77777777" w:rsidR="003E3ABA" w:rsidRPr="00A7122B" w:rsidRDefault="003E3ABA" w:rsidP="00D61BC7">
      <w:pPr>
        <w:pStyle w:val="Paragraphedeliste"/>
        <w:numPr>
          <w:ilvl w:val="0"/>
          <w:numId w:val="7"/>
        </w:numPr>
        <w:spacing w:after="120"/>
        <w:ind w:left="720"/>
        <w:rPr>
          <w:rFonts w:asciiTheme="minorHAnsi" w:hAnsiTheme="minorHAnsi"/>
          <w:sz w:val="20"/>
          <w:szCs w:val="20"/>
        </w:rPr>
      </w:pPr>
      <w:r w:rsidRPr="00A7122B">
        <w:rPr>
          <w:rFonts w:asciiTheme="minorHAnsi" w:hAnsiTheme="minorHAnsi"/>
          <w:sz w:val="20"/>
          <w:szCs w:val="20"/>
        </w:rPr>
        <w:t>Environmental and Social Management Plan (ESMP) for moderate and high risk projects</w:t>
      </w:r>
      <w:r w:rsidR="00BC28E4" w:rsidRPr="00A7122B">
        <w:rPr>
          <w:rFonts w:asciiTheme="minorHAnsi" w:hAnsiTheme="minorHAnsi"/>
          <w:sz w:val="20"/>
          <w:szCs w:val="20"/>
        </w:rPr>
        <w:t xml:space="preserve"> only</w:t>
      </w:r>
    </w:p>
    <w:p w14:paraId="3D9E8000" w14:textId="658B06C9" w:rsidR="00D90C42" w:rsidRPr="00A7122B" w:rsidRDefault="00D90C42" w:rsidP="00D61BC7">
      <w:pPr>
        <w:pStyle w:val="Paragraphedeliste"/>
        <w:numPr>
          <w:ilvl w:val="0"/>
          <w:numId w:val="7"/>
        </w:numPr>
        <w:spacing w:after="120"/>
        <w:ind w:left="720"/>
        <w:rPr>
          <w:rFonts w:asciiTheme="minorHAnsi" w:hAnsiTheme="minorHAnsi"/>
          <w:sz w:val="20"/>
          <w:szCs w:val="20"/>
        </w:rPr>
      </w:pPr>
      <w:r w:rsidRPr="00A7122B">
        <w:rPr>
          <w:rFonts w:asciiTheme="minorHAnsi" w:hAnsiTheme="minorHAnsi"/>
          <w:sz w:val="20"/>
          <w:szCs w:val="20"/>
        </w:rPr>
        <w:t>UNDP Project Qu</w:t>
      </w:r>
      <w:r w:rsidR="00043F48" w:rsidRPr="00A7122B">
        <w:rPr>
          <w:rFonts w:asciiTheme="minorHAnsi" w:hAnsiTheme="minorHAnsi"/>
          <w:sz w:val="20"/>
          <w:szCs w:val="20"/>
        </w:rPr>
        <w:t xml:space="preserve">ality Assurance Report </w:t>
      </w:r>
    </w:p>
    <w:p w14:paraId="04A15533" w14:textId="77283E33" w:rsidR="00D45D10" w:rsidRPr="00A7122B" w:rsidRDefault="00043F48" w:rsidP="00D61BC7">
      <w:pPr>
        <w:pStyle w:val="Paragraphedeliste"/>
        <w:numPr>
          <w:ilvl w:val="0"/>
          <w:numId w:val="7"/>
        </w:numPr>
        <w:spacing w:after="120"/>
        <w:ind w:left="720"/>
        <w:rPr>
          <w:rFonts w:asciiTheme="minorHAnsi" w:hAnsiTheme="minorHAnsi"/>
          <w:sz w:val="20"/>
          <w:szCs w:val="20"/>
        </w:rPr>
      </w:pPr>
      <w:r w:rsidRPr="00A7122B">
        <w:rPr>
          <w:rFonts w:asciiTheme="minorHAnsi" w:hAnsiTheme="minorHAnsi"/>
          <w:sz w:val="20"/>
          <w:szCs w:val="20"/>
        </w:rPr>
        <w:t xml:space="preserve">UNDP Risk Log </w:t>
      </w:r>
    </w:p>
    <w:p w14:paraId="3C4E26CC" w14:textId="77777777" w:rsidR="00D90C42" w:rsidRPr="00A7122B" w:rsidRDefault="00D90C42" w:rsidP="00D61BC7">
      <w:pPr>
        <w:pStyle w:val="Paragraphedeliste"/>
        <w:numPr>
          <w:ilvl w:val="0"/>
          <w:numId w:val="7"/>
        </w:numPr>
        <w:spacing w:after="120"/>
        <w:ind w:left="720"/>
        <w:rPr>
          <w:rFonts w:asciiTheme="minorHAnsi" w:hAnsiTheme="minorHAnsi"/>
          <w:sz w:val="20"/>
          <w:szCs w:val="20"/>
        </w:rPr>
      </w:pPr>
      <w:r w:rsidRPr="00A7122B">
        <w:rPr>
          <w:rFonts w:asciiTheme="minorHAnsi" w:hAnsiTheme="minorHAnsi"/>
          <w:sz w:val="20"/>
          <w:szCs w:val="20"/>
        </w:rPr>
        <w:t xml:space="preserve">Results of the capacity assessment of the project implementing partner and HACT micro assessment (to be completed by UNDP Country Office) </w:t>
      </w:r>
    </w:p>
    <w:p w14:paraId="1D332C77" w14:textId="03B5EEA9" w:rsidR="003E3ABA" w:rsidRPr="00A7122B" w:rsidRDefault="003E3ABA" w:rsidP="00F503D5">
      <w:pPr>
        <w:pStyle w:val="Paragraphedeliste"/>
        <w:spacing w:after="120"/>
        <w:rPr>
          <w:rFonts w:asciiTheme="minorHAnsi" w:hAnsiTheme="minorHAnsi"/>
          <w:sz w:val="20"/>
          <w:szCs w:val="20"/>
        </w:rPr>
      </w:pPr>
      <w:r w:rsidRPr="00A7122B">
        <w:rPr>
          <w:rFonts w:asciiTheme="minorHAnsi" w:hAnsiTheme="minorHAnsi"/>
          <w:sz w:val="20"/>
          <w:szCs w:val="20"/>
        </w:rPr>
        <w:t xml:space="preserve"> </w:t>
      </w:r>
    </w:p>
    <w:p w14:paraId="396B7C80" w14:textId="449F236F" w:rsidR="009632B8" w:rsidRPr="00A7122B" w:rsidRDefault="009632B8" w:rsidP="009632B8">
      <w:pPr>
        <w:pStyle w:val="Paragraphedeliste"/>
        <w:spacing w:after="120"/>
        <w:rPr>
          <w:rFonts w:asciiTheme="minorHAnsi" w:hAnsiTheme="minorHAnsi"/>
          <w:sz w:val="20"/>
          <w:szCs w:val="20"/>
        </w:rPr>
      </w:pPr>
    </w:p>
    <w:p w14:paraId="32AF22C1" w14:textId="77777777" w:rsidR="003E3ABA" w:rsidRPr="00A7122B" w:rsidRDefault="003E3ABA" w:rsidP="00F346AF">
      <w:pPr>
        <w:spacing w:after="120"/>
        <w:rPr>
          <w:rFonts w:asciiTheme="minorHAnsi" w:hAnsiTheme="minorHAnsi"/>
          <w:szCs w:val="22"/>
        </w:rPr>
      </w:pPr>
    </w:p>
    <w:p w14:paraId="03D5238E" w14:textId="77777777" w:rsidR="003E3ABA" w:rsidRPr="00A7122B" w:rsidRDefault="003E3ABA" w:rsidP="00F346AF">
      <w:pPr>
        <w:spacing w:after="120"/>
        <w:jc w:val="left"/>
        <w:rPr>
          <w:rFonts w:asciiTheme="minorHAnsi" w:hAnsiTheme="minorHAnsi"/>
        </w:rPr>
        <w:sectPr w:rsidR="003E3ABA" w:rsidRPr="00A7122B" w:rsidSect="00F20987">
          <w:pgSz w:w="12240" w:h="15840" w:code="1"/>
          <w:pgMar w:top="1440" w:right="1440" w:bottom="1440" w:left="1440" w:header="720" w:footer="720" w:gutter="0"/>
          <w:cols w:space="720"/>
          <w:docGrid w:linePitch="360"/>
        </w:sectPr>
      </w:pPr>
    </w:p>
    <w:p w14:paraId="22C19F1B" w14:textId="76B5548C" w:rsidR="009750B4" w:rsidRPr="00A7122B" w:rsidRDefault="00E1560C" w:rsidP="00F346AF">
      <w:pPr>
        <w:spacing w:after="120"/>
        <w:rPr>
          <w:rFonts w:asciiTheme="minorHAnsi" w:hAnsiTheme="minorHAnsi"/>
          <w:b/>
          <w:szCs w:val="22"/>
        </w:rPr>
      </w:pPr>
      <w:r w:rsidRPr="00A7122B">
        <w:rPr>
          <w:rFonts w:asciiTheme="minorHAnsi" w:hAnsiTheme="minorHAnsi" w:cs="Arial"/>
          <w:b/>
          <w:smallCaps/>
          <w:szCs w:val="22"/>
        </w:rPr>
        <w:t>Annex A:</w:t>
      </w:r>
      <w:r w:rsidRPr="00A7122B">
        <w:rPr>
          <w:rFonts w:asciiTheme="minorHAnsi" w:hAnsiTheme="minorHAnsi" w:cs="Arial"/>
          <w:b/>
          <w:smallCaps/>
          <w:szCs w:val="22"/>
        </w:rPr>
        <w:tab/>
      </w:r>
      <w:r w:rsidR="003E3ABA" w:rsidRPr="00A7122B">
        <w:rPr>
          <w:rFonts w:asciiTheme="minorHAnsi" w:hAnsiTheme="minorHAnsi"/>
          <w:b/>
          <w:szCs w:val="22"/>
        </w:rPr>
        <w:t>Multi Year Work Plan</w:t>
      </w:r>
      <w:r w:rsidR="007B7928" w:rsidRPr="00A7122B">
        <w:rPr>
          <w:rFonts w:asciiTheme="minorHAnsi" w:hAnsiTheme="minorHAnsi"/>
          <w:b/>
          <w:szCs w:val="22"/>
        </w:rPr>
        <w:t xml:space="preserve">  </w:t>
      </w:r>
    </w:p>
    <w:p w14:paraId="7901A233" w14:textId="77777777" w:rsidR="00072CB3" w:rsidRPr="00A7122B" w:rsidRDefault="00072CB3" w:rsidP="00F346AF">
      <w:pPr>
        <w:spacing w:after="120"/>
        <w:rPr>
          <w:rFonts w:asciiTheme="minorHAnsi" w:hAnsiTheme="minorHAnsi"/>
          <w:szCs w:val="22"/>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1843"/>
        <w:gridCol w:w="452"/>
        <w:gridCol w:w="452"/>
        <w:gridCol w:w="452"/>
        <w:gridCol w:w="452"/>
        <w:gridCol w:w="452"/>
        <w:gridCol w:w="452"/>
        <w:gridCol w:w="452"/>
        <w:gridCol w:w="452"/>
        <w:gridCol w:w="452"/>
        <w:gridCol w:w="452"/>
        <w:gridCol w:w="452"/>
        <w:gridCol w:w="452"/>
        <w:gridCol w:w="452"/>
        <w:gridCol w:w="452"/>
        <w:gridCol w:w="452"/>
        <w:gridCol w:w="522"/>
        <w:gridCol w:w="452"/>
        <w:gridCol w:w="452"/>
        <w:gridCol w:w="452"/>
        <w:gridCol w:w="556"/>
      </w:tblGrid>
      <w:tr w:rsidR="009326DF" w:rsidRPr="00A7122B" w14:paraId="7AE2B235" w14:textId="77777777" w:rsidTr="005E5636">
        <w:tc>
          <w:tcPr>
            <w:tcW w:w="3539" w:type="dxa"/>
            <w:vMerge w:val="restart"/>
            <w:shd w:val="clear" w:color="auto" w:fill="D9D9D9"/>
          </w:tcPr>
          <w:p w14:paraId="4EB88519" w14:textId="77777777" w:rsidR="009326DF" w:rsidRPr="00A7122B" w:rsidRDefault="009326DF" w:rsidP="00F346AF">
            <w:pPr>
              <w:spacing w:after="120"/>
              <w:rPr>
                <w:rFonts w:asciiTheme="minorHAnsi" w:hAnsiTheme="minorHAnsi"/>
                <w:b/>
                <w:sz w:val="18"/>
                <w:szCs w:val="18"/>
              </w:rPr>
            </w:pPr>
            <w:r w:rsidRPr="00A7122B">
              <w:rPr>
                <w:rFonts w:asciiTheme="minorHAnsi" w:hAnsiTheme="minorHAnsi"/>
                <w:b/>
                <w:sz w:val="18"/>
                <w:szCs w:val="18"/>
              </w:rPr>
              <w:t>Task</w:t>
            </w:r>
          </w:p>
        </w:tc>
        <w:tc>
          <w:tcPr>
            <w:tcW w:w="1843" w:type="dxa"/>
            <w:vMerge w:val="restart"/>
            <w:shd w:val="clear" w:color="auto" w:fill="D9D9D9"/>
          </w:tcPr>
          <w:p w14:paraId="17D6F29E" w14:textId="77777777" w:rsidR="009326DF" w:rsidRPr="00A7122B" w:rsidRDefault="009326DF" w:rsidP="00F346AF">
            <w:pPr>
              <w:spacing w:after="120"/>
              <w:rPr>
                <w:rFonts w:asciiTheme="minorHAnsi" w:hAnsiTheme="minorHAnsi"/>
                <w:b/>
                <w:sz w:val="18"/>
                <w:szCs w:val="18"/>
              </w:rPr>
            </w:pPr>
            <w:r w:rsidRPr="00A7122B">
              <w:rPr>
                <w:rFonts w:asciiTheme="minorHAnsi" w:hAnsiTheme="minorHAnsi"/>
                <w:b/>
                <w:sz w:val="18"/>
                <w:szCs w:val="18"/>
              </w:rPr>
              <w:t>Responsible Party</w:t>
            </w:r>
          </w:p>
        </w:tc>
        <w:tc>
          <w:tcPr>
            <w:tcW w:w="1808" w:type="dxa"/>
            <w:gridSpan w:val="4"/>
            <w:shd w:val="clear" w:color="auto" w:fill="D9D9D9"/>
          </w:tcPr>
          <w:p w14:paraId="2C264568" w14:textId="77777777" w:rsidR="009326DF" w:rsidRPr="00A7122B" w:rsidRDefault="009326DF" w:rsidP="00F346AF">
            <w:pPr>
              <w:spacing w:after="120"/>
              <w:jc w:val="center"/>
              <w:rPr>
                <w:rFonts w:asciiTheme="minorHAnsi" w:hAnsiTheme="minorHAnsi"/>
                <w:b/>
                <w:sz w:val="18"/>
                <w:szCs w:val="18"/>
              </w:rPr>
            </w:pPr>
            <w:r w:rsidRPr="00A7122B">
              <w:rPr>
                <w:rFonts w:asciiTheme="minorHAnsi" w:hAnsiTheme="minorHAnsi"/>
                <w:b/>
                <w:sz w:val="18"/>
                <w:szCs w:val="18"/>
              </w:rPr>
              <w:t>Year 1</w:t>
            </w:r>
          </w:p>
        </w:tc>
        <w:tc>
          <w:tcPr>
            <w:tcW w:w="1808" w:type="dxa"/>
            <w:gridSpan w:val="4"/>
            <w:shd w:val="clear" w:color="auto" w:fill="D9D9D9"/>
          </w:tcPr>
          <w:p w14:paraId="53416E7D" w14:textId="77777777" w:rsidR="009326DF" w:rsidRPr="00A7122B" w:rsidRDefault="009326DF" w:rsidP="00F346AF">
            <w:pPr>
              <w:spacing w:after="120"/>
              <w:jc w:val="center"/>
              <w:rPr>
                <w:rFonts w:asciiTheme="minorHAnsi" w:hAnsiTheme="minorHAnsi"/>
                <w:b/>
                <w:sz w:val="18"/>
                <w:szCs w:val="18"/>
              </w:rPr>
            </w:pPr>
            <w:r w:rsidRPr="00A7122B">
              <w:rPr>
                <w:rFonts w:asciiTheme="minorHAnsi" w:hAnsiTheme="minorHAnsi"/>
                <w:b/>
                <w:sz w:val="18"/>
                <w:szCs w:val="18"/>
              </w:rPr>
              <w:t>Year 2</w:t>
            </w:r>
          </w:p>
        </w:tc>
        <w:tc>
          <w:tcPr>
            <w:tcW w:w="1808" w:type="dxa"/>
            <w:gridSpan w:val="4"/>
            <w:shd w:val="clear" w:color="auto" w:fill="D9D9D9"/>
          </w:tcPr>
          <w:p w14:paraId="103884BC" w14:textId="77777777" w:rsidR="009326DF" w:rsidRPr="00A7122B" w:rsidRDefault="009326DF" w:rsidP="00F346AF">
            <w:pPr>
              <w:spacing w:after="120"/>
              <w:jc w:val="center"/>
              <w:rPr>
                <w:rFonts w:asciiTheme="minorHAnsi" w:hAnsiTheme="minorHAnsi"/>
                <w:b/>
                <w:sz w:val="18"/>
                <w:szCs w:val="18"/>
              </w:rPr>
            </w:pPr>
            <w:r w:rsidRPr="00A7122B">
              <w:rPr>
                <w:rFonts w:asciiTheme="minorHAnsi" w:hAnsiTheme="minorHAnsi"/>
                <w:b/>
                <w:sz w:val="18"/>
                <w:szCs w:val="18"/>
              </w:rPr>
              <w:t>Year 3</w:t>
            </w:r>
          </w:p>
        </w:tc>
        <w:tc>
          <w:tcPr>
            <w:tcW w:w="1878" w:type="dxa"/>
            <w:gridSpan w:val="4"/>
            <w:shd w:val="clear" w:color="auto" w:fill="D9D9D9"/>
          </w:tcPr>
          <w:p w14:paraId="6348D32C" w14:textId="77777777" w:rsidR="009326DF" w:rsidRPr="00A7122B" w:rsidRDefault="009326DF" w:rsidP="00F346AF">
            <w:pPr>
              <w:spacing w:after="120"/>
              <w:jc w:val="center"/>
              <w:rPr>
                <w:rFonts w:asciiTheme="minorHAnsi" w:hAnsiTheme="minorHAnsi"/>
                <w:b/>
                <w:sz w:val="18"/>
                <w:szCs w:val="18"/>
              </w:rPr>
            </w:pPr>
            <w:r w:rsidRPr="00A7122B">
              <w:rPr>
                <w:rFonts w:asciiTheme="minorHAnsi" w:hAnsiTheme="minorHAnsi"/>
                <w:b/>
                <w:sz w:val="18"/>
                <w:szCs w:val="18"/>
              </w:rPr>
              <w:t>Year 4</w:t>
            </w:r>
          </w:p>
        </w:tc>
        <w:tc>
          <w:tcPr>
            <w:tcW w:w="1912" w:type="dxa"/>
            <w:gridSpan w:val="4"/>
            <w:shd w:val="clear" w:color="auto" w:fill="D9D9D9"/>
          </w:tcPr>
          <w:p w14:paraId="7BDA25A2" w14:textId="77777777" w:rsidR="009326DF" w:rsidRPr="00A7122B" w:rsidRDefault="009326DF" w:rsidP="00F346AF">
            <w:pPr>
              <w:spacing w:after="120"/>
              <w:jc w:val="center"/>
              <w:rPr>
                <w:rFonts w:asciiTheme="minorHAnsi" w:hAnsiTheme="minorHAnsi"/>
                <w:b/>
                <w:sz w:val="18"/>
                <w:szCs w:val="18"/>
              </w:rPr>
            </w:pPr>
            <w:r w:rsidRPr="00A7122B">
              <w:rPr>
                <w:rFonts w:asciiTheme="minorHAnsi" w:hAnsiTheme="minorHAnsi"/>
                <w:b/>
                <w:sz w:val="18"/>
                <w:szCs w:val="18"/>
              </w:rPr>
              <w:t>Year 5</w:t>
            </w:r>
          </w:p>
        </w:tc>
      </w:tr>
      <w:tr w:rsidR="009326DF" w:rsidRPr="00A7122B" w14:paraId="3E8EC3C9" w14:textId="77777777" w:rsidTr="005E5636">
        <w:tc>
          <w:tcPr>
            <w:tcW w:w="3539" w:type="dxa"/>
            <w:vMerge/>
            <w:shd w:val="clear" w:color="auto" w:fill="D9D9D9"/>
          </w:tcPr>
          <w:p w14:paraId="65DB8CEB" w14:textId="77777777" w:rsidR="009326DF" w:rsidRPr="00A7122B" w:rsidRDefault="009326DF" w:rsidP="00F346AF">
            <w:pPr>
              <w:spacing w:after="120"/>
              <w:rPr>
                <w:rFonts w:asciiTheme="minorHAnsi" w:hAnsiTheme="minorHAnsi"/>
                <w:sz w:val="18"/>
                <w:szCs w:val="18"/>
              </w:rPr>
            </w:pPr>
          </w:p>
        </w:tc>
        <w:tc>
          <w:tcPr>
            <w:tcW w:w="1843" w:type="dxa"/>
            <w:vMerge/>
            <w:shd w:val="clear" w:color="auto" w:fill="D9D9D9"/>
          </w:tcPr>
          <w:p w14:paraId="32BA0257" w14:textId="77777777" w:rsidR="009326DF" w:rsidRPr="00A7122B" w:rsidRDefault="009326DF" w:rsidP="00F346AF">
            <w:pPr>
              <w:spacing w:after="120"/>
              <w:rPr>
                <w:rFonts w:asciiTheme="minorHAnsi" w:hAnsiTheme="minorHAnsi"/>
                <w:sz w:val="18"/>
                <w:szCs w:val="18"/>
              </w:rPr>
            </w:pPr>
          </w:p>
        </w:tc>
        <w:tc>
          <w:tcPr>
            <w:tcW w:w="452" w:type="dxa"/>
            <w:shd w:val="clear" w:color="auto" w:fill="D9D9D9"/>
          </w:tcPr>
          <w:p w14:paraId="24F89DD2"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Q1</w:t>
            </w:r>
          </w:p>
        </w:tc>
        <w:tc>
          <w:tcPr>
            <w:tcW w:w="452" w:type="dxa"/>
            <w:shd w:val="clear" w:color="auto" w:fill="D9D9D9"/>
          </w:tcPr>
          <w:p w14:paraId="70CB4F70"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Q2</w:t>
            </w:r>
          </w:p>
        </w:tc>
        <w:tc>
          <w:tcPr>
            <w:tcW w:w="452" w:type="dxa"/>
            <w:shd w:val="clear" w:color="auto" w:fill="D9D9D9"/>
          </w:tcPr>
          <w:p w14:paraId="42B366D6"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Q3</w:t>
            </w:r>
          </w:p>
        </w:tc>
        <w:tc>
          <w:tcPr>
            <w:tcW w:w="452" w:type="dxa"/>
            <w:shd w:val="clear" w:color="auto" w:fill="D9D9D9"/>
          </w:tcPr>
          <w:p w14:paraId="777CEFFD"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Q4</w:t>
            </w:r>
          </w:p>
        </w:tc>
        <w:tc>
          <w:tcPr>
            <w:tcW w:w="452" w:type="dxa"/>
            <w:shd w:val="clear" w:color="auto" w:fill="D9D9D9"/>
          </w:tcPr>
          <w:p w14:paraId="0F0FAB5C"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Q1</w:t>
            </w:r>
          </w:p>
        </w:tc>
        <w:tc>
          <w:tcPr>
            <w:tcW w:w="452" w:type="dxa"/>
            <w:shd w:val="clear" w:color="auto" w:fill="D9D9D9"/>
          </w:tcPr>
          <w:p w14:paraId="672D9201"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Q2</w:t>
            </w:r>
          </w:p>
        </w:tc>
        <w:tc>
          <w:tcPr>
            <w:tcW w:w="452" w:type="dxa"/>
            <w:shd w:val="clear" w:color="auto" w:fill="D9D9D9"/>
          </w:tcPr>
          <w:p w14:paraId="5A47294C"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Q3</w:t>
            </w:r>
          </w:p>
        </w:tc>
        <w:tc>
          <w:tcPr>
            <w:tcW w:w="452" w:type="dxa"/>
            <w:shd w:val="clear" w:color="auto" w:fill="D9D9D9"/>
          </w:tcPr>
          <w:p w14:paraId="770828E4"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Q4</w:t>
            </w:r>
          </w:p>
        </w:tc>
        <w:tc>
          <w:tcPr>
            <w:tcW w:w="452" w:type="dxa"/>
            <w:shd w:val="clear" w:color="auto" w:fill="D9D9D9"/>
          </w:tcPr>
          <w:p w14:paraId="0F159C55"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Q1</w:t>
            </w:r>
          </w:p>
        </w:tc>
        <w:tc>
          <w:tcPr>
            <w:tcW w:w="452" w:type="dxa"/>
            <w:shd w:val="clear" w:color="auto" w:fill="D9D9D9"/>
          </w:tcPr>
          <w:p w14:paraId="4B1B12C3"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Q2</w:t>
            </w:r>
          </w:p>
        </w:tc>
        <w:tc>
          <w:tcPr>
            <w:tcW w:w="452" w:type="dxa"/>
            <w:shd w:val="clear" w:color="auto" w:fill="D9D9D9"/>
          </w:tcPr>
          <w:p w14:paraId="68ABB148"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Q3</w:t>
            </w:r>
          </w:p>
        </w:tc>
        <w:tc>
          <w:tcPr>
            <w:tcW w:w="452" w:type="dxa"/>
            <w:shd w:val="clear" w:color="auto" w:fill="D9D9D9"/>
          </w:tcPr>
          <w:p w14:paraId="1DBD0D52"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Q4</w:t>
            </w:r>
          </w:p>
        </w:tc>
        <w:tc>
          <w:tcPr>
            <w:tcW w:w="452" w:type="dxa"/>
            <w:shd w:val="clear" w:color="auto" w:fill="D9D9D9"/>
          </w:tcPr>
          <w:p w14:paraId="78B4C76C"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Q1</w:t>
            </w:r>
          </w:p>
        </w:tc>
        <w:tc>
          <w:tcPr>
            <w:tcW w:w="452" w:type="dxa"/>
            <w:shd w:val="clear" w:color="auto" w:fill="D9D9D9"/>
          </w:tcPr>
          <w:p w14:paraId="4A5362C2"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Q2</w:t>
            </w:r>
          </w:p>
        </w:tc>
        <w:tc>
          <w:tcPr>
            <w:tcW w:w="452" w:type="dxa"/>
            <w:shd w:val="clear" w:color="auto" w:fill="D9D9D9"/>
          </w:tcPr>
          <w:p w14:paraId="7C00954C"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Q3</w:t>
            </w:r>
          </w:p>
        </w:tc>
        <w:tc>
          <w:tcPr>
            <w:tcW w:w="522" w:type="dxa"/>
            <w:shd w:val="clear" w:color="auto" w:fill="D9D9D9"/>
          </w:tcPr>
          <w:p w14:paraId="3D6C893C"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Q4</w:t>
            </w:r>
          </w:p>
        </w:tc>
        <w:tc>
          <w:tcPr>
            <w:tcW w:w="452" w:type="dxa"/>
            <w:shd w:val="clear" w:color="auto" w:fill="D9D9D9"/>
          </w:tcPr>
          <w:p w14:paraId="07D989C2"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Q1</w:t>
            </w:r>
          </w:p>
        </w:tc>
        <w:tc>
          <w:tcPr>
            <w:tcW w:w="452" w:type="dxa"/>
            <w:shd w:val="clear" w:color="auto" w:fill="D9D9D9"/>
          </w:tcPr>
          <w:p w14:paraId="3F868B7A"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Q2</w:t>
            </w:r>
          </w:p>
        </w:tc>
        <w:tc>
          <w:tcPr>
            <w:tcW w:w="452" w:type="dxa"/>
            <w:shd w:val="clear" w:color="auto" w:fill="D9D9D9"/>
          </w:tcPr>
          <w:p w14:paraId="27A1A369"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Q3</w:t>
            </w:r>
          </w:p>
        </w:tc>
        <w:tc>
          <w:tcPr>
            <w:tcW w:w="556" w:type="dxa"/>
            <w:shd w:val="clear" w:color="auto" w:fill="D9D9D9"/>
          </w:tcPr>
          <w:p w14:paraId="7F06AFAF" w14:textId="7777777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Q4</w:t>
            </w:r>
          </w:p>
        </w:tc>
      </w:tr>
      <w:tr w:rsidR="005202C3" w:rsidRPr="00A7122B" w14:paraId="3F5A4C0D" w14:textId="77777777" w:rsidTr="005202C3">
        <w:tc>
          <w:tcPr>
            <w:tcW w:w="3539" w:type="dxa"/>
            <w:shd w:val="clear" w:color="auto" w:fill="auto"/>
          </w:tcPr>
          <w:p w14:paraId="05F9CF90" w14:textId="123A296E" w:rsidR="009750B4" w:rsidRPr="00A7122B" w:rsidRDefault="009326DF" w:rsidP="00F346AF">
            <w:pPr>
              <w:spacing w:after="120"/>
              <w:rPr>
                <w:rFonts w:asciiTheme="minorHAnsi" w:hAnsiTheme="minorHAnsi"/>
                <w:sz w:val="18"/>
                <w:szCs w:val="18"/>
              </w:rPr>
            </w:pPr>
            <w:r w:rsidRPr="00A7122B">
              <w:rPr>
                <w:rFonts w:asciiTheme="minorHAnsi" w:hAnsiTheme="minorHAnsi"/>
                <w:sz w:val="18"/>
                <w:szCs w:val="18"/>
              </w:rPr>
              <w:t>Output 1.1:  Proposed revisions to integrate CC and DRR into policies, strategies and other development initiatives at local, regional and national levels in the civil security sector and other priority sectors.</w:t>
            </w:r>
          </w:p>
        </w:tc>
        <w:tc>
          <w:tcPr>
            <w:tcW w:w="1843" w:type="dxa"/>
            <w:shd w:val="clear" w:color="auto" w:fill="auto"/>
          </w:tcPr>
          <w:p w14:paraId="5B9C7D1C" w14:textId="08D4DF6E" w:rsidR="009750B4" w:rsidRPr="00A7122B" w:rsidRDefault="005E5636" w:rsidP="00F346AF">
            <w:pPr>
              <w:spacing w:after="120"/>
              <w:rPr>
                <w:rFonts w:asciiTheme="minorHAnsi" w:hAnsiTheme="minorHAnsi"/>
                <w:sz w:val="18"/>
                <w:szCs w:val="18"/>
              </w:rPr>
            </w:pPr>
            <w:r w:rsidRPr="00A7122B">
              <w:rPr>
                <w:rFonts w:asciiTheme="minorHAnsi" w:hAnsiTheme="minorHAnsi"/>
                <w:sz w:val="18"/>
                <w:szCs w:val="18"/>
              </w:rPr>
              <w:t>DGSC/DRSC</w:t>
            </w:r>
          </w:p>
        </w:tc>
        <w:tc>
          <w:tcPr>
            <w:tcW w:w="452" w:type="dxa"/>
            <w:shd w:val="clear" w:color="auto" w:fill="F2F2F2" w:themeFill="background1" w:themeFillShade="F2"/>
          </w:tcPr>
          <w:p w14:paraId="1D78850C"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3394EA16"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72E527D4"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5C35E80D"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1B141444"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6C5A2A80"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5A1D5A5F"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3320E1AD"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0F7E8AA9"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049A1C96"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274759E5"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775070E4"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6407DEB3"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1CF76D3E"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5B26B2CC" w14:textId="77777777" w:rsidR="009750B4" w:rsidRPr="00A7122B" w:rsidRDefault="009750B4" w:rsidP="00F346AF">
            <w:pPr>
              <w:spacing w:after="120"/>
              <w:rPr>
                <w:rFonts w:asciiTheme="minorHAnsi" w:hAnsiTheme="minorHAnsi"/>
                <w:sz w:val="18"/>
                <w:szCs w:val="18"/>
              </w:rPr>
            </w:pPr>
          </w:p>
        </w:tc>
        <w:tc>
          <w:tcPr>
            <w:tcW w:w="522" w:type="dxa"/>
            <w:shd w:val="clear" w:color="auto" w:fill="auto"/>
          </w:tcPr>
          <w:p w14:paraId="76A61CB0"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5DA7914F"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007E69D5"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0CAEB399" w14:textId="77777777" w:rsidR="009750B4" w:rsidRPr="00A7122B" w:rsidRDefault="009750B4" w:rsidP="00F346AF">
            <w:pPr>
              <w:spacing w:after="120"/>
              <w:rPr>
                <w:rFonts w:asciiTheme="minorHAnsi" w:hAnsiTheme="minorHAnsi"/>
                <w:sz w:val="18"/>
                <w:szCs w:val="18"/>
              </w:rPr>
            </w:pPr>
          </w:p>
        </w:tc>
        <w:tc>
          <w:tcPr>
            <w:tcW w:w="556" w:type="dxa"/>
            <w:shd w:val="clear" w:color="auto" w:fill="auto"/>
          </w:tcPr>
          <w:p w14:paraId="252CB64C" w14:textId="77777777" w:rsidR="009750B4" w:rsidRPr="00A7122B" w:rsidRDefault="009750B4" w:rsidP="00F346AF">
            <w:pPr>
              <w:spacing w:after="120"/>
              <w:rPr>
                <w:rFonts w:asciiTheme="minorHAnsi" w:hAnsiTheme="minorHAnsi"/>
                <w:sz w:val="18"/>
                <w:szCs w:val="18"/>
              </w:rPr>
            </w:pPr>
          </w:p>
        </w:tc>
      </w:tr>
      <w:tr w:rsidR="005202C3" w:rsidRPr="00A7122B" w14:paraId="289A7D70" w14:textId="77777777" w:rsidTr="005202C3">
        <w:tc>
          <w:tcPr>
            <w:tcW w:w="3539" w:type="dxa"/>
            <w:shd w:val="clear" w:color="auto" w:fill="auto"/>
          </w:tcPr>
          <w:p w14:paraId="06246708" w14:textId="280CA16F" w:rsidR="009750B4" w:rsidRPr="00A7122B" w:rsidRDefault="009326DF" w:rsidP="00A1022B">
            <w:pPr>
              <w:spacing w:after="120"/>
              <w:rPr>
                <w:rFonts w:asciiTheme="minorHAnsi" w:hAnsiTheme="minorHAnsi"/>
                <w:sz w:val="18"/>
                <w:szCs w:val="18"/>
              </w:rPr>
            </w:pPr>
            <w:r w:rsidRPr="00A7122B">
              <w:rPr>
                <w:rFonts w:asciiTheme="minorHAnsi" w:hAnsiTheme="minorHAnsi"/>
                <w:sz w:val="18"/>
                <w:szCs w:val="18"/>
              </w:rPr>
              <w:t>Output 1.2: Technical and operational capacity building program</w:t>
            </w:r>
            <w:r w:rsidR="00296EC2" w:rsidRPr="00A7122B">
              <w:rPr>
                <w:rFonts w:asciiTheme="minorHAnsi" w:hAnsiTheme="minorHAnsi"/>
                <w:sz w:val="18"/>
                <w:szCs w:val="18"/>
              </w:rPr>
              <w:t>me</w:t>
            </w:r>
            <w:r w:rsidRPr="00A7122B">
              <w:rPr>
                <w:rFonts w:asciiTheme="minorHAnsi" w:hAnsiTheme="minorHAnsi"/>
                <w:sz w:val="18"/>
                <w:szCs w:val="18"/>
              </w:rPr>
              <w:t xml:space="preserve"> for DGSC and DRSC and operational units (CATI, </w:t>
            </w:r>
            <w:r w:rsidR="00A1022B" w:rsidRPr="00A7122B">
              <w:rPr>
                <w:rFonts w:asciiTheme="minorHAnsi" w:hAnsiTheme="minorHAnsi"/>
                <w:sz w:val="18"/>
                <w:szCs w:val="18"/>
              </w:rPr>
              <w:t>UNV Project Manager</w:t>
            </w:r>
            <w:r w:rsidRPr="00A7122B">
              <w:rPr>
                <w:rFonts w:asciiTheme="minorHAnsi" w:hAnsiTheme="minorHAnsi"/>
                <w:sz w:val="18"/>
                <w:szCs w:val="18"/>
              </w:rPr>
              <w:t>) climate resilient development planning</w:t>
            </w:r>
          </w:p>
        </w:tc>
        <w:tc>
          <w:tcPr>
            <w:tcW w:w="1843" w:type="dxa"/>
            <w:shd w:val="clear" w:color="auto" w:fill="auto"/>
          </w:tcPr>
          <w:p w14:paraId="3D9140AC" w14:textId="6242347B" w:rsidR="009750B4" w:rsidRPr="00A7122B" w:rsidRDefault="005E5636" w:rsidP="00F346AF">
            <w:pPr>
              <w:spacing w:after="120"/>
              <w:rPr>
                <w:rFonts w:asciiTheme="minorHAnsi" w:hAnsiTheme="minorHAnsi"/>
                <w:sz w:val="18"/>
                <w:szCs w:val="18"/>
              </w:rPr>
            </w:pPr>
            <w:r w:rsidRPr="00A7122B">
              <w:rPr>
                <w:rFonts w:asciiTheme="minorHAnsi" w:hAnsiTheme="minorHAnsi"/>
                <w:sz w:val="18"/>
                <w:szCs w:val="18"/>
              </w:rPr>
              <w:t>DGSC/DRSC</w:t>
            </w:r>
          </w:p>
        </w:tc>
        <w:tc>
          <w:tcPr>
            <w:tcW w:w="452" w:type="dxa"/>
            <w:shd w:val="clear" w:color="auto" w:fill="F2F2F2" w:themeFill="background1" w:themeFillShade="F2"/>
          </w:tcPr>
          <w:p w14:paraId="086AEB1E"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08CA8F34"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5DE4854C"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22DA926C"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362FFC99"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69FA385F"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3F517698"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333F7624"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24A42383"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47F329A9"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569226C3"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3FE5F609"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741C8006"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04684E56"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3091D8F0" w14:textId="77777777" w:rsidR="009750B4" w:rsidRPr="00A7122B" w:rsidRDefault="009750B4" w:rsidP="00F346AF">
            <w:pPr>
              <w:spacing w:after="120"/>
              <w:rPr>
                <w:rFonts w:asciiTheme="minorHAnsi" w:hAnsiTheme="minorHAnsi"/>
                <w:sz w:val="18"/>
                <w:szCs w:val="18"/>
              </w:rPr>
            </w:pPr>
          </w:p>
        </w:tc>
        <w:tc>
          <w:tcPr>
            <w:tcW w:w="522" w:type="dxa"/>
            <w:shd w:val="clear" w:color="auto" w:fill="F2F2F2" w:themeFill="background1" w:themeFillShade="F2"/>
          </w:tcPr>
          <w:p w14:paraId="663C42A8"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30D60E35"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1EEBE5AA"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5AD67F80" w14:textId="77777777" w:rsidR="009750B4" w:rsidRPr="00A7122B" w:rsidRDefault="009750B4" w:rsidP="00F346AF">
            <w:pPr>
              <w:spacing w:after="120"/>
              <w:rPr>
                <w:rFonts w:asciiTheme="minorHAnsi" w:hAnsiTheme="minorHAnsi"/>
                <w:sz w:val="18"/>
                <w:szCs w:val="18"/>
              </w:rPr>
            </w:pPr>
          </w:p>
        </w:tc>
        <w:tc>
          <w:tcPr>
            <w:tcW w:w="556" w:type="dxa"/>
            <w:shd w:val="clear" w:color="auto" w:fill="F2F2F2" w:themeFill="background1" w:themeFillShade="F2"/>
          </w:tcPr>
          <w:p w14:paraId="71E63C0C" w14:textId="77777777" w:rsidR="009750B4" w:rsidRPr="00A7122B" w:rsidRDefault="009750B4" w:rsidP="00F346AF">
            <w:pPr>
              <w:spacing w:after="120"/>
              <w:rPr>
                <w:rFonts w:asciiTheme="minorHAnsi" w:hAnsiTheme="minorHAnsi"/>
                <w:sz w:val="18"/>
                <w:szCs w:val="18"/>
              </w:rPr>
            </w:pPr>
          </w:p>
        </w:tc>
      </w:tr>
      <w:tr w:rsidR="00AD72C3" w:rsidRPr="00A7122B" w14:paraId="745A8FCE" w14:textId="77777777" w:rsidTr="00AD72C3">
        <w:tc>
          <w:tcPr>
            <w:tcW w:w="3539" w:type="dxa"/>
            <w:shd w:val="clear" w:color="auto" w:fill="auto"/>
          </w:tcPr>
          <w:p w14:paraId="49CB0CE0" w14:textId="563C0582" w:rsidR="009750B4" w:rsidRPr="00A7122B" w:rsidRDefault="009326DF" w:rsidP="00F346AF">
            <w:pPr>
              <w:spacing w:after="120"/>
              <w:rPr>
                <w:rFonts w:asciiTheme="minorHAnsi" w:hAnsiTheme="minorHAnsi"/>
                <w:sz w:val="18"/>
                <w:szCs w:val="18"/>
              </w:rPr>
            </w:pPr>
            <w:r w:rsidRPr="00A7122B">
              <w:rPr>
                <w:rFonts w:asciiTheme="minorHAnsi" w:hAnsiTheme="minorHAnsi"/>
                <w:sz w:val="18"/>
                <w:szCs w:val="18"/>
              </w:rPr>
              <w:t>Output 1.3: Efficient system for transmission of early warnings for climate-related disasters is implemented in the three islands.</w:t>
            </w:r>
          </w:p>
        </w:tc>
        <w:tc>
          <w:tcPr>
            <w:tcW w:w="1843" w:type="dxa"/>
            <w:shd w:val="clear" w:color="auto" w:fill="auto"/>
          </w:tcPr>
          <w:p w14:paraId="0DB9C964" w14:textId="3AFC2535" w:rsidR="009750B4" w:rsidRPr="00A7122B" w:rsidRDefault="005E5636" w:rsidP="00F346AF">
            <w:pPr>
              <w:spacing w:after="120"/>
              <w:rPr>
                <w:rFonts w:asciiTheme="minorHAnsi" w:hAnsiTheme="minorHAnsi"/>
                <w:sz w:val="18"/>
                <w:szCs w:val="18"/>
              </w:rPr>
            </w:pPr>
            <w:r w:rsidRPr="00A7122B">
              <w:rPr>
                <w:rFonts w:asciiTheme="minorHAnsi" w:hAnsiTheme="minorHAnsi"/>
                <w:sz w:val="18"/>
                <w:szCs w:val="18"/>
              </w:rPr>
              <w:t>DGSC/DRSC, TDM, OVK</w:t>
            </w:r>
          </w:p>
        </w:tc>
        <w:tc>
          <w:tcPr>
            <w:tcW w:w="452" w:type="dxa"/>
            <w:shd w:val="clear" w:color="auto" w:fill="F2F2F2" w:themeFill="background1" w:themeFillShade="F2"/>
          </w:tcPr>
          <w:p w14:paraId="2B6FB6E7"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77C890E2"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646B2D8D"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7EBF795F"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12A03B15"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28075AFD"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3D3A64E4"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043D5586"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4006AF3A"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5B7D0ABA"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6711666C"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219329CF"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25B7A53F"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114B1A76"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0942D9AB" w14:textId="77777777" w:rsidR="009750B4" w:rsidRPr="00A7122B" w:rsidRDefault="009750B4" w:rsidP="00F346AF">
            <w:pPr>
              <w:spacing w:after="120"/>
              <w:rPr>
                <w:rFonts w:asciiTheme="minorHAnsi" w:hAnsiTheme="minorHAnsi"/>
                <w:sz w:val="18"/>
                <w:szCs w:val="18"/>
              </w:rPr>
            </w:pPr>
          </w:p>
        </w:tc>
        <w:tc>
          <w:tcPr>
            <w:tcW w:w="522" w:type="dxa"/>
            <w:shd w:val="clear" w:color="auto" w:fill="auto"/>
          </w:tcPr>
          <w:p w14:paraId="64A51C75"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2D419C35"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49125FB7"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60EECDBD" w14:textId="77777777" w:rsidR="009750B4" w:rsidRPr="00A7122B" w:rsidRDefault="009750B4" w:rsidP="00F346AF">
            <w:pPr>
              <w:spacing w:after="120"/>
              <w:rPr>
                <w:rFonts w:asciiTheme="minorHAnsi" w:hAnsiTheme="minorHAnsi"/>
                <w:sz w:val="18"/>
                <w:szCs w:val="18"/>
              </w:rPr>
            </w:pPr>
          </w:p>
        </w:tc>
        <w:tc>
          <w:tcPr>
            <w:tcW w:w="556" w:type="dxa"/>
            <w:shd w:val="clear" w:color="auto" w:fill="auto"/>
          </w:tcPr>
          <w:p w14:paraId="4457B8D5" w14:textId="77777777" w:rsidR="009750B4" w:rsidRPr="00A7122B" w:rsidRDefault="009750B4" w:rsidP="00F346AF">
            <w:pPr>
              <w:spacing w:after="120"/>
              <w:rPr>
                <w:rFonts w:asciiTheme="minorHAnsi" w:hAnsiTheme="minorHAnsi"/>
                <w:sz w:val="18"/>
                <w:szCs w:val="18"/>
              </w:rPr>
            </w:pPr>
          </w:p>
        </w:tc>
      </w:tr>
      <w:tr w:rsidR="00AD72C3" w:rsidRPr="00A7122B" w14:paraId="625BCED7" w14:textId="77777777" w:rsidTr="00AD72C3">
        <w:tc>
          <w:tcPr>
            <w:tcW w:w="3539" w:type="dxa"/>
            <w:shd w:val="clear" w:color="auto" w:fill="auto"/>
          </w:tcPr>
          <w:p w14:paraId="514BB62A" w14:textId="69A6C2ED" w:rsidR="009750B4" w:rsidRPr="00A7122B" w:rsidRDefault="009326DF" w:rsidP="00F346AF">
            <w:pPr>
              <w:spacing w:after="120"/>
              <w:rPr>
                <w:rFonts w:asciiTheme="minorHAnsi" w:hAnsiTheme="minorHAnsi"/>
                <w:sz w:val="18"/>
                <w:szCs w:val="18"/>
              </w:rPr>
            </w:pPr>
            <w:r w:rsidRPr="00A7122B">
              <w:rPr>
                <w:rFonts w:asciiTheme="minorHAnsi" w:hAnsiTheme="minorHAnsi"/>
                <w:sz w:val="18"/>
                <w:szCs w:val="18"/>
              </w:rPr>
              <w:t>Output 1.4: Operational emergency fund for climate-related disasters (to be co-financed by government and the project).</w:t>
            </w:r>
          </w:p>
        </w:tc>
        <w:tc>
          <w:tcPr>
            <w:tcW w:w="1843" w:type="dxa"/>
            <w:shd w:val="clear" w:color="auto" w:fill="auto"/>
          </w:tcPr>
          <w:p w14:paraId="60984B7D" w14:textId="6DEE847A" w:rsidR="009750B4" w:rsidRPr="00A7122B" w:rsidRDefault="005E5636" w:rsidP="00F346AF">
            <w:pPr>
              <w:spacing w:after="120"/>
              <w:rPr>
                <w:rFonts w:asciiTheme="minorHAnsi" w:hAnsiTheme="minorHAnsi"/>
                <w:sz w:val="18"/>
                <w:szCs w:val="18"/>
              </w:rPr>
            </w:pPr>
            <w:r w:rsidRPr="00A7122B">
              <w:rPr>
                <w:rFonts w:asciiTheme="minorHAnsi" w:hAnsiTheme="minorHAnsi"/>
                <w:sz w:val="18"/>
                <w:szCs w:val="18"/>
              </w:rPr>
              <w:t>DGSC/DRSC</w:t>
            </w:r>
          </w:p>
        </w:tc>
        <w:tc>
          <w:tcPr>
            <w:tcW w:w="452" w:type="dxa"/>
            <w:shd w:val="clear" w:color="auto" w:fill="auto"/>
          </w:tcPr>
          <w:p w14:paraId="4D94D945"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62600441"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189029CD"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6DA05E6F"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3C53B4AC"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7246F722"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2783CC96"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064C6C70"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3CE8C547"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48E4FE4C"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13FC8AB8"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5A6277E7"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0E9EC891"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7C810883"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7D307F60" w14:textId="77777777" w:rsidR="009750B4" w:rsidRPr="00A7122B" w:rsidRDefault="009750B4" w:rsidP="00F346AF">
            <w:pPr>
              <w:spacing w:after="120"/>
              <w:rPr>
                <w:rFonts w:asciiTheme="minorHAnsi" w:hAnsiTheme="minorHAnsi"/>
                <w:sz w:val="18"/>
                <w:szCs w:val="18"/>
              </w:rPr>
            </w:pPr>
          </w:p>
        </w:tc>
        <w:tc>
          <w:tcPr>
            <w:tcW w:w="522" w:type="dxa"/>
            <w:shd w:val="clear" w:color="auto" w:fill="auto"/>
          </w:tcPr>
          <w:p w14:paraId="48937465"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5BE51D88"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7FAAD83F"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5836F407" w14:textId="77777777" w:rsidR="009750B4" w:rsidRPr="00A7122B" w:rsidRDefault="009750B4" w:rsidP="00F346AF">
            <w:pPr>
              <w:spacing w:after="120"/>
              <w:rPr>
                <w:rFonts w:asciiTheme="minorHAnsi" w:hAnsiTheme="minorHAnsi"/>
                <w:sz w:val="18"/>
                <w:szCs w:val="18"/>
              </w:rPr>
            </w:pPr>
          </w:p>
        </w:tc>
        <w:tc>
          <w:tcPr>
            <w:tcW w:w="556" w:type="dxa"/>
            <w:shd w:val="clear" w:color="auto" w:fill="auto"/>
          </w:tcPr>
          <w:p w14:paraId="4F3C9638" w14:textId="77777777" w:rsidR="009750B4" w:rsidRPr="00A7122B" w:rsidRDefault="009750B4" w:rsidP="00F346AF">
            <w:pPr>
              <w:spacing w:after="120"/>
              <w:rPr>
                <w:rFonts w:asciiTheme="minorHAnsi" w:hAnsiTheme="minorHAnsi"/>
                <w:sz w:val="18"/>
                <w:szCs w:val="18"/>
              </w:rPr>
            </w:pPr>
          </w:p>
        </w:tc>
      </w:tr>
      <w:tr w:rsidR="00AD72C3" w:rsidRPr="00A7122B" w14:paraId="1E646A35" w14:textId="77777777" w:rsidTr="00AD72C3">
        <w:tc>
          <w:tcPr>
            <w:tcW w:w="3539" w:type="dxa"/>
            <w:shd w:val="clear" w:color="auto" w:fill="auto"/>
          </w:tcPr>
          <w:p w14:paraId="771AE88A" w14:textId="2362FE9D" w:rsidR="009750B4" w:rsidRPr="00A7122B" w:rsidRDefault="009326DF" w:rsidP="005E5636">
            <w:pPr>
              <w:spacing w:after="120"/>
              <w:jc w:val="left"/>
              <w:rPr>
                <w:rFonts w:asciiTheme="minorHAnsi" w:hAnsiTheme="minorHAnsi"/>
                <w:sz w:val="18"/>
                <w:szCs w:val="18"/>
              </w:rPr>
            </w:pPr>
            <w:r w:rsidRPr="00A7122B">
              <w:rPr>
                <w:rFonts w:asciiTheme="minorHAnsi" w:hAnsiTheme="minorHAnsi"/>
                <w:sz w:val="18"/>
                <w:szCs w:val="18"/>
              </w:rPr>
              <w:t xml:space="preserve">Output 2.1: </w:t>
            </w:r>
            <w:r w:rsidR="00E9489A" w:rsidRPr="00A7122B">
              <w:rPr>
                <w:rFonts w:asciiTheme="minorHAnsi" w:hAnsiTheme="minorHAnsi"/>
                <w:sz w:val="18"/>
                <w:szCs w:val="18"/>
              </w:rPr>
              <w:t>Upgrade risk and vulnerability assessments and maps of local communities and socio-economic to integrate more accurate weather, water and climate information.</w:t>
            </w:r>
          </w:p>
        </w:tc>
        <w:tc>
          <w:tcPr>
            <w:tcW w:w="1843" w:type="dxa"/>
            <w:shd w:val="clear" w:color="auto" w:fill="auto"/>
          </w:tcPr>
          <w:p w14:paraId="5E57FF8D" w14:textId="75ACCA29" w:rsidR="009750B4" w:rsidRPr="00A7122B" w:rsidRDefault="005E5636" w:rsidP="00F346AF">
            <w:pPr>
              <w:spacing w:after="120"/>
              <w:rPr>
                <w:rFonts w:asciiTheme="minorHAnsi" w:hAnsiTheme="minorHAnsi"/>
                <w:sz w:val="18"/>
                <w:szCs w:val="18"/>
              </w:rPr>
            </w:pPr>
            <w:r w:rsidRPr="00A7122B">
              <w:rPr>
                <w:rFonts w:asciiTheme="minorHAnsi" w:hAnsiTheme="minorHAnsi"/>
                <w:sz w:val="18"/>
                <w:szCs w:val="18"/>
              </w:rPr>
              <w:t>DGSC/DRSC, CATI, local communities</w:t>
            </w:r>
          </w:p>
        </w:tc>
        <w:tc>
          <w:tcPr>
            <w:tcW w:w="452" w:type="dxa"/>
            <w:shd w:val="clear" w:color="auto" w:fill="F2F2F2" w:themeFill="background1" w:themeFillShade="F2"/>
          </w:tcPr>
          <w:p w14:paraId="70F3A327"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4DC714B1"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69719826"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45E6DF71"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4516D2A2"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179B6FDD"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411F310D"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64A9894D"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5705370C"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7E1DACA9"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5375BF69"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673D0E43"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2C59087E"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6EA78FAE"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2D3FF21C" w14:textId="77777777" w:rsidR="009750B4" w:rsidRPr="00A7122B" w:rsidRDefault="009750B4" w:rsidP="00F346AF">
            <w:pPr>
              <w:spacing w:after="120"/>
              <w:rPr>
                <w:rFonts w:asciiTheme="minorHAnsi" w:hAnsiTheme="minorHAnsi"/>
                <w:sz w:val="18"/>
                <w:szCs w:val="18"/>
              </w:rPr>
            </w:pPr>
          </w:p>
        </w:tc>
        <w:tc>
          <w:tcPr>
            <w:tcW w:w="522" w:type="dxa"/>
            <w:shd w:val="clear" w:color="auto" w:fill="auto"/>
          </w:tcPr>
          <w:p w14:paraId="0937E53B"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4061BFBB"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010544BA"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422A343D" w14:textId="77777777" w:rsidR="009750B4" w:rsidRPr="00A7122B" w:rsidRDefault="009750B4" w:rsidP="00F346AF">
            <w:pPr>
              <w:spacing w:after="120"/>
              <w:rPr>
                <w:rFonts w:asciiTheme="minorHAnsi" w:hAnsiTheme="minorHAnsi"/>
                <w:sz w:val="18"/>
                <w:szCs w:val="18"/>
              </w:rPr>
            </w:pPr>
          </w:p>
        </w:tc>
        <w:tc>
          <w:tcPr>
            <w:tcW w:w="556" w:type="dxa"/>
            <w:shd w:val="clear" w:color="auto" w:fill="auto"/>
          </w:tcPr>
          <w:p w14:paraId="6822E97E" w14:textId="77777777" w:rsidR="009750B4" w:rsidRPr="00A7122B" w:rsidRDefault="009750B4" w:rsidP="00F346AF">
            <w:pPr>
              <w:spacing w:after="120"/>
              <w:rPr>
                <w:rFonts w:asciiTheme="minorHAnsi" w:hAnsiTheme="minorHAnsi"/>
                <w:sz w:val="18"/>
                <w:szCs w:val="18"/>
              </w:rPr>
            </w:pPr>
          </w:p>
        </w:tc>
      </w:tr>
      <w:tr w:rsidR="00AD72C3" w:rsidRPr="00A7122B" w14:paraId="5776CDD8" w14:textId="77777777" w:rsidTr="00AD72C3">
        <w:tc>
          <w:tcPr>
            <w:tcW w:w="3539" w:type="dxa"/>
            <w:shd w:val="clear" w:color="auto" w:fill="auto"/>
          </w:tcPr>
          <w:p w14:paraId="0D4B2828" w14:textId="3B10D861" w:rsidR="009750B4" w:rsidRPr="00A7122B" w:rsidRDefault="009326DF" w:rsidP="00F346AF">
            <w:pPr>
              <w:spacing w:after="120"/>
              <w:rPr>
                <w:rFonts w:asciiTheme="minorHAnsi" w:hAnsiTheme="minorHAnsi"/>
                <w:sz w:val="18"/>
                <w:szCs w:val="18"/>
              </w:rPr>
            </w:pPr>
            <w:r w:rsidRPr="00A7122B">
              <w:rPr>
                <w:rFonts w:asciiTheme="minorHAnsi" w:hAnsiTheme="minorHAnsi"/>
                <w:sz w:val="18"/>
                <w:szCs w:val="18"/>
              </w:rPr>
              <w:t>Output 2.2: CC modelling and scenarios – including hydro meteorological and geological hazards.</w:t>
            </w:r>
          </w:p>
        </w:tc>
        <w:tc>
          <w:tcPr>
            <w:tcW w:w="1843" w:type="dxa"/>
            <w:shd w:val="clear" w:color="auto" w:fill="auto"/>
          </w:tcPr>
          <w:p w14:paraId="17504327" w14:textId="7BA831B5" w:rsidR="009750B4" w:rsidRPr="00A7122B" w:rsidRDefault="005E5636" w:rsidP="00F346AF">
            <w:pPr>
              <w:spacing w:after="120"/>
              <w:rPr>
                <w:rFonts w:asciiTheme="minorHAnsi" w:hAnsiTheme="minorHAnsi"/>
                <w:sz w:val="18"/>
                <w:szCs w:val="18"/>
              </w:rPr>
            </w:pPr>
            <w:r w:rsidRPr="00A7122B">
              <w:rPr>
                <w:rFonts w:asciiTheme="minorHAnsi" w:hAnsiTheme="minorHAnsi"/>
                <w:sz w:val="18"/>
                <w:szCs w:val="18"/>
              </w:rPr>
              <w:t>TDM</w:t>
            </w:r>
          </w:p>
        </w:tc>
        <w:tc>
          <w:tcPr>
            <w:tcW w:w="452" w:type="dxa"/>
            <w:shd w:val="clear" w:color="auto" w:fill="auto"/>
          </w:tcPr>
          <w:p w14:paraId="7D2CE09E"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3DB2091B"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72142673"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0A13FB39"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3B996D7C"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0809F53C"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0111A158"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1C675655"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4367B88C"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7D1FA4A4"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41FC1E91"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002D653D"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6891905A"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335BB992"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60EAD4FA" w14:textId="77777777" w:rsidR="009750B4" w:rsidRPr="00A7122B" w:rsidRDefault="009750B4" w:rsidP="00F346AF">
            <w:pPr>
              <w:spacing w:after="120"/>
              <w:rPr>
                <w:rFonts w:asciiTheme="minorHAnsi" w:hAnsiTheme="minorHAnsi"/>
                <w:sz w:val="18"/>
                <w:szCs w:val="18"/>
              </w:rPr>
            </w:pPr>
          </w:p>
        </w:tc>
        <w:tc>
          <w:tcPr>
            <w:tcW w:w="522" w:type="dxa"/>
            <w:shd w:val="clear" w:color="auto" w:fill="auto"/>
          </w:tcPr>
          <w:p w14:paraId="2BF96AD7"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1A8482CA"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689A3A33"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7FB7A6EB" w14:textId="77777777" w:rsidR="009750B4" w:rsidRPr="00A7122B" w:rsidRDefault="009750B4" w:rsidP="00F346AF">
            <w:pPr>
              <w:spacing w:after="120"/>
              <w:rPr>
                <w:rFonts w:asciiTheme="minorHAnsi" w:hAnsiTheme="minorHAnsi"/>
                <w:sz w:val="18"/>
                <w:szCs w:val="18"/>
              </w:rPr>
            </w:pPr>
          </w:p>
        </w:tc>
        <w:tc>
          <w:tcPr>
            <w:tcW w:w="556" w:type="dxa"/>
            <w:shd w:val="clear" w:color="auto" w:fill="auto"/>
          </w:tcPr>
          <w:p w14:paraId="438B70E5" w14:textId="77777777" w:rsidR="009750B4" w:rsidRPr="00A7122B" w:rsidRDefault="009750B4" w:rsidP="00F346AF">
            <w:pPr>
              <w:spacing w:after="120"/>
              <w:rPr>
                <w:rFonts w:asciiTheme="minorHAnsi" w:hAnsiTheme="minorHAnsi"/>
                <w:sz w:val="18"/>
                <w:szCs w:val="18"/>
              </w:rPr>
            </w:pPr>
          </w:p>
        </w:tc>
      </w:tr>
      <w:tr w:rsidR="00AD72C3" w:rsidRPr="00A7122B" w14:paraId="5461E08E" w14:textId="77777777" w:rsidTr="00AD72C3">
        <w:tc>
          <w:tcPr>
            <w:tcW w:w="3539" w:type="dxa"/>
            <w:shd w:val="clear" w:color="auto" w:fill="auto"/>
          </w:tcPr>
          <w:p w14:paraId="03C3AA58" w14:textId="7AF98E98" w:rsidR="009750B4" w:rsidRPr="00A7122B" w:rsidRDefault="009326DF" w:rsidP="00F346AF">
            <w:pPr>
              <w:spacing w:after="120"/>
              <w:rPr>
                <w:rFonts w:asciiTheme="minorHAnsi" w:hAnsiTheme="minorHAnsi"/>
                <w:sz w:val="18"/>
                <w:szCs w:val="18"/>
              </w:rPr>
            </w:pPr>
            <w:r w:rsidRPr="00A7122B">
              <w:rPr>
                <w:rFonts w:asciiTheme="minorHAnsi" w:hAnsiTheme="minorHAnsi"/>
                <w:sz w:val="18"/>
                <w:szCs w:val="18"/>
              </w:rPr>
              <w:t>Output 2.3: Improved TDM meteorological monitoring network</w:t>
            </w:r>
          </w:p>
        </w:tc>
        <w:tc>
          <w:tcPr>
            <w:tcW w:w="1843" w:type="dxa"/>
            <w:shd w:val="clear" w:color="auto" w:fill="auto"/>
          </w:tcPr>
          <w:p w14:paraId="046AA167" w14:textId="1C3A42A2" w:rsidR="009750B4" w:rsidRPr="00A7122B" w:rsidRDefault="005E5636" w:rsidP="00F346AF">
            <w:pPr>
              <w:spacing w:after="120"/>
              <w:rPr>
                <w:rFonts w:asciiTheme="minorHAnsi" w:hAnsiTheme="minorHAnsi"/>
                <w:sz w:val="18"/>
                <w:szCs w:val="18"/>
              </w:rPr>
            </w:pPr>
            <w:r w:rsidRPr="00A7122B">
              <w:rPr>
                <w:rFonts w:asciiTheme="minorHAnsi" w:hAnsiTheme="minorHAnsi"/>
                <w:sz w:val="18"/>
                <w:szCs w:val="18"/>
              </w:rPr>
              <w:t>TDM</w:t>
            </w:r>
          </w:p>
        </w:tc>
        <w:tc>
          <w:tcPr>
            <w:tcW w:w="452" w:type="dxa"/>
            <w:shd w:val="clear" w:color="auto" w:fill="F2F2F2" w:themeFill="background1" w:themeFillShade="F2"/>
          </w:tcPr>
          <w:p w14:paraId="09BE9F13"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70E94748"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40609BE1"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5548D0FE"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65867A56"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73101BD1"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4C081451"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6D0036C6"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3C42317B"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527116B8"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57818548"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1EE2FF56"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056A5A77"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5C1D4100"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6953788F" w14:textId="77777777" w:rsidR="009750B4" w:rsidRPr="00A7122B" w:rsidRDefault="009750B4" w:rsidP="00F346AF">
            <w:pPr>
              <w:spacing w:after="120"/>
              <w:rPr>
                <w:rFonts w:asciiTheme="minorHAnsi" w:hAnsiTheme="minorHAnsi"/>
                <w:sz w:val="18"/>
                <w:szCs w:val="18"/>
              </w:rPr>
            </w:pPr>
          </w:p>
        </w:tc>
        <w:tc>
          <w:tcPr>
            <w:tcW w:w="522" w:type="dxa"/>
            <w:shd w:val="clear" w:color="auto" w:fill="auto"/>
          </w:tcPr>
          <w:p w14:paraId="424504CE"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6CD61A2A"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6CB6BA76"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391C2ECA" w14:textId="77777777" w:rsidR="009750B4" w:rsidRPr="00A7122B" w:rsidRDefault="009750B4" w:rsidP="00F346AF">
            <w:pPr>
              <w:spacing w:after="120"/>
              <w:rPr>
                <w:rFonts w:asciiTheme="minorHAnsi" w:hAnsiTheme="minorHAnsi"/>
                <w:sz w:val="18"/>
                <w:szCs w:val="18"/>
              </w:rPr>
            </w:pPr>
          </w:p>
        </w:tc>
        <w:tc>
          <w:tcPr>
            <w:tcW w:w="556" w:type="dxa"/>
            <w:shd w:val="clear" w:color="auto" w:fill="auto"/>
          </w:tcPr>
          <w:p w14:paraId="093BC0D8" w14:textId="77777777" w:rsidR="009750B4" w:rsidRPr="00A7122B" w:rsidRDefault="009750B4" w:rsidP="00F346AF">
            <w:pPr>
              <w:spacing w:after="120"/>
              <w:rPr>
                <w:rFonts w:asciiTheme="minorHAnsi" w:hAnsiTheme="minorHAnsi"/>
                <w:sz w:val="18"/>
                <w:szCs w:val="18"/>
              </w:rPr>
            </w:pPr>
          </w:p>
        </w:tc>
      </w:tr>
      <w:tr w:rsidR="00AD72C3" w:rsidRPr="00A7122B" w14:paraId="34A412F0" w14:textId="77777777" w:rsidTr="00AD72C3">
        <w:tc>
          <w:tcPr>
            <w:tcW w:w="3539" w:type="dxa"/>
            <w:shd w:val="clear" w:color="auto" w:fill="auto"/>
          </w:tcPr>
          <w:p w14:paraId="49F0895E" w14:textId="39A34210" w:rsidR="009750B4" w:rsidRPr="00A7122B" w:rsidRDefault="009750B4" w:rsidP="00F346AF">
            <w:pPr>
              <w:spacing w:after="120"/>
              <w:rPr>
                <w:rFonts w:asciiTheme="minorHAnsi" w:hAnsiTheme="minorHAnsi"/>
                <w:sz w:val="18"/>
                <w:szCs w:val="18"/>
                <w:highlight w:val="yellow"/>
              </w:rPr>
            </w:pPr>
          </w:p>
        </w:tc>
        <w:tc>
          <w:tcPr>
            <w:tcW w:w="1843" w:type="dxa"/>
            <w:shd w:val="clear" w:color="auto" w:fill="auto"/>
          </w:tcPr>
          <w:p w14:paraId="2BD2B690" w14:textId="472A2E30"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4DB27CDE"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536D2039"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1C7A00CD"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0F7D8700"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5DB0CC43"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62990832"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23DC488C"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54D7E94B"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7A1DB231"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6049FABC"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1124DEBC"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4E817D01"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58A57DBB"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5FD55E20"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1788E0BF" w14:textId="77777777" w:rsidR="009750B4" w:rsidRPr="00A7122B" w:rsidRDefault="009750B4" w:rsidP="00F346AF">
            <w:pPr>
              <w:spacing w:after="120"/>
              <w:rPr>
                <w:rFonts w:asciiTheme="minorHAnsi" w:hAnsiTheme="minorHAnsi"/>
                <w:sz w:val="18"/>
                <w:szCs w:val="18"/>
              </w:rPr>
            </w:pPr>
          </w:p>
        </w:tc>
        <w:tc>
          <w:tcPr>
            <w:tcW w:w="522" w:type="dxa"/>
            <w:shd w:val="clear" w:color="auto" w:fill="auto"/>
          </w:tcPr>
          <w:p w14:paraId="7922C12C" w14:textId="77777777" w:rsidR="009750B4" w:rsidRPr="00A7122B"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4559A141"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1A8C2696" w14:textId="77777777" w:rsidR="009750B4" w:rsidRPr="00A7122B" w:rsidRDefault="009750B4" w:rsidP="00F346AF">
            <w:pPr>
              <w:spacing w:after="120"/>
              <w:rPr>
                <w:rFonts w:asciiTheme="minorHAnsi" w:hAnsiTheme="minorHAnsi"/>
                <w:sz w:val="18"/>
                <w:szCs w:val="18"/>
              </w:rPr>
            </w:pPr>
          </w:p>
        </w:tc>
        <w:tc>
          <w:tcPr>
            <w:tcW w:w="452" w:type="dxa"/>
            <w:shd w:val="clear" w:color="auto" w:fill="auto"/>
          </w:tcPr>
          <w:p w14:paraId="0DB11885" w14:textId="77777777" w:rsidR="009750B4" w:rsidRPr="00A7122B" w:rsidRDefault="009750B4" w:rsidP="00F346AF">
            <w:pPr>
              <w:spacing w:after="120"/>
              <w:rPr>
                <w:rFonts w:asciiTheme="minorHAnsi" w:hAnsiTheme="minorHAnsi"/>
                <w:sz w:val="18"/>
                <w:szCs w:val="18"/>
              </w:rPr>
            </w:pPr>
          </w:p>
        </w:tc>
        <w:tc>
          <w:tcPr>
            <w:tcW w:w="556" w:type="dxa"/>
            <w:shd w:val="clear" w:color="auto" w:fill="auto"/>
          </w:tcPr>
          <w:p w14:paraId="5E06597E" w14:textId="77777777" w:rsidR="009750B4" w:rsidRPr="00A7122B" w:rsidRDefault="009750B4" w:rsidP="00F346AF">
            <w:pPr>
              <w:spacing w:after="120"/>
              <w:rPr>
                <w:rFonts w:asciiTheme="minorHAnsi" w:hAnsiTheme="minorHAnsi"/>
                <w:sz w:val="18"/>
                <w:szCs w:val="18"/>
              </w:rPr>
            </w:pPr>
          </w:p>
        </w:tc>
      </w:tr>
      <w:tr w:rsidR="00AD72C3" w:rsidRPr="00A7122B" w14:paraId="583D5915" w14:textId="77777777" w:rsidTr="00AD72C3">
        <w:tc>
          <w:tcPr>
            <w:tcW w:w="3539" w:type="dxa"/>
            <w:shd w:val="clear" w:color="auto" w:fill="auto"/>
          </w:tcPr>
          <w:p w14:paraId="303C4492" w14:textId="383AC121"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Output 2.</w:t>
            </w:r>
            <w:r w:rsidR="004464D0" w:rsidRPr="00A7122B">
              <w:rPr>
                <w:rFonts w:asciiTheme="minorHAnsi" w:hAnsiTheme="minorHAnsi"/>
                <w:sz w:val="18"/>
                <w:szCs w:val="18"/>
              </w:rPr>
              <w:t>4</w:t>
            </w:r>
            <w:r w:rsidRPr="00A7122B">
              <w:rPr>
                <w:rFonts w:asciiTheme="minorHAnsi" w:hAnsiTheme="minorHAnsi"/>
                <w:sz w:val="18"/>
                <w:szCs w:val="18"/>
              </w:rPr>
              <w:t xml:space="preserve"> Partnership with research organisations for undertaking research projects on climate risks</w:t>
            </w:r>
          </w:p>
        </w:tc>
        <w:tc>
          <w:tcPr>
            <w:tcW w:w="1843" w:type="dxa"/>
            <w:shd w:val="clear" w:color="auto" w:fill="auto"/>
          </w:tcPr>
          <w:p w14:paraId="131F7148" w14:textId="05F4EE9B" w:rsidR="009326DF" w:rsidRPr="00A7122B" w:rsidRDefault="005E5636" w:rsidP="00F346AF">
            <w:pPr>
              <w:spacing w:after="120"/>
              <w:rPr>
                <w:rFonts w:asciiTheme="minorHAnsi" w:hAnsiTheme="minorHAnsi"/>
                <w:sz w:val="18"/>
                <w:szCs w:val="18"/>
              </w:rPr>
            </w:pPr>
            <w:r w:rsidRPr="00A7122B">
              <w:rPr>
                <w:rFonts w:asciiTheme="minorHAnsi" w:hAnsiTheme="minorHAnsi"/>
                <w:sz w:val="18"/>
                <w:szCs w:val="18"/>
              </w:rPr>
              <w:t>DGSC, TDM, OVK</w:t>
            </w:r>
          </w:p>
        </w:tc>
        <w:tc>
          <w:tcPr>
            <w:tcW w:w="452" w:type="dxa"/>
            <w:shd w:val="clear" w:color="auto" w:fill="F2F2F2" w:themeFill="background1" w:themeFillShade="F2"/>
          </w:tcPr>
          <w:p w14:paraId="38499247"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97D6D54"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BD830EA"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FD97586"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47E5A77"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E615755"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7601207"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BA04838"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EFF7698"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9756E6D"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91A10D5"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8048EED"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1EBE1E1"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1454F07"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AF594AA" w14:textId="77777777" w:rsidR="009326DF" w:rsidRPr="00A7122B" w:rsidRDefault="009326DF" w:rsidP="00F346AF">
            <w:pPr>
              <w:spacing w:after="120"/>
              <w:rPr>
                <w:rFonts w:asciiTheme="minorHAnsi" w:hAnsiTheme="minorHAnsi"/>
                <w:sz w:val="18"/>
                <w:szCs w:val="18"/>
              </w:rPr>
            </w:pPr>
          </w:p>
        </w:tc>
        <w:tc>
          <w:tcPr>
            <w:tcW w:w="522" w:type="dxa"/>
            <w:shd w:val="clear" w:color="auto" w:fill="F2F2F2" w:themeFill="background1" w:themeFillShade="F2"/>
          </w:tcPr>
          <w:p w14:paraId="5A54FE6B"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9B145B6"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0CC0DBD"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F37F575" w14:textId="77777777" w:rsidR="009326DF" w:rsidRPr="00A7122B" w:rsidRDefault="009326DF" w:rsidP="00F346AF">
            <w:pPr>
              <w:spacing w:after="120"/>
              <w:rPr>
                <w:rFonts w:asciiTheme="minorHAnsi" w:hAnsiTheme="minorHAnsi"/>
                <w:sz w:val="18"/>
                <w:szCs w:val="18"/>
              </w:rPr>
            </w:pPr>
          </w:p>
        </w:tc>
        <w:tc>
          <w:tcPr>
            <w:tcW w:w="556" w:type="dxa"/>
            <w:shd w:val="clear" w:color="auto" w:fill="F2F2F2" w:themeFill="background1" w:themeFillShade="F2"/>
          </w:tcPr>
          <w:p w14:paraId="00D075A1" w14:textId="77777777" w:rsidR="009326DF" w:rsidRPr="00A7122B" w:rsidRDefault="009326DF" w:rsidP="00F346AF">
            <w:pPr>
              <w:spacing w:after="120"/>
              <w:rPr>
                <w:rFonts w:asciiTheme="minorHAnsi" w:hAnsiTheme="minorHAnsi"/>
                <w:sz w:val="18"/>
                <w:szCs w:val="18"/>
              </w:rPr>
            </w:pPr>
          </w:p>
        </w:tc>
      </w:tr>
      <w:tr w:rsidR="004464D0" w:rsidRPr="00A7122B" w14:paraId="516FAA51" w14:textId="77777777" w:rsidTr="00AD72C3">
        <w:tc>
          <w:tcPr>
            <w:tcW w:w="3539" w:type="dxa"/>
            <w:shd w:val="clear" w:color="auto" w:fill="auto"/>
          </w:tcPr>
          <w:p w14:paraId="478E34E5" w14:textId="2DD3BF87" w:rsidR="004464D0" w:rsidRPr="00A7122B" w:rsidRDefault="004464D0" w:rsidP="00F346AF">
            <w:pPr>
              <w:spacing w:after="120"/>
              <w:rPr>
                <w:rFonts w:asciiTheme="minorHAnsi" w:hAnsiTheme="minorHAnsi"/>
                <w:sz w:val="18"/>
                <w:szCs w:val="18"/>
              </w:rPr>
            </w:pPr>
            <w:r w:rsidRPr="00A7122B">
              <w:rPr>
                <w:rFonts w:asciiTheme="minorHAnsi" w:hAnsiTheme="minorHAnsi"/>
                <w:sz w:val="18"/>
                <w:szCs w:val="18"/>
              </w:rPr>
              <w:t xml:space="preserve">Output 2.5 National strategy for sustainable financing of the climate disaster monitoring system and information dissemination </w:t>
            </w:r>
          </w:p>
        </w:tc>
        <w:tc>
          <w:tcPr>
            <w:tcW w:w="1843" w:type="dxa"/>
            <w:shd w:val="clear" w:color="auto" w:fill="auto"/>
          </w:tcPr>
          <w:p w14:paraId="35901C5E" w14:textId="77777777" w:rsidR="004464D0" w:rsidRPr="00A7122B" w:rsidRDefault="004464D0" w:rsidP="00F346AF">
            <w:pPr>
              <w:spacing w:after="120"/>
              <w:rPr>
                <w:rFonts w:asciiTheme="minorHAnsi" w:hAnsiTheme="minorHAnsi"/>
                <w:sz w:val="18"/>
                <w:szCs w:val="18"/>
              </w:rPr>
            </w:pPr>
          </w:p>
        </w:tc>
        <w:tc>
          <w:tcPr>
            <w:tcW w:w="452" w:type="dxa"/>
            <w:shd w:val="clear" w:color="auto" w:fill="F2F2F2" w:themeFill="background1" w:themeFillShade="F2"/>
          </w:tcPr>
          <w:p w14:paraId="749D208E" w14:textId="77777777" w:rsidR="004464D0" w:rsidRPr="00A7122B" w:rsidRDefault="004464D0" w:rsidP="00F346AF">
            <w:pPr>
              <w:spacing w:after="120"/>
              <w:rPr>
                <w:rFonts w:asciiTheme="minorHAnsi" w:hAnsiTheme="minorHAnsi"/>
                <w:sz w:val="18"/>
                <w:szCs w:val="18"/>
              </w:rPr>
            </w:pPr>
          </w:p>
        </w:tc>
        <w:tc>
          <w:tcPr>
            <w:tcW w:w="452" w:type="dxa"/>
            <w:shd w:val="clear" w:color="auto" w:fill="F2F2F2" w:themeFill="background1" w:themeFillShade="F2"/>
          </w:tcPr>
          <w:p w14:paraId="4AF6E2B1" w14:textId="77777777" w:rsidR="004464D0" w:rsidRPr="00A7122B" w:rsidRDefault="004464D0" w:rsidP="00F346AF">
            <w:pPr>
              <w:spacing w:after="120"/>
              <w:rPr>
                <w:rFonts w:asciiTheme="minorHAnsi" w:hAnsiTheme="minorHAnsi"/>
                <w:sz w:val="18"/>
                <w:szCs w:val="18"/>
              </w:rPr>
            </w:pPr>
          </w:p>
        </w:tc>
        <w:tc>
          <w:tcPr>
            <w:tcW w:w="452" w:type="dxa"/>
            <w:shd w:val="clear" w:color="auto" w:fill="F2F2F2" w:themeFill="background1" w:themeFillShade="F2"/>
          </w:tcPr>
          <w:p w14:paraId="7C638AEC" w14:textId="77777777" w:rsidR="004464D0" w:rsidRPr="00A7122B" w:rsidRDefault="004464D0" w:rsidP="00F346AF">
            <w:pPr>
              <w:spacing w:after="120"/>
              <w:rPr>
                <w:rFonts w:asciiTheme="minorHAnsi" w:hAnsiTheme="minorHAnsi"/>
                <w:sz w:val="18"/>
                <w:szCs w:val="18"/>
              </w:rPr>
            </w:pPr>
          </w:p>
        </w:tc>
        <w:tc>
          <w:tcPr>
            <w:tcW w:w="452" w:type="dxa"/>
            <w:shd w:val="clear" w:color="auto" w:fill="F2F2F2" w:themeFill="background1" w:themeFillShade="F2"/>
          </w:tcPr>
          <w:p w14:paraId="11D56BC9" w14:textId="77777777" w:rsidR="004464D0" w:rsidRPr="00A7122B" w:rsidRDefault="004464D0" w:rsidP="00F346AF">
            <w:pPr>
              <w:spacing w:after="120"/>
              <w:rPr>
                <w:rFonts w:asciiTheme="minorHAnsi" w:hAnsiTheme="minorHAnsi"/>
                <w:sz w:val="18"/>
                <w:szCs w:val="18"/>
              </w:rPr>
            </w:pPr>
          </w:p>
        </w:tc>
        <w:tc>
          <w:tcPr>
            <w:tcW w:w="452" w:type="dxa"/>
            <w:shd w:val="clear" w:color="auto" w:fill="F2F2F2" w:themeFill="background1" w:themeFillShade="F2"/>
          </w:tcPr>
          <w:p w14:paraId="4394AECC" w14:textId="77777777" w:rsidR="004464D0" w:rsidRPr="00A7122B" w:rsidRDefault="004464D0" w:rsidP="00F346AF">
            <w:pPr>
              <w:spacing w:after="120"/>
              <w:rPr>
                <w:rFonts w:asciiTheme="minorHAnsi" w:hAnsiTheme="minorHAnsi"/>
                <w:sz w:val="18"/>
                <w:szCs w:val="18"/>
              </w:rPr>
            </w:pPr>
          </w:p>
        </w:tc>
        <w:tc>
          <w:tcPr>
            <w:tcW w:w="452" w:type="dxa"/>
            <w:shd w:val="clear" w:color="auto" w:fill="F2F2F2" w:themeFill="background1" w:themeFillShade="F2"/>
          </w:tcPr>
          <w:p w14:paraId="3A02AB77" w14:textId="77777777" w:rsidR="004464D0" w:rsidRPr="00A7122B" w:rsidRDefault="004464D0" w:rsidP="00F346AF">
            <w:pPr>
              <w:spacing w:after="120"/>
              <w:rPr>
                <w:rFonts w:asciiTheme="minorHAnsi" w:hAnsiTheme="minorHAnsi"/>
                <w:sz w:val="18"/>
                <w:szCs w:val="18"/>
              </w:rPr>
            </w:pPr>
          </w:p>
        </w:tc>
        <w:tc>
          <w:tcPr>
            <w:tcW w:w="452" w:type="dxa"/>
            <w:shd w:val="clear" w:color="auto" w:fill="F2F2F2" w:themeFill="background1" w:themeFillShade="F2"/>
          </w:tcPr>
          <w:p w14:paraId="1378C887" w14:textId="77777777" w:rsidR="004464D0" w:rsidRPr="00A7122B" w:rsidRDefault="004464D0" w:rsidP="00F346AF">
            <w:pPr>
              <w:spacing w:after="120"/>
              <w:rPr>
                <w:rFonts w:asciiTheme="minorHAnsi" w:hAnsiTheme="minorHAnsi"/>
                <w:sz w:val="18"/>
                <w:szCs w:val="18"/>
              </w:rPr>
            </w:pPr>
          </w:p>
        </w:tc>
        <w:tc>
          <w:tcPr>
            <w:tcW w:w="452" w:type="dxa"/>
            <w:shd w:val="clear" w:color="auto" w:fill="F2F2F2" w:themeFill="background1" w:themeFillShade="F2"/>
          </w:tcPr>
          <w:p w14:paraId="1BB1A3C9" w14:textId="77777777" w:rsidR="004464D0" w:rsidRPr="00A7122B" w:rsidRDefault="004464D0" w:rsidP="00F346AF">
            <w:pPr>
              <w:spacing w:after="120"/>
              <w:rPr>
                <w:rFonts w:asciiTheme="minorHAnsi" w:hAnsiTheme="minorHAnsi"/>
                <w:sz w:val="18"/>
                <w:szCs w:val="18"/>
              </w:rPr>
            </w:pPr>
          </w:p>
        </w:tc>
        <w:tc>
          <w:tcPr>
            <w:tcW w:w="452" w:type="dxa"/>
            <w:shd w:val="clear" w:color="auto" w:fill="F2F2F2" w:themeFill="background1" w:themeFillShade="F2"/>
          </w:tcPr>
          <w:p w14:paraId="08E5071A" w14:textId="77777777" w:rsidR="004464D0" w:rsidRPr="00A7122B" w:rsidRDefault="004464D0" w:rsidP="00F346AF">
            <w:pPr>
              <w:spacing w:after="120"/>
              <w:rPr>
                <w:rFonts w:asciiTheme="minorHAnsi" w:hAnsiTheme="minorHAnsi"/>
                <w:sz w:val="18"/>
                <w:szCs w:val="18"/>
              </w:rPr>
            </w:pPr>
          </w:p>
        </w:tc>
        <w:tc>
          <w:tcPr>
            <w:tcW w:w="452" w:type="dxa"/>
            <w:shd w:val="clear" w:color="auto" w:fill="F2F2F2" w:themeFill="background1" w:themeFillShade="F2"/>
          </w:tcPr>
          <w:p w14:paraId="554E22F2" w14:textId="77777777" w:rsidR="004464D0" w:rsidRPr="00A7122B" w:rsidRDefault="004464D0" w:rsidP="00F346AF">
            <w:pPr>
              <w:spacing w:after="120"/>
              <w:rPr>
                <w:rFonts w:asciiTheme="minorHAnsi" w:hAnsiTheme="minorHAnsi"/>
                <w:sz w:val="18"/>
                <w:szCs w:val="18"/>
              </w:rPr>
            </w:pPr>
          </w:p>
        </w:tc>
        <w:tc>
          <w:tcPr>
            <w:tcW w:w="452" w:type="dxa"/>
            <w:shd w:val="clear" w:color="auto" w:fill="F2F2F2" w:themeFill="background1" w:themeFillShade="F2"/>
          </w:tcPr>
          <w:p w14:paraId="319F8817" w14:textId="77777777" w:rsidR="004464D0" w:rsidRPr="00A7122B" w:rsidRDefault="004464D0" w:rsidP="00F346AF">
            <w:pPr>
              <w:spacing w:after="120"/>
              <w:rPr>
                <w:rFonts w:asciiTheme="minorHAnsi" w:hAnsiTheme="minorHAnsi"/>
                <w:sz w:val="18"/>
                <w:szCs w:val="18"/>
              </w:rPr>
            </w:pPr>
          </w:p>
        </w:tc>
        <w:tc>
          <w:tcPr>
            <w:tcW w:w="452" w:type="dxa"/>
            <w:shd w:val="clear" w:color="auto" w:fill="F2F2F2" w:themeFill="background1" w:themeFillShade="F2"/>
          </w:tcPr>
          <w:p w14:paraId="50349C97" w14:textId="77777777" w:rsidR="004464D0" w:rsidRPr="00A7122B" w:rsidRDefault="004464D0" w:rsidP="00F346AF">
            <w:pPr>
              <w:spacing w:after="120"/>
              <w:rPr>
                <w:rFonts w:asciiTheme="minorHAnsi" w:hAnsiTheme="minorHAnsi"/>
                <w:sz w:val="18"/>
                <w:szCs w:val="18"/>
              </w:rPr>
            </w:pPr>
          </w:p>
        </w:tc>
        <w:tc>
          <w:tcPr>
            <w:tcW w:w="452" w:type="dxa"/>
            <w:shd w:val="clear" w:color="auto" w:fill="F2F2F2" w:themeFill="background1" w:themeFillShade="F2"/>
          </w:tcPr>
          <w:p w14:paraId="0D683C94" w14:textId="77777777" w:rsidR="004464D0" w:rsidRPr="00A7122B" w:rsidRDefault="004464D0" w:rsidP="00F346AF">
            <w:pPr>
              <w:spacing w:after="120"/>
              <w:rPr>
                <w:rFonts w:asciiTheme="minorHAnsi" w:hAnsiTheme="minorHAnsi"/>
                <w:sz w:val="18"/>
                <w:szCs w:val="18"/>
              </w:rPr>
            </w:pPr>
          </w:p>
        </w:tc>
        <w:tc>
          <w:tcPr>
            <w:tcW w:w="452" w:type="dxa"/>
            <w:shd w:val="clear" w:color="auto" w:fill="F2F2F2" w:themeFill="background1" w:themeFillShade="F2"/>
          </w:tcPr>
          <w:p w14:paraId="72E8A692" w14:textId="77777777" w:rsidR="004464D0" w:rsidRPr="00A7122B" w:rsidRDefault="004464D0" w:rsidP="00F346AF">
            <w:pPr>
              <w:spacing w:after="120"/>
              <w:rPr>
                <w:rFonts w:asciiTheme="minorHAnsi" w:hAnsiTheme="minorHAnsi"/>
                <w:sz w:val="18"/>
                <w:szCs w:val="18"/>
              </w:rPr>
            </w:pPr>
          </w:p>
        </w:tc>
        <w:tc>
          <w:tcPr>
            <w:tcW w:w="452" w:type="dxa"/>
            <w:shd w:val="clear" w:color="auto" w:fill="F2F2F2" w:themeFill="background1" w:themeFillShade="F2"/>
          </w:tcPr>
          <w:p w14:paraId="624B20B4" w14:textId="77777777" w:rsidR="004464D0" w:rsidRPr="00A7122B" w:rsidRDefault="004464D0" w:rsidP="00F346AF">
            <w:pPr>
              <w:spacing w:after="120"/>
              <w:rPr>
                <w:rFonts w:asciiTheme="minorHAnsi" w:hAnsiTheme="minorHAnsi"/>
                <w:sz w:val="18"/>
                <w:szCs w:val="18"/>
              </w:rPr>
            </w:pPr>
          </w:p>
        </w:tc>
        <w:tc>
          <w:tcPr>
            <w:tcW w:w="522" w:type="dxa"/>
            <w:shd w:val="clear" w:color="auto" w:fill="F2F2F2" w:themeFill="background1" w:themeFillShade="F2"/>
          </w:tcPr>
          <w:p w14:paraId="7732885B" w14:textId="77777777" w:rsidR="004464D0" w:rsidRPr="00A7122B" w:rsidRDefault="004464D0" w:rsidP="00F346AF">
            <w:pPr>
              <w:spacing w:after="120"/>
              <w:rPr>
                <w:rFonts w:asciiTheme="minorHAnsi" w:hAnsiTheme="minorHAnsi"/>
                <w:sz w:val="18"/>
                <w:szCs w:val="18"/>
              </w:rPr>
            </w:pPr>
          </w:p>
        </w:tc>
        <w:tc>
          <w:tcPr>
            <w:tcW w:w="452" w:type="dxa"/>
            <w:shd w:val="clear" w:color="auto" w:fill="F2F2F2" w:themeFill="background1" w:themeFillShade="F2"/>
          </w:tcPr>
          <w:p w14:paraId="68A60BA2" w14:textId="77777777" w:rsidR="004464D0" w:rsidRPr="00A7122B" w:rsidRDefault="004464D0" w:rsidP="00F346AF">
            <w:pPr>
              <w:spacing w:after="120"/>
              <w:rPr>
                <w:rFonts w:asciiTheme="minorHAnsi" w:hAnsiTheme="minorHAnsi"/>
                <w:sz w:val="18"/>
                <w:szCs w:val="18"/>
              </w:rPr>
            </w:pPr>
          </w:p>
        </w:tc>
        <w:tc>
          <w:tcPr>
            <w:tcW w:w="452" w:type="dxa"/>
            <w:shd w:val="clear" w:color="auto" w:fill="F2F2F2" w:themeFill="background1" w:themeFillShade="F2"/>
          </w:tcPr>
          <w:p w14:paraId="45193A5D" w14:textId="77777777" w:rsidR="004464D0" w:rsidRPr="00A7122B" w:rsidRDefault="004464D0" w:rsidP="00F346AF">
            <w:pPr>
              <w:spacing w:after="120"/>
              <w:rPr>
                <w:rFonts w:asciiTheme="minorHAnsi" w:hAnsiTheme="minorHAnsi"/>
                <w:sz w:val="18"/>
                <w:szCs w:val="18"/>
              </w:rPr>
            </w:pPr>
          </w:p>
        </w:tc>
        <w:tc>
          <w:tcPr>
            <w:tcW w:w="452" w:type="dxa"/>
            <w:shd w:val="clear" w:color="auto" w:fill="F2F2F2" w:themeFill="background1" w:themeFillShade="F2"/>
          </w:tcPr>
          <w:p w14:paraId="73E0ECEE" w14:textId="77777777" w:rsidR="004464D0" w:rsidRPr="00A7122B" w:rsidRDefault="004464D0" w:rsidP="00F346AF">
            <w:pPr>
              <w:spacing w:after="120"/>
              <w:rPr>
                <w:rFonts w:asciiTheme="minorHAnsi" w:hAnsiTheme="minorHAnsi"/>
                <w:sz w:val="18"/>
                <w:szCs w:val="18"/>
              </w:rPr>
            </w:pPr>
          </w:p>
        </w:tc>
        <w:tc>
          <w:tcPr>
            <w:tcW w:w="556" w:type="dxa"/>
            <w:shd w:val="clear" w:color="auto" w:fill="F2F2F2" w:themeFill="background1" w:themeFillShade="F2"/>
          </w:tcPr>
          <w:p w14:paraId="16EE5CED" w14:textId="77777777" w:rsidR="004464D0" w:rsidRPr="00A7122B" w:rsidRDefault="004464D0" w:rsidP="00F346AF">
            <w:pPr>
              <w:spacing w:after="120"/>
              <w:rPr>
                <w:rFonts w:asciiTheme="minorHAnsi" w:hAnsiTheme="minorHAnsi"/>
                <w:sz w:val="18"/>
                <w:szCs w:val="18"/>
              </w:rPr>
            </w:pPr>
          </w:p>
        </w:tc>
      </w:tr>
      <w:tr w:rsidR="00E9489A" w:rsidRPr="00A7122B" w14:paraId="25E196BB" w14:textId="77777777" w:rsidTr="00AD72C3">
        <w:tc>
          <w:tcPr>
            <w:tcW w:w="3539" w:type="dxa"/>
            <w:shd w:val="clear" w:color="auto" w:fill="auto"/>
          </w:tcPr>
          <w:p w14:paraId="3C36EC19" w14:textId="00DDF561" w:rsidR="00E9489A" w:rsidRPr="00A7122B" w:rsidRDefault="00E9489A" w:rsidP="00E9489A">
            <w:pPr>
              <w:spacing w:after="120"/>
              <w:rPr>
                <w:rFonts w:asciiTheme="minorHAnsi" w:hAnsiTheme="minorHAnsi"/>
                <w:sz w:val="18"/>
                <w:szCs w:val="18"/>
              </w:rPr>
            </w:pPr>
            <w:r w:rsidRPr="00A7122B">
              <w:rPr>
                <w:rFonts w:asciiTheme="minorHAnsi" w:hAnsiTheme="minorHAnsi"/>
                <w:sz w:val="18"/>
                <w:szCs w:val="18"/>
              </w:rPr>
              <w:t>Output 3.1: Development of village adaptation investment and action plans informed by the risk and vulnerability assessments and maps developed under Output 2.1.</w:t>
            </w:r>
          </w:p>
        </w:tc>
        <w:tc>
          <w:tcPr>
            <w:tcW w:w="1843" w:type="dxa"/>
            <w:shd w:val="clear" w:color="auto" w:fill="auto"/>
          </w:tcPr>
          <w:p w14:paraId="220C43B1" w14:textId="77777777" w:rsidR="00E9489A" w:rsidRPr="00A7122B" w:rsidRDefault="00E9489A" w:rsidP="00E9489A">
            <w:pPr>
              <w:spacing w:after="120"/>
              <w:rPr>
                <w:rFonts w:asciiTheme="minorHAnsi" w:hAnsiTheme="minorHAnsi"/>
                <w:sz w:val="18"/>
                <w:szCs w:val="18"/>
              </w:rPr>
            </w:pPr>
          </w:p>
        </w:tc>
        <w:tc>
          <w:tcPr>
            <w:tcW w:w="452" w:type="dxa"/>
            <w:shd w:val="clear" w:color="auto" w:fill="F2F2F2" w:themeFill="background1" w:themeFillShade="F2"/>
          </w:tcPr>
          <w:p w14:paraId="4B8D9127" w14:textId="77777777" w:rsidR="00E9489A" w:rsidRPr="00A7122B" w:rsidRDefault="00E9489A" w:rsidP="00E9489A">
            <w:pPr>
              <w:spacing w:after="120"/>
              <w:rPr>
                <w:rFonts w:asciiTheme="minorHAnsi" w:hAnsiTheme="minorHAnsi"/>
                <w:sz w:val="18"/>
                <w:szCs w:val="18"/>
              </w:rPr>
            </w:pPr>
          </w:p>
        </w:tc>
        <w:tc>
          <w:tcPr>
            <w:tcW w:w="452" w:type="dxa"/>
            <w:shd w:val="clear" w:color="auto" w:fill="F2F2F2" w:themeFill="background1" w:themeFillShade="F2"/>
          </w:tcPr>
          <w:p w14:paraId="11065352" w14:textId="77777777" w:rsidR="00E9489A" w:rsidRPr="00A7122B" w:rsidRDefault="00E9489A" w:rsidP="00E9489A">
            <w:pPr>
              <w:spacing w:after="120"/>
              <w:rPr>
                <w:rFonts w:asciiTheme="minorHAnsi" w:hAnsiTheme="minorHAnsi"/>
                <w:sz w:val="18"/>
                <w:szCs w:val="18"/>
              </w:rPr>
            </w:pPr>
          </w:p>
        </w:tc>
        <w:tc>
          <w:tcPr>
            <w:tcW w:w="452" w:type="dxa"/>
            <w:shd w:val="clear" w:color="auto" w:fill="F2F2F2" w:themeFill="background1" w:themeFillShade="F2"/>
          </w:tcPr>
          <w:p w14:paraId="3AB73593" w14:textId="77777777" w:rsidR="00E9489A" w:rsidRPr="00A7122B" w:rsidRDefault="00E9489A" w:rsidP="00E9489A">
            <w:pPr>
              <w:spacing w:after="120"/>
              <w:rPr>
                <w:rFonts w:asciiTheme="minorHAnsi" w:hAnsiTheme="minorHAnsi"/>
                <w:sz w:val="18"/>
                <w:szCs w:val="18"/>
              </w:rPr>
            </w:pPr>
          </w:p>
        </w:tc>
        <w:tc>
          <w:tcPr>
            <w:tcW w:w="452" w:type="dxa"/>
            <w:shd w:val="clear" w:color="auto" w:fill="F2F2F2" w:themeFill="background1" w:themeFillShade="F2"/>
          </w:tcPr>
          <w:p w14:paraId="218F1881" w14:textId="77777777" w:rsidR="00E9489A" w:rsidRPr="00A7122B" w:rsidRDefault="00E9489A" w:rsidP="00E9489A">
            <w:pPr>
              <w:spacing w:after="120"/>
              <w:rPr>
                <w:rFonts w:asciiTheme="minorHAnsi" w:hAnsiTheme="minorHAnsi"/>
                <w:sz w:val="18"/>
                <w:szCs w:val="18"/>
              </w:rPr>
            </w:pPr>
          </w:p>
        </w:tc>
        <w:tc>
          <w:tcPr>
            <w:tcW w:w="452" w:type="dxa"/>
            <w:shd w:val="clear" w:color="auto" w:fill="F2F2F2" w:themeFill="background1" w:themeFillShade="F2"/>
          </w:tcPr>
          <w:p w14:paraId="09ABC703" w14:textId="77777777" w:rsidR="00E9489A" w:rsidRPr="00A7122B" w:rsidRDefault="00E9489A" w:rsidP="00E9489A">
            <w:pPr>
              <w:spacing w:after="120"/>
              <w:rPr>
                <w:rFonts w:asciiTheme="minorHAnsi" w:hAnsiTheme="minorHAnsi"/>
                <w:sz w:val="18"/>
                <w:szCs w:val="18"/>
              </w:rPr>
            </w:pPr>
          </w:p>
        </w:tc>
        <w:tc>
          <w:tcPr>
            <w:tcW w:w="452" w:type="dxa"/>
            <w:shd w:val="clear" w:color="auto" w:fill="F2F2F2" w:themeFill="background1" w:themeFillShade="F2"/>
          </w:tcPr>
          <w:p w14:paraId="1DFE6FC5" w14:textId="77777777" w:rsidR="00E9489A" w:rsidRPr="00A7122B" w:rsidRDefault="00E9489A" w:rsidP="00E9489A">
            <w:pPr>
              <w:spacing w:after="120"/>
              <w:rPr>
                <w:rFonts w:asciiTheme="minorHAnsi" w:hAnsiTheme="minorHAnsi"/>
                <w:sz w:val="18"/>
                <w:szCs w:val="18"/>
              </w:rPr>
            </w:pPr>
          </w:p>
        </w:tc>
        <w:tc>
          <w:tcPr>
            <w:tcW w:w="452" w:type="dxa"/>
            <w:shd w:val="clear" w:color="auto" w:fill="F2F2F2" w:themeFill="background1" w:themeFillShade="F2"/>
          </w:tcPr>
          <w:p w14:paraId="45129C74" w14:textId="77777777" w:rsidR="00E9489A" w:rsidRPr="00A7122B" w:rsidRDefault="00E9489A" w:rsidP="00E9489A">
            <w:pPr>
              <w:spacing w:after="120"/>
              <w:rPr>
                <w:rFonts w:asciiTheme="minorHAnsi" w:hAnsiTheme="minorHAnsi"/>
                <w:sz w:val="18"/>
                <w:szCs w:val="18"/>
              </w:rPr>
            </w:pPr>
          </w:p>
        </w:tc>
        <w:tc>
          <w:tcPr>
            <w:tcW w:w="452" w:type="dxa"/>
            <w:shd w:val="clear" w:color="auto" w:fill="F2F2F2" w:themeFill="background1" w:themeFillShade="F2"/>
          </w:tcPr>
          <w:p w14:paraId="7608D758" w14:textId="77777777" w:rsidR="00E9489A" w:rsidRPr="00A7122B" w:rsidRDefault="00E9489A" w:rsidP="00E9489A">
            <w:pPr>
              <w:spacing w:after="120"/>
              <w:rPr>
                <w:rFonts w:asciiTheme="minorHAnsi" w:hAnsiTheme="minorHAnsi"/>
                <w:sz w:val="18"/>
                <w:szCs w:val="18"/>
              </w:rPr>
            </w:pPr>
          </w:p>
        </w:tc>
        <w:tc>
          <w:tcPr>
            <w:tcW w:w="452" w:type="dxa"/>
            <w:shd w:val="clear" w:color="auto" w:fill="F2F2F2" w:themeFill="background1" w:themeFillShade="F2"/>
          </w:tcPr>
          <w:p w14:paraId="4C3A3691" w14:textId="77777777" w:rsidR="00E9489A" w:rsidRPr="00A7122B" w:rsidRDefault="00E9489A" w:rsidP="00E9489A">
            <w:pPr>
              <w:spacing w:after="120"/>
              <w:rPr>
                <w:rFonts w:asciiTheme="minorHAnsi" w:hAnsiTheme="minorHAnsi"/>
                <w:sz w:val="18"/>
                <w:szCs w:val="18"/>
              </w:rPr>
            </w:pPr>
          </w:p>
        </w:tc>
        <w:tc>
          <w:tcPr>
            <w:tcW w:w="452" w:type="dxa"/>
            <w:shd w:val="clear" w:color="auto" w:fill="F2F2F2" w:themeFill="background1" w:themeFillShade="F2"/>
          </w:tcPr>
          <w:p w14:paraId="704C2C38" w14:textId="77777777" w:rsidR="00E9489A" w:rsidRPr="00A7122B" w:rsidRDefault="00E9489A" w:rsidP="00E9489A">
            <w:pPr>
              <w:spacing w:after="120"/>
              <w:rPr>
                <w:rFonts w:asciiTheme="minorHAnsi" w:hAnsiTheme="minorHAnsi"/>
                <w:sz w:val="18"/>
                <w:szCs w:val="18"/>
              </w:rPr>
            </w:pPr>
          </w:p>
        </w:tc>
        <w:tc>
          <w:tcPr>
            <w:tcW w:w="452" w:type="dxa"/>
            <w:shd w:val="clear" w:color="auto" w:fill="F2F2F2" w:themeFill="background1" w:themeFillShade="F2"/>
          </w:tcPr>
          <w:p w14:paraId="35494E7D" w14:textId="77777777" w:rsidR="00E9489A" w:rsidRPr="00A7122B" w:rsidRDefault="00E9489A" w:rsidP="00E9489A">
            <w:pPr>
              <w:spacing w:after="120"/>
              <w:rPr>
                <w:rFonts w:asciiTheme="minorHAnsi" w:hAnsiTheme="minorHAnsi"/>
                <w:sz w:val="18"/>
                <w:szCs w:val="18"/>
              </w:rPr>
            </w:pPr>
          </w:p>
        </w:tc>
        <w:tc>
          <w:tcPr>
            <w:tcW w:w="452" w:type="dxa"/>
            <w:shd w:val="clear" w:color="auto" w:fill="F2F2F2" w:themeFill="background1" w:themeFillShade="F2"/>
          </w:tcPr>
          <w:p w14:paraId="5854EBD9" w14:textId="77777777" w:rsidR="00E9489A" w:rsidRPr="00A7122B" w:rsidRDefault="00E9489A" w:rsidP="00E9489A">
            <w:pPr>
              <w:spacing w:after="120"/>
              <w:rPr>
                <w:rFonts w:asciiTheme="minorHAnsi" w:hAnsiTheme="minorHAnsi"/>
                <w:sz w:val="18"/>
                <w:szCs w:val="18"/>
              </w:rPr>
            </w:pPr>
          </w:p>
        </w:tc>
        <w:tc>
          <w:tcPr>
            <w:tcW w:w="452" w:type="dxa"/>
            <w:shd w:val="clear" w:color="auto" w:fill="F2F2F2" w:themeFill="background1" w:themeFillShade="F2"/>
          </w:tcPr>
          <w:p w14:paraId="4CE8C6E3" w14:textId="77777777" w:rsidR="00E9489A" w:rsidRPr="00A7122B" w:rsidRDefault="00E9489A" w:rsidP="00E9489A">
            <w:pPr>
              <w:spacing w:after="120"/>
              <w:rPr>
                <w:rFonts w:asciiTheme="minorHAnsi" w:hAnsiTheme="minorHAnsi"/>
                <w:sz w:val="18"/>
                <w:szCs w:val="18"/>
              </w:rPr>
            </w:pPr>
          </w:p>
        </w:tc>
        <w:tc>
          <w:tcPr>
            <w:tcW w:w="452" w:type="dxa"/>
            <w:shd w:val="clear" w:color="auto" w:fill="F2F2F2" w:themeFill="background1" w:themeFillShade="F2"/>
          </w:tcPr>
          <w:p w14:paraId="1922D140" w14:textId="77777777" w:rsidR="00E9489A" w:rsidRPr="00A7122B" w:rsidRDefault="00E9489A" w:rsidP="00E9489A">
            <w:pPr>
              <w:spacing w:after="120"/>
              <w:rPr>
                <w:rFonts w:asciiTheme="minorHAnsi" w:hAnsiTheme="minorHAnsi"/>
                <w:sz w:val="18"/>
                <w:szCs w:val="18"/>
              </w:rPr>
            </w:pPr>
          </w:p>
        </w:tc>
        <w:tc>
          <w:tcPr>
            <w:tcW w:w="452" w:type="dxa"/>
            <w:shd w:val="clear" w:color="auto" w:fill="F2F2F2" w:themeFill="background1" w:themeFillShade="F2"/>
          </w:tcPr>
          <w:p w14:paraId="67C25578" w14:textId="77777777" w:rsidR="00E9489A" w:rsidRPr="00A7122B" w:rsidRDefault="00E9489A" w:rsidP="00E9489A">
            <w:pPr>
              <w:spacing w:after="120"/>
              <w:rPr>
                <w:rFonts w:asciiTheme="minorHAnsi" w:hAnsiTheme="minorHAnsi"/>
                <w:sz w:val="18"/>
                <w:szCs w:val="18"/>
              </w:rPr>
            </w:pPr>
          </w:p>
        </w:tc>
        <w:tc>
          <w:tcPr>
            <w:tcW w:w="522" w:type="dxa"/>
            <w:shd w:val="clear" w:color="auto" w:fill="F2F2F2" w:themeFill="background1" w:themeFillShade="F2"/>
          </w:tcPr>
          <w:p w14:paraId="2555D8E7" w14:textId="77777777" w:rsidR="00E9489A" w:rsidRPr="00A7122B" w:rsidRDefault="00E9489A" w:rsidP="00E9489A">
            <w:pPr>
              <w:spacing w:after="120"/>
              <w:rPr>
                <w:rFonts w:asciiTheme="minorHAnsi" w:hAnsiTheme="minorHAnsi"/>
                <w:sz w:val="18"/>
                <w:szCs w:val="18"/>
              </w:rPr>
            </w:pPr>
          </w:p>
        </w:tc>
        <w:tc>
          <w:tcPr>
            <w:tcW w:w="452" w:type="dxa"/>
            <w:shd w:val="clear" w:color="auto" w:fill="F2F2F2" w:themeFill="background1" w:themeFillShade="F2"/>
          </w:tcPr>
          <w:p w14:paraId="696ED681" w14:textId="77777777" w:rsidR="00E9489A" w:rsidRPr="00A7122B" w:rsidRDefault="00E9489A" w:rsidP="00E9489A">
            <w:pPr>
              <w:spacing w:after="120"/>
              <w:rPr>
                <w:rFonts w:asciiTheme="minorHAnsi" w:hAnsiTheme="minorHAnsi"/>
                <w:sz w:val="18"/>
                <w:szCs w:val="18"/>
              </w:rPr>
            </w:pPr>
          </w:p>
        </w:tc>
        <w:tc>
          <w:tcPr>
            <w:tcW w:w="452" w:type="dxa"/>
            <w:shd w:val="clear" w:color="auto" w:fill="F2F2F2" w:themeFill="background1" w:themeFillShade="F2"/>
          </w:tcPr>
          <w:p w14:paraId="5C2802BB" w14:textId="77777777" w:rsidR="00E9489A" w:rsidRPr="00A7122B" w:rsidRDefault="00E9489A" w:rsidP="00E9489A">
            <w:pPr>
              <w:spacing w:after="120"/>
              <w:rPr>
                <w:rFonts w:asciiTheme="minorHAnsi" w:hAnsiTheme="minorHAnsi"/>
                <w:sz w:val="18"/>
                <w:szCs w:val="18"/>
              </w:rPr>
            </w:pPr>
          </w:p>
        </w:tc>
        <w:tc>
          <w:tcPr>
            <w:tcW w:w="452" w:type="dxa"/>
            <w:shd w:val="clear" w:color="auto" w:fill="F2F2F2" w:themeFill="background1" w:themeFillShade="F2"/>
          </w:tcPr>
          <w:p w14:paraId="05FDA10B" w14:textId="77777777" w:rsidR="00E9489A" w:rsidRPr="00A7122B" w:rsidRDefault="00E9489A" w:rsidP="00E9489A">
            <w:pPr>
              <w:spacing w:after="120"/>
              <w:rPr>
                <w:rFonts w:asciiTheme="minorHAnsi" w:hAnsiTheme="minorHAnsi"/>
                <w:sz w:val="18"/>
                <w:szCs w:val="18"/>
              </w:rPr>
            </w:pPr>
          </w:p>
        </w:tc>
        <w:tc>
          <w:tcPr>
            <w:tcW w:w="556" w:type="dxa"/>
            <w:shd w:val="clear" w:color="auto" w:fill="F2F2F2" w:themeFill="background1" w:themeFillShade="F2"/>
          </w:tcPr>
          <w:p w14:paraId="6E17E60E" w14:textId="77777777" w:rsidR="00E9489A" w:rsidRPr="00A7122B" w:rsidRDefault="00E9489A" w:rsidP="00E9489A">
            <w:pPr>
              <w:spacing w:after="120"/>
              <w:rPr>
                <w:rFonts w:asciiTheme="minorHAnsi" w:hAnsiTheme="minorHAnsi"/>
                <w:sz w:val="18"/>
                <w:szCs w:val="18"/>
              </w:rPr>
            </w:pPr>
          </w:p>
        </w:tc>
      </w:tr>
      <w:tr w:rsidR="009326DF" w:rsidRPr="00A7122B" w14:paraId="1866C6EF" w14:textId="77777777" w:rsidTr="00AD72C3">
        <w:tc>
          <w:tcPr>
            <w:tcW w:w="3539" w:type="dxa"/>
            <w:shd w:val="clear" w:color="auto" w:fill="auto"/>
          </w:tcPr>
          <w:p w14:paraId="0B046DF5" w14:textId="410FD2B9"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Output 3.</w:t>
            </w:r>
            <w:r w:rsidR="00E9489A" w:rsidRPr="00A7122B">
              <w:rPr>
                <w:rFonts w:asciiTheme="minorHAnsi" w:hAnsiTheme="minorHAnsi"/>
                <w:sz w:val="18"/>
                <w:szCs w:val="18"/>
              </w:rPr>
              <w:t>2</w:t>
            </w:r>
            <w:r w:rsidRPr="00A7122B">
              <w:rPr>
                <w:rFonts w:asciiTheme="minorHAnsi" w:hAnsiTheme="minorHAnsi"/>
                <w:sz w:val="18"/>
                <w:szCs w:val="18"/>
              </w:rPr>
              <w:t>: Reforestation programmes on degraded hillside land areas exposed to landslides and heavy rains</w:t>
            </w:r>
          </w:p>
        </w:tc>
        <w:tc>
          <w:tcPr>
            <w:tcW w:w="1843" w:type="dxa"/>
            <w:shd w:val="clear" w:color="auto" w:fill="auto"/>
          </w:tcPr>
          <w:p w14:paraId="43FB0654" w14:textId="0449BD82" w:rsidR="009326DF" w:rsidRPr="00A7122B" w:rsidRDefault="005E5636" w:rsidP="00F346AF">
            <w:pPr>
              <w:spacing w:after="120"/>
              <w:rPr>
                <w:rFonts w:asciiTheme="minorHAnsi" w:hAnsiTheme="minorHAnsi"/>
                <w:sz w:val="18"/>
                <w:szCs w:val="18"/>
              </w:rPr>
            </w:pPr>
            <w:r w:rsidRPr="00A7122B">
              <w:rPr>
                <w:rFonts w:asciiTheme="minorHAnsi" w:hAnsiTheme="minorHAnsi"/>
                <w:sz w:val="18"/>
                <w:szCs w:val="18"/>
              </w:rPr>
              <w:t>DGSC/DRSC, DGEF, NGOs, CBOs, local authorities and local communities</w:t>
            </w:r>
          </w:p>
        </w:tc>
        <w:tc>
          <w:tcPr>
            <w:tcW w:w="452" w:type="dxa"/>
            <w:shd w:val="clear" w:color="auto" w:fill="auto"/>
          </w:tcPr>
          <w:p w14:paraId="102E9272"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65B4CF4B"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64814CB5"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F689B23"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B147051"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A25D520"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86E16A5"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267B8F8"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02FD3D7"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5DEBF76"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D640255"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60BA695E"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6A6929F7"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F7BDB5F"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D9BA1E8" w14:textId="77777777" w:rsidR="009326DF" w:rsidRPr="00A7122B" w:rsidRDefault="009326DF" w:rsidP="00F346AF">
            <w:pPr>
              <w:spacing w:after="120"/>
              <w:rPr>
                <w:rFonts w:asciiTheme="minorHAnsi" w:hAnsiTheme="minorHAnsi"/>
                <w:sz w:val="18"/>
                <w:szCs w:val="18"/>
              </w:rPr>
            </w:pPr>
          </w:p>
        </w:tc>
        <w:tc>
          <w:tcPr>
            <w:tcW w:w="522" w:type="dxa"/>
            <w:shd w:val="clear" w:color="auto" w:fill="F2F2F2" w:themeFill="background1" w:themeFillShade="F2"/>
          </w:tcPr>
          <w:p w14:paraId="469F0551"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D9BCB91"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CDD5D08"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346D034" w14:textId="77777777" w:rsidR="009326DF" w:rsidRPr="00A7122B" w:rsidRDefault="009326DF" w:rsidP="00F346AF">
            <w:pPr>
              <w:spacing w:after="120"/>
              <w:rPr>
                <w:rFonts w:asciiTheme="minorHAnsi" w:hAnsiTheme="minorHAnsi"/>
                <w:sz w:val="18"/>
                <w:szCs w:val="18"/>
              </w:rPr>
            </w:pPr>
          </w:p>
        </w:tc>
        <w:tc>
          <w:tcPr>
            <w:tcW w:w="556" w:type="dxa"/>
            <w:shd w:val="clear" w:color="auto" w:fill="F2F2F2" w:themeFill="background1" w:themeFillShade="F2"/>
          </w:tcPr>
          <w:p w14:paraId="1EAE1BA2" w14:textId="77777777" w:rsidR="009326DF" w:rsidRPr="00A7122B" w:rsidRDefault="009326DF" w:rsidP="00F346AF">
            <w:pPr>
              <w:spacing w:after="120"/>
              <w:rPr>
                <w:rFonts w:asciiTheme="minorHAnsi" w:hAnsiTheme="minorHAnsi"/>
                <w:sz w:val="18"/>
                <w:szCs w:val="18"/>
              </w:rPr>
            </w:pPr>
          </w:p>
        </w:tc>
      </w:tr>
      <w:tr w:rsidR="009326DF" w:rsidRPr="00A7122B" w14:paraId="0BA19E2D" w14:textId="77777777" w:rsidTr="00AD72C3">
        <w:tc>
          <w:tcPr>
            <w:tcW w:w="3539" w:type="dxa"/>
            <w:shd w:val="clear" w:color="auto" w:fill="auto"/>
          </w:tcPr>
          <w:p w14:paraId="08892D30" w14:textId="1713E4D7"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Output 3.</w:t>
            </w:r>
            <w:r w:rsidR="00E9489A" w:rsidRPr="00A7122B">
              <w:rPr>
                <w:rFonts w:asciiTheme="minorHAnsi" w:hAnsiTheme="minorHAnsi"/>
                <w:sz w:val="18"/>
                <w:szCs w:val="18"/>
              </w:rPr>
              <w:t>3</w:t>
            </w:r>
            <w:r w:rsidRPr="00A7122B">
              <w:rPr>
                <w:rFonts w:asciiTheme="minorHAnsi" w:hAnsiTheme="minorHAnsi"/>
                <w:sz w:val="18"/>
                <w:szCs w:val="18"/>
              </w:rPr>
              <w:t>: Community and individual rainwater collection and redistribution systems to reduce vulnerability to droughts.</w:t>
            </w:r>
          </w:p>
        </w:tc>
        <w:tc>
          <w:tcPr>
            <w:tcW w:w="1843" w:type="dxa"/>
            <w:shd w:val="clear" w:color="auto" w:fill="auto"/>
          </w:tcPr>
          <w:p w14:paraId="11974E1A" w14:textId="5B69897F" w:rsidR="009326DF" w:rsidRPr="00A7122B" w:rsidRDefault="005E5636" w:rsidP="00F346AF">
            <w:pPr>
              <w:spacing w:after="120"/>
              <w:rPr>
                <w:rFonts w:asciiTheme="minorHAnsi" w:hAnsiTheme="minorHAnsi"/>
                <w:sz w:val="18"/>
                <w:szCs w:val="18"/>
              </w:rPr>
            </w:pPr>
            <w:r w:rsidRPr="00A7122B">
              <w:rPr>
                <w:rFonts w:asciiTheme="minorHAnsi" w:hAnsiTheme="minorHAnsi"/>
                <w:sz w:val="18"/>
                <w:szCs w:val="18"/>
              </w:rPr>
              <w:t>DGSC/DRSC, DGEF, NGOs, CBOs, local authorities and local communities</w:t>
            </w:r>
          </w:p>
        </w:tc>
        <w:tc>
          <w:tcPr>
            <w:tcW w:w="452" w:type="dxa"/>
            <w:shd w:val="clear" w:color="auto" w:fill="auto"/>
          </w:tcPr>
          <w:p w14:paraId="749BEFBE"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1D4943FC"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EC1ED0C"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0AF9850"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B72FC52"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546A5AA"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24E365C"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D884BD3"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0D1C6C8"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AC39411"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C140681"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74A35ED"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503A9FC"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89D2BE6"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0A9DA11" w14:textId="77777777" w:rsidR="009326DF" w:rsidRPr="00A7122B" w:rsidRDefault="009326DF" w:rsidP="00F346AF">
            <w:pPr>
              <w:spacing w:after="120"/>
              <w:rPr>
                <w:rFonts w:asciiTheme="minorHAnsi" w:hAnsiTheme="minorHAnsi"/>
                <w:sz w:val="18"/>
                <w:szCs w:val="18"/>
              </w:rPr>
            </w:pPr>
          </w:p>
        </w:tc>
        <w:tc>
          <w:tcPr>
            <w:tcW w:w="522" w:type="dxa"/>
            <w:shd w:val="clear" w:color="auto" w:fill="F2F2F2" w:themeFill="background1" w:themeFillShade="F2"/>
          </w:tcPr>
          <w:p w14:paraId="7F1F8AE6"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82099C1"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5B7793A"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AB26024" w14:textId="77777777" w:rsidR="009326DF" w:rsidRPr="00A7122B" w:rsidRDefault="009326DF" w:rsidP="00F346AF">
            <w:pPr>
              <w:spacing w:after="120"/>
              <w:rPr>
                <w:rFonts w:asciiTheme="minorHAnsi" w:hAnsiTheme="minorHAnsi"/>
                <w:sz w:val="18"/>
                <w:szCs w:val="18"/>
              </w:rPr>
            </w:pPr>
          </w:p>
        </w:tc>
        <w:tc>
          <w:tcPr>
            <w:tcW w:w="556" w:type="dxa"/>
            <w:shd w:val="clear" w:color="auto" w:fill="F2F2F2" w:themeFill="background1" w:themeFillShade="F2"/>
          </w:tcPr>
          <w:p w14:paraId="681F1626" w14:textId="77777777" w:rsidR="009326DF" w:rsidRPr="00A7122B" w:rsidRDefault="009326DF" w:rsidP="00F346AF">
            <w:pPr>
              <w:spacing w:after="120"/>
              <w:rPr>
                <w:rFonts w:asciiTheme="minorHAnsi" w:hAnsiTheme="minorHAnsi"/>
                <w:sz w:val="18"/>
                <w:szCs w:val="18"/>
              </w:rPr>
            </w:pPr>
          </w:p>
        </w:tc>
      </w:tr>
      <w:tr w:rsidR="009326DF" w:rsidRPr="00A7122B" w14:paraId="4E8AAB88" w14:textId="77777777" w:rsidTr="00AD72C3">
        <w:tc>
          <w:tcPr>
            <w:tcW w:w="3539" w:type="dxa"/>
            <w:shd w:val="clear" w:color="auto" w:fill="auto"/>
          </w:tcPr>
          <w:p w14:paraId="3CE4260C" w14:textId="713ED994"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Output 3.</w:t>
            </w:r>
            <w:r w:rsidR="00E9489A" w:rsidRPr="00A7122B">
              <w:rPr>
                <w:rFonts w:asciiTheme="minorHAnsi" w:hAnsiTheme="minorHAnsi"/>
                <w:sz w:val="18"/>
                <w:szCs w:val="18"/>
              </w:rPr>
              <w:t>4</w:t>
            </w:r>
            <w:r w:rsidRPr="00A7122B">
              <w:rPr>
                <w:rFonts w:asciiTheme="minorHAnsi" w:hAnsiTheme="minorHAnsi"/>
                <w:sz w:val="18"/>
                <w:szCs w:val="18"/>
              </w:rPr>
              <w:t>: Flood prevention measures and climate-resilient, low-cost interventions for the protection of populations and socio-economic infrastructure</w:t>
            </w:r>
          </w:p>
        </w:tc>
        <w:tc>
          <w:tcPr>
            <w:tcW w:w="1843" w:type="dxa"/>
            <w:shd w:val="clear" w:color="auto" w:fill="auto"/>
          </w:tcPr>
          <w:p w14:paraId="17947E04" w14:textId="6F572A9E" w:rsidR="009326DF" w:rsidRPr="00A7122B" w:rsidRDefault="005E5636" w:rsidP="00F346AF">
            <w:pPr>
              <w:spacing w:after="120"/>
              <w:rPr>
                <w:rFonts w:asciiTheme="minorHAnsi" w:hAnsiTheme="minorHAnsi"/>
                <w:sz w:val="18"/>
                <w:szCs w:val="18"/>
              </w:rPr>
            </w:pPr>
            <w:r w:rsidRPr="00A7122B">
              <w:rPr>
                <w:rFonts w:asciiTheme="minorHAnsi" w:hAnsiTheme="minorHAnsi"/>
                <w:sz w:val="18"/>
                <w:szCs w:val="18"/>
              </w:rPr>
              <w:t>DGSC/DRSC, DGEF, DOI, NGOs, CBOs, local authorities and local communities</w:t>
            </w:r>
          </w:p>
        </w:tc>
        <w:tc>
          <w:tcPr>
            <w:tcW w:w="452" w:type="dxa"/>
            <w:shd w:val="clear" w:color="auto" w:fill="auto"/>
          </w:tcPr>
          <w:p w14:paraId="36B32942"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12429F99"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0F16329"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6775E6AC"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11F38F7"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5D92576"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67EEF84"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EB77804"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F83FBDC"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561E88E"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8239449"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7FC825F"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D2245C9"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6DC109A"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375C2F5" w14:textId="77777777" w:rsidR="009326DF" w:rsidRPr="00A7122B" w:rsidRDefault="009326DF" w:rsidP="00F346AF">
            <w:pPr>
              <w:spacing w:after="120"/>
              <w:rPr>
                <w:rFonts w:asciiTheme="minorHAnsi" w:hAnsiTheme="minorHAnsi"/>
                <w:sz w:val="18"/>
                <w:szCs w:val="18"/>
              </w:rPr>
            </w:pPr>
          </w:p>
        </w:tc>
        <w:tc>
          <w:tcPr>
            <w:tcW w:w="522" w:type="dxa"/>
            <w:shd w:val="clear" w:color="auto" w:fill="F2F2F2" w:themeFill="background1" w:themeFillShade="F2"/>
          </w:tcPr>
          <w:p w14:paraId="47C4F0C5"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69557F25"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FFB9685"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1CA2B42" w14:textId="77777777" w:rsidR="009326DF" w:rsidRPr="00A7122B" w:rsidRDefault="009326DF" w:rsidP="00F346AF">
            <w:pPr>
              <w:spacing w:after="120"/>
              <w:rPr>
                <w:rFonts w:asciiTheme="minorHAnsi" w:hAnsiTheme="minorHAnsi"/>
                <w:sz w:val="18"/>
                <w:szCs w:val="18"/>
              </w:rPr>
            </w:pPr>
          </w:p>
        </w:tc>
        <w:tc>
          <w:tcPr>
            <w:tcW w:w="556" w:type="dxa"/>
            <w:shd w:val="clear" w:color="auto" w:fill="F2F2F2" w:themeFill="background1" w:themeFillShade="F2"/>
          </w:tcPr>
          <w:p w14:paraId="03EA4CA3" w14:textId="77777777" w:rsidR="009326DF" w:rsidRPr="00A7122B" w:rsidRDefault="009326DF" w:rsidP="00F346AF">
            <w:pPr>
              <w:spacing w:after="120"/>
              <w:rPr>
                <w:rFonts w:asciiTheme="minorHAnsi" w:hAnsiTheme="minorHAnsi"/>
                <w:sz w:val="18"/>
                <w:szCs w:val="18"/>
              </w:rPr>
            </w:pPr>
          </w:p>
        </w:tc>
      </w:tr>
      <w:tr w:rsidR="009326DF" w:rsidRPr="00A7122B" w14:paraId="026C6D40" w14:textId="77777777" w:rsidTr="00AD72C3">
        <w:tc>
          <w:tcPr>
            <w:tcW w:w="3539" w:type="dxa"/>
            <w:shd w:val="clear" w:color="auto" w:fill="auto"/>
          </w:tcPr>
          <w:p w14:paraId="6C3A119A" w14:textId="132DFBEE" w:rsidR="009326DF" w:rsidRPr="00A7122B" w:rsidRDefault="009326DF" w:rsidP="005E5636">
            <w:pPr>
              <w:spacing w:after="120"/>
              <w:jc w:val="left"/>
              <w:rPr>
                <w:rFonts w:asciiTheme="minorHAnsi" w:hAnsiTheme="minorHAnsi"/>
                <w:sz w:val="18"/>
                <w:szCs w:val="18"/>
              </w:rPr>
            </w:pPr>
            <w:r w:rsidRPr="00A7122B">
              <w:rPr>
                <w:rFonts w:asciiTheme="minorHAnsi" w:hAnsiTheme="minorHAnsi"/>
                <w:sz w:val="18"/>
                <w:szCs w:val="18"/>
              </w:rPr>
              <w:t>Output 3.</w:t>
            </w:r>
            <w:r w:rsidR="00E9489A" w:rsidRPr="00A7122B">
              <w:rPr>
                <w:rFonts w:asciiTheme="minorHAnsi" w:hAnsiTheme="minorHAnsi"/>
                <w:sz w:val="18"/>
                <w:szCs w:val="18"/>
              </w:rPr>
              <w:t>5</w:t>
            </w:r>
            <w:r w:rsidRPr="00A7122B">
              <w:rPr>
                <w:rFonts w:asciiTheme="minorHAnsi" w:hAnsiTheme="minorHAnsi"/>
                <w:sz w:val="18"/>
                <w:szCs w:val="18"/>
              </w:rPr>
              <w:t>: IGAs in the selected intervention sites to sustain the reforestation interventions.</w:t>
            </w:r>
          </w:p>
        </w:tc>
        <w:tc>
          <w:tcPr>
            <w:tcW w:w="1843" w:type="dxa"/>
            <w:shd w:val="clear" w:color="auto" w:fill="auto"/>
          </w:tcPr>
          <w:p w14:paraId="0AC23FF4" w14:textId="4AB54548" w:rsidR="009326DF" w:rsidRPr="00A7122B" w:rsidRDefault="005E5636" w:rsidP="00F346AF">
            <w:pPr>
              <w:spacing w:after="120"/>
              <w:rPr>
                <w:rFonts w:asciiTheme="minorHAnsi" w:hAnsiTheme="minorHAnsi"/>
                <w:sz w:val="18"/>
                <w:szCs w:val="18"/>
              </w:rPr>
            </w:pPr>
            <w:r w:rsidRPr="00A7122B">
              <w:rPr>
                <w:rFonts w:asciiTheme="minorHAnsi" w:hAnsiTheme="minorHAnsi"/>
                <w:sz w:val="18"/>
                <w:szCs w:val="18"/>
              </w:rPr>
              <w:t>DGSC/DRSC, DGEF, NGOS, CBOs, local authorities and local communities</w:t>
            </w:r>
          </w:p>
        </w:tc>
        <w:tc>
          <w:tcPr>
            <w:tcW w:w="452" w:type="dxa"/>
            <w:shd w:val="clear" w:color="auto" w:fill="auto"/>
          </w:tcPr>
          <w:p w14:paraId="591C229F"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27690355"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2B197FE"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220A304"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691AD60D"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5929C65"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486A935"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D1619EA"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3ED00AC"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63F9815"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0BA300C"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1D23512"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684ABEFD"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68DECBE"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DC00006" w14:textId="77777777" w:rsidR="009326DF" w:rsidRPr="00A7122B" w:rsidRDefault="009326DF" w:rsidP="00F346AF">
            <w:pPr>
              <w:spacing w:after="120"/>
              <w:rPr>
                <w:rFonts w:asciiTheme="minorHAnsi" w:hAnsiTheme="minorHAnsi"/>
                <w:sz w:val="18"/>
                <w:szCs w:val="18"/>
              </w:rPr>
            </w:pPr>
          </w:p>
        </w:tc>
        <w:tc>
          <w:tcPr>
            <w:tcW w:w="522" w:type="dxa"/>
            <w:shd w:val="clear" w:color="auto" w:fill="F2F2F2" w:themeFill="background1" w:themeFillShade="F2"/>
          </w:tcPr>
          <w:p w14:paraId="29CDDF91"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A067B0A"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5AB25C5"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1D4C910" w14:textId="77777777" w:rsidR="009326DF" w:rsidRPr="00A7122B" w:rsidRDefault="009326DF" w:rsidP="00F346AF">
            <w:pPr>
              <w:spacing w:after="120"/>
              <w:rPr>
                <w:rFonts w:asciiTheme="minorHAnsi" w:hAnsiTheme="minorHAnsi"/>
                <w:sz w:val="18"/>
                <w:szCs w:val="18"/>
              </w:rPr>
            </w:pPr>
          </w:p>
        </w:tc>
        <w:tc>
          <w:tcPr>
            <w:tcW w:w="556" w:type="dxa"/>
            <w:shd w:val="clear" w:color="auto" w:fill="F2F2F2" w:themeFill="background1" w:themeFillShade="F2"/>
          </w:tcPr>
          <w:p w14:paraId="6B324420" w14:textId="77777777" w:rsidR="009326DF" w:rsidRPr="00A7122B" w:rsidRDefault="009326DF" w:rsidP="00F346AF">
            <w:pPr>
              <w:spacing w:after="120"/>
              <w:rPr>
                <w:rFonts w:asciiTheme="minorHAnsi" w:hAnsiTheme="minorHAnsi"/>
                <w:sz w:val="18"/>
                <w:szCs w:val="18"/>
              </w:rPr>
            </w:pPr>
          </w:p>
        </w:tc>
      </w:tr>
      <w:tr w:rsidR="009326DF" w:rsidRPr="00A7122B" w14:paraId="4A72E76D" w14:textId="77777777" w:rsidTr="00AD72C3">
        <w:tc>
          <w:tcPr>
            <w:tcW w:w="3539" w:type="dxa"/>
            <w:shd w:val="clear" w:color="auto" w:fill="auto"/>
          </w:tcPr>
          <w:p w14:paraId="13024C8D" w14:textId="662681FF" w:rsidR="009326DF" w:rsidRPr="00A7122B" w:rsidRDefault="009326DF" w:rsidP="005E5636">
            <w:pPr>
              <w:spacing w:after="120"/>
              <w:jc w:val="left"/>
              <w:rPr>
                <w:rFonts w:asciiTheme="minorHAnsi" w:hAnsiTheme="minorHAnsi"/>
                <w:sz w:val="18"/>
                <w:szCs w:val="18"/>
              </w:rPr>
            </w:pPr>
            <w:r w:rsidRPr="00A7122B">
              <w:rPr>
                <w:rFonts w:asciiTheme="minorHAnsi" w:hAnsiTheme="minorHAnsi"/>
                <w:sz w:val="18"/>
                <w:szCs w:val="18"/>
              </w:rPr>
              <w:t>Output 3.</w:t>
            </w:r>
            <w:r w:rsidR="00E9489A" w:rsidRPr="00A7122B">
              <w:rPr>
                <w:rFonts w:asciiTheme="minorHAnsi" w:hAnsiTheme="minorHAnsi"/>
                <w:sz w:val="18"/>
                <w:szCs w:val="18"/>
              </w:rPr>
              <w:t>6</w:t>
            </w:r>
            <w:r w:rsidRPr="00A7122B">
              <w:rPr>
                <w:rFonts w:asciiTheme="minorHAnsi" w:hAnsiTheme="minorHAnsi"/>
                <w:sz w:val="18"/>
                <w:szCs w:val="18"/>
              </w:rPr>
              <w:t>: Proposed revisions to existing legislation including penalty provisions and training of civil securi</w:t>
            </w:r>
            <w:r w:rsidR="005E5636" w:rsidRPr="00A7122B">
              <w:rPr>
                <w:rFonts w:asciiTheme="minorHAnsi" w:hAnsiTheme="minorHAnsi"/>
                <w:sz w:val="18"/>
                <w:szCs w:val="18"/>
              </w:rPr>
              <w:t>ty personnel – including police</w:t>
            </w:r>
            <w:r w:rsidRPr="00A7122B">
              <w:rPr>
                <w:rFonts w:asciiTheme="minorHAnsi" w:hAnsiTheme="minorHAnsi"/>
                <w:sz w:val="18"/>
                <w:szCs w:val="18"/>
              </w:rPr>
              <w:t xml:space="preserve"> and forest guards – for protection of natural resources especially forests.</w:t>
            </w:r>
          </w:p>
        </w:tc>
        <w:tc>
          <w:tcPr>
            <w:tcW w:w="1843" w:type="dxa"/>
            <w:shd w:val="clear" w:color="auto" w:fill="auto"/>
          </w:tcPr>
          <w:p w14:paraId="5A3F8348" w14:textId="5C3B1321" w:rsidR="009326DF" w:rsidRPr="00A7122B" w:rsidRDefault="005E5636" w:rsidP="00F346AF">
            <w:pPr>
              <w:spacing w:after="120"/>
              <w:rPr>
                <w:rFonts w:asciiTheme="minorHAnsi" w:hAnsiTheme="minorHAnsi"/>
                <w:sz w:val="18"/>
                <w:szCs w:val="18"/>
              </w:rPr>
            </w:pPr>
            <w:r w:rsidRPr="00A7122B">
              <w:rPr>
                <w:rFonts w:asciiTheme="minorHAnsi" w:hAnsiTheme="minorHAnsi"/>
                <w:sz w:val="18"/>
                <w:szCs w:val="18"/>
              </w:rPr>
              <w:t>DGSC/DRSC</w:t>
            </w:r>
          </w:p>
        </w:tc>
        <w:tc>
          <w:tcPr>
            <w:tcW w:w="452" w:type="dxa"/>
            <w:shd w:val="clear" w:color="auto" w:fill="auto"/>
          </w:tcPr>
          <w:p w14:paraId="519C34A0"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09BC54C"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2ECF962"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827F958"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0958F85"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4AFA02E"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10A0EDC3"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08CE1ECB"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66801A20"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5B77294C"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05782320"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6CE84648"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25DD392F"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32E791D2"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78D205A5" w14:textId="77777777" w:rsidR="009326DF" w:rsidRPr="00A7122B" w:rsidRDefault="009326DF" w:rsidP="00F346AF">
            <w:pPr>
              <w:spacing w:after="120"/>
              <w:rPr>
                <w:rFonts w:asciiTheme="minorHAnsi" w:hAnsiTheme="minorHAnsi"/>
                <w:sz w:val="18"/>
                <w:szCs w:val="18"/>
              </w:rPr>
            </w:pPr>
          </w:p>
        </w:tc>
        <w:tc>
          <w:tcPr>
            <w:tcW w:w="522" w:type="dxa"/>
            <w:shd w:val="clear" w:color="auto" w:fill="auto"/>
          </w:tcPr>
          <w:p w14:paraId="2C2F7B69"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349E3759"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34BE20C2"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7CFB7AA1" w14:textId="77777777" w:rsidR="009326DF" w:rsidRPr="00A7122B" w:rsidRDefault="009326DF" w:rsidP="00F346AF">
            <w:pPr>
              <w:spacing w:after="120"/>
              <w:rPr>
                <w:rFonts w:asciiTheme="minorHAnsi" w:hAnsiTheme="minorHAnsi"/>
                <w:sz w:val="18"/>
                <w:szCs w:val="18"/>
              </w:rPr>
            </w:pPr>
          </w:p>
        </w:tc>
        <w:tc>
          <w:tcPr>
            <w:tcW w:w="556" w:type="dxa"/>
            <w:shd w:val="clear" w:color="auto" w:fill="auto"/>
          </w:tcPr>
          <w:p w14:paraId="569C6F9E" w14:textId="77777777" w:rsidR="009326DF" w:rsidRPr="00A7122B" w:rsidRDefault="009326DF" w:rsidP="00F346AF">
            <w:pPr>
              <w:spacing w:after="120"/>
              <w:rPr>
                <w:rFonts w:asciiTheme="minorHAnsi" w:hAnsiTheme="minorHAnsi"/>
                <w:sz w:val="18"/>
                <w:szCs w:val="18"/>
              </w:rPr>
            </w:pPr>
          </w:p>
        </w:tc>
      </w:tr>
      <w:tr w:rsidR="00360B84" w:rsidRPr="00A7122B" w14:paraId="7B26DAA8" w14:textId="77777777" w:rsidTr="00AD72C3">
        <w:tc>
          <w:tcPr>
            <w:tcW w:w="3539" w:type="dxa"/>
            <w:shd w:val="clear" w:color="auto" w:fill="auto"/>
          </w:tcPr>
          <w:p w14:paraId="4C757950" w14:textId="53DA4F8D" w:rsidR="00360B84" w:rsidRPr="00A7122B" w:rsidRDefault="00360B84" w:rsidP="00360B84">
            <w:pPr>
              <w:spacing w:after="120"/>
              <w:jc w:val="left"/>
              <w:rPr>
                <w:rFonts w:asciiTheme="minorHAnsi" w:hAnsiTheme="minorHAnsi"/>
                <w:sz w:val="18"/>
                <w:szCs w:val="18"/>
              </w:rPr>
            </w:pPr>
            <w:r w:rsidRPr="00A7122B">
              <w:rPr>
                <w:rFonts w:asciiTheme="minorHAnsi" w:hAnsiTheme="minorHAnsi"/>
                <w:sz w:val="18"/>
                <w:szCs w:val="18"/>
              </w:rPr>
              <w:t>Output 3.7: Measures to promote ecologically sound housing and settlements that are resilient to climate disasters</w:t>
            </w:r>
            <w:r w:rsidRPr="00A7122B">
              <w:rPr>
                <w:rFonts w:asciiTheme="minorHAnsi" w:eastAsia="Calibri" w:hAnsiTheme="minorHAnsi"/>
                <w:sz w:val="18"/>
                <w:szCs w:val="18"/>
              </w:rPr>
              <w:t>.</w:t>
            </w:r>
          </w:p>
        </w:tc>
        <w:tc>
          <w:tcPr>
            <w:tcW w:w="1843" w:type="dxa"/>
            <w:shd w:val="clear" w:color="auto" w:fill="auto"/>
          </w:tcPr>
          <w:p w14:paraId="51BBD365" w14:textId="77777777" w:rsidR="00360B84" w:rsidRPr="00A7122B" w:rsidRDefault="00360B84" w:rsidP="00360B84">
            <w:pPr>
              <w:spacing w:after="120"/>
              <w:rPr>
                <w:rFonts w:asciiTheme="minorHAnsi" w:hAnsiTheme="minorHAnsi"/>
                <w:sz w:val="18"/>
                <w:szCs w:val="18"/>
              </w:rPr>
            </w:pPr>
          </w:p>
        </w:tc>
        <w:tc>
          <w:tcPr>
            <w:tcW w:w="452" w:type="dxa"/>
            <w:shd w:val="clear" w:color="auto" w:fill="auto"/>
          </w:tcPr>
          <w:p w14:paraId="2DA9A1A9" w14:textId="77777777" w:rsidR="00360B84" w:rsidRPr="00A7122B" w:rsidRDefault="00360B84" w:rsidP="00360B84">
            <w:pPr>
              <w:spacing w:after="120"/>
              <w:rPr>
                <w:rFonts w:asciiTheme="minorHAnsi" w:hAnsiTheme="minorHAnsi"/>
                <w:sz w:val="18"/>
                <w:szCs w:val="18"/>
              </w:rPr>
            </w:pPr>
          </w:p>
        </w:tc>
        <w:tc>
          <w:tcPr>
            <w:tcW w:w="452" w:type="dxa"/>
            <w:shd w:val="clear" w:color="auto" w:fill="F2F2F2" w:themeFill="background1" w:themeFillShade="F2"/>
          </w:tcPr>
          <w:p w14:paraId="5FAB8D4F" w14:textId="77777777" w:rsidR="00360B84" w:rsidRPr="00A7122B" w:rsidRDefault="00360B84" w:rsidP="00360B84">
            <w:pPr>
              <w:spacing w:after="120"/>
              <w:rPr>
                <w:rFonts w:asciiTheme="minorHAnsi" w:hAnsiTheme="minorHAnsi"/>
                <w:sz w:val="18"/>
                <w:szCs w:val="18"/>
              </w:rPr>
            </w:pPr>
          </w:p>
        </w:tc>
        <w:tc>
          <w:tcPr>
            <w:tcW w:w="452" w:type="dxa"/>
            <w:shd w:val="clear" w:color="auto" w:fill="F2F2F2" w:themeFill="background1" w:themeFillShade="F2"/>
          </w:tcPr>
          <w:p w14:paraId="53590363" w14:textId="77777777" w:rsidR="00360B84" w:rsidRPr="00A7122B" w:rsidRDefault="00360B84" w:rsidP="00360B84">
            <w:pPr>
              <w:spacing w:after="120"/>
              <w:rPr>
                <w:rFonts w:asciiTheme="minorHAnsi" w:hAnsiTheme="minorHAnsi"/>
                <w:sz w:val="18"/>
                <w:szCs w:val="18"/>
              </w:rPr>
            </w:pPr>
          </w:p>
        </w:tc>
        <w:tc>
          <w:tcPr>
            <w:tcW w:w="452" w:type="dxa"/>
            <w:shd w:val="clear" w:color="auto" w:fill="F2F2F2" w:themeFill="background1" w:themeFillShade="F2"/>
          </w:tcPr>
          <w:p w14:paraId="18E3D831" w14:textId="77777777" w:rsidR="00360B84" w:rsidRPr="00A7122B" w:rsidRDefault="00360B84" w:rsidP="00360B84">
            <w:pPr>
              <w:spacing w:after="120"/>
              <w:rPr>
                <w:rFonts w:asciiTheme="minorHAnsi" w:hAnsiTheme="minorHAnsi"/>
                <w:sz w:val="18"/>
                <w:szCs w:val="18"/>
              </w:rPr>
            </w:pPr>
          </w:p>
        </w:tc>
        <w:tc>
          <w:tcPr>
            <w:tcW w:w="452" w:type="dxa"/>
            <w:shd w:val="clear" w:color="auto" w:fill="F2F2F2" w:themeFill="background1" w:themeFillShade="F2"/>
          </w:tcPr>
          <w:p w14:paraId="77E98080" w14:textId="77777777" w:rsidR="00360B84" w:rsidRPr="00A7122B" w:rsidRDefault="00360B84" w:rsidP="00360B84">
            <w:pPr>
              <w:spacing w:after="120"/>
              <w:rPr>
                <w:rFonts w:asciiTheme="minorHAnsi" w:hAnsiTheme="minorHAnsi"/>
                <w:sz w:val="18"/>
                <w:szCs w:val="18"/>
              </w:rPr>
            </w:pPr>
          </w:p>
        </w:tc>
        <w:tc>
          <w:tcPr>
            <w:tcW w:w="452" w:type="dxa"/>
            <w:shd w:val="clear" w:color="auto" w:fill="F2F2F2" w:themeFill="background1" w:themeFillShade="F2"/>
          </w:tcPr>
          <w:p w14:paraId="53F3B140" w14:textId="77777777" w:rsidR="00360B84" w:rsidRPr="00A7122B" w:rsidRDefault="00360B84" w:rsidP="00360B84">
            <w:pPr>
              <w:spacing w:after="120"/>
              <w:rPr>
                <w:rFonts w:asciiTheme="minorHAnsi" w:hAnsiTheme="minorHAnsi"/>
                <w:sz w:val="18"/>
                <w:szCs w:val="18"/>
              </w:rPr>
            </w:pPr>
          </w:p>
        </w:tc>
        <w:tc>
          <w:tcPr>
            <w:tcW w:w="452" w:type="dxa"/>
            <w:shd w:val="clear" w:color="auto" w:fill="auto"/>
          </w:tcPr>
          <w:p w14:paraId="46E3BCBD" w14:textId="77777777" w:rsidR="00360B84" w:rsidRPr="00A7122B" w:rsidRDefault="00360B84" w:rsidP="00360B84">
            <w:pPr>
              <w:spacing w:after="120"/>
              <w:rPr>
                <w:rFonts w:asciiTheme="minorHAnsi" w:hAnsiTheme="minorHAnsi"/>
                <w:sz w:val="18"/>
                <w:szCs w:val="18"/>
              </w:rPr>
            </w:pPr>
          </w:p>
        </w:tc>
        <w:tc>
          <w:tcPr>
            <w:tcW w:w="452" w:type="dxa"/>
            <w:shd w:val="clear" w:color="auto" w:fill="auto"/>
          </w:tcPr>
          <w:p w14:paraId="29CC8C5B" w14:textId="77777777" w:rsidR="00360B84" w:rsidRPr="00A7122B" w:rsidRDefault="00360B84" w:rsidP="00360B84">
            <w:pPr>
              <w:spacing w:after="120"/>
              <w:rPr>
                <w:rFonts w:asciiTheme="minorHAnsi" w:hAnsiTheme="minorHAnsi"/>
                <w:sz w:val="18"/>
                <w:szCs w:val="18"/>
              </w:rPr>
            </w:pPr>
          </w:p>
        </w:tc>
        <w:tc>
          <w:tcPr>
            <w:tcW w:w="452" w:type="dxa"/>
            <w:shd w:val="clear" w:color="auto" w:fill="auto"/>
          </w:tcPr>
          <w:p w14:paraId="273155E7" w14:textId="77777777" w:rsidR="00360B84" w:rsidRPr="00A7122B" w:rsidRDefault="00360B84" w:rsidP="00360B84">
            <w:pPr>
              <w:spacing w:after="120"/>
              <w:rPr>
                <w:rFonts w:asciiTheme="minorHAnsi" w:hAnsiTheme="minorHAnsi"/>
                <w:sz w:val="18"/>
                <w:szCs w:val="18"/>
              </w:rPr>
            </w:pPr>
          </w:p>
        </w:tc>
        <w:tc>
          <w:tcPr>
            <w:tcW w:w="452" w:type="dxa"/>
            <w:shd w:val="clear" w:color="auto" w:fill="auto"/>
          </w:tcPr>
          <w:p w14:paraId="2AB94667" w14:textId="77777777" w:rsidR="00360B84" w:rsidRPr="00A7122B" w:rsidRDefault="00360B84" w:rsidP="00360B84">
            <w:pPr>
              <w:spacing w:after="120"/>
              <w:rPr>
                <w:rFonts w:asciiTheme="minorHAnsi" w:hAnsiTheme="minorHAnsi"/>
                <w:sz w:val="18"/>
                <w:szCs w:val="18"/>
              </w:rPr>
            </w:pPr>
          </w:p>
        </w:tc>
        <w:tc>
          <w:tcPr>
            <w:tcW w:w="452" w:type="dxa"/>
            <w:shd w:val="clear" w:color="auto" w:fill="auto"/>
          </w:tcPr>
          <w:p w14:paraId="20CE9BD6" w14:textId="77777777" w:rsidR="00360B84" w:rsidRPr="00A7122B" w:rsidRDefault="00360B84" w:rsidP="00360B84">
            <w:pPr>
              <w:spacing w:after="120"/>
              <w:rPr>
                <w:rFonts w:asciiTheme="minorHAnsi" w:hAnsiTheme="minorHAnsi"/>
                <w:sz w:val="18"/>
                <w:szCs w:val="18"/>
              </w:rPr>
            </w:pPr>
          </w:p>
        </w:tc>
        <w:tc>
          <w:tcPr>
            <w:tcW w:w="452" w:type="dxa"/>
            <w:shd w:val="clear" w:color="auto" w:fill="auto"/>
          </w:tcPr>
          <w:p w14:paraId="313D1FFC" w14:textId="77777777" w:rsidR="00360B84" w:rsidRPr="00A7122B" w:rsidRDefault="00360B84" w:rsidP="00360B84">
            <w:pPr>
              <w:spacing w:after="120"/>
              <w:rPr>
                <w:rFonts w:asciiTheme="minorHAnsi" w:hAnsiTheme="minorHAnsi"/>
                <w:sz w:val="18"/>
                <w:szCs w:val="18"/>
              </w:rPr>
            </w:pPr>
          </w:p>
        </w:tc>
        <w:tc>
          <w:tcPr>
            <w:tcW w:w="452" w:type="dxa"/>
            <w:shd w:val="clear" w:color="auto" w:fill="auto"/>
          </w:tcPr>
          <w:p w14:paraId="1100C5B7" w14:textId="77777777" w:rsidR="00360B84" w:rsidRPr="00A7122B" w:rsidRDefault="00360B84" w:rsidP="00360B84">
            <w:pPr>
              <w:spacing w:after="120"/>
              <w:rPr>
                <w:rFonts w:asciiTheme="minorHAnsi" w:hAnsiTheme="minorHAnsi"/>
                <w:sz w:val="18"/>
                <w:szCs w:val="18"/>
              </w:rPr>
            </w:pPr>
          </w:p>
        </w:tc>
        <w:tc>
          <w:tcPr>
            <w:tcW w:w="452" w:type="dxa"/>
            <w:shd w:val="clear" w:color="auto" w:fill="auto"/>
          </w:tcPr>
          <w:p w14:paraId="65ADB5AD" w14:textId="77777777" w:rsidR="00360B84" w:rsidRPr="00A7122B" w:rsidRDefault="00360B84" w:rsidP="00360B84">
            <w:pPr>
              <w:spacing w:after="120"/>
              <w:rPr>
                <w:rFonts w:asciiTheme="minorHAnsi" w:hAnsiTheme="minorHAnsi"/>
                <w:sz w:val="18"/>
                <w:szCs w:val="18"/>
              </w:rPr>
            </w:pPr>
          </w:p>
        </w:tc>
        <w:tc>
          <w:tcPr>
            <w:tcW w:w="452" w:type="dxa"/>
            <w:shd w:val="clear" w:color="auto" w:fill="auto"/>
          </w:tcPr>
          <w:p w14:paraId="541F9087" w14:textId="77777777" w:rsidR="00360B84" w:rsidRPr="00A7122B" w:rsidRDefault="00360B84" w:rsidP="00360B84">
            <w:pPr>
              <w:spacing w:after="120"/>
              <w:rPr>
                <w:rFonts w:asciiTheme="minorHAnsi" w:hAnsiTheme="minorHAnsi"/>
                <w:sz w:val="18"/>
                <w:szCs w:val="18"/>
              </w:rPr>
            </w:pPr>
          </w:p>
        </w:tc>
        <w:tc>
          <w:tcPr>
            <w:tcW w:w="522" w:type="dxa"/>
            <w:shd w:val="clear" w:color="auto" w:fill="auto"/>
          </w:tcPr>
          <w:p w14:paraId="59F86D59" w14:textId="77777777" w:rsidR="00360B84" w:rsidRPr="00A7122B" w:rsidRDefault="00360B84" w:rsidP="00360B84">
            <w:pPr>
              <w:spacing w:after="120"/>
              <w:rPr>
                <w:rFonts w:asciiTheme="minorHAnsi" w:hAnsiTheme="minorHAnsi"/>
                <w:sz w:val="18"/>
                <w:szCs w:val="18"/>
              </w:rPr>
            </w:pPr>
          </w:p>
        </w:tc>
        <w:tc>
          <w:tcPr>
            <w:tcW w:w="452" w:type="dxa"/>
            <w:shd w:val="clear" w:color="auto" w:fill="auto"/>
          </w:tcPr>
          <w:p w14:paraId="2A87D529" w14:textId="77777777" w:rsidR="00360B84" w:rsidRPr="00A7122B" w:rsidRDefault="00360B84" w:rsidP="00360B84">
            <w:pPr>
              <w:spacing w:after="120"/>
              <w:rPr>
                <w:rFonts w:asciiTheme="minorHAnsi" w:hAnsiTheme="minorHAnsi"/>
                <w:sz w:val="18"/>
                <w:szCs w:val="18"/>
              </w:rPr>
            </w:pPr>
          </w:p>
        </w:tc>
        <w:tc>
          <w:tcPr>
            <w:tcW w:w="452" w:type="dxa"/>
            <w:shd w:val="clear" w:color="auto" w:fill="auto"/>
          </w:tcPr>
          <w:p w14:paraId="380959F7" w14:textId="77777777" w:rsidR="00360B84" w:rsidRPr="00A7122B" w:rsidRDefault="00360B84" w:rsidP="00360B84">
            <w:pPr>
              <w:spacing w:after="120"/>
              <w:rPr>
                <w:rFonts w:asciiTheme="minorHAnsi" w:hAnsiTheme="minorHAnsi"/>
                <w:sz w:val="18"/>
                <w:szCs w:val="18"/>
              </w:rPr>
            </w:pPr>
          </w:p>
        </w:tc>
        <w:tc>
          <w:tcPr>
            <w:tcW w:w="452" w:type="dxa"/>
            <w:shd w:val="clear" w:color="auto" w:fill="auto"/>
          </w:tcPr>
          <w:p w14:paraId="59CD2AED" w14:textId="77777777" w:rsidR="00360B84" w:rsidRPr="00A7122B" w:rsidRDefault="00360B84" w:rsidP="00360B84">
            <w:pPr>
              <w:spacing w:after="120"/>
              <w:rPr>
                <w:rFonts w:asciiTheme="minorHAnsi" w:hAnsiTheme="minorHAnsi"/>
                <w:sz w:val="18"/>
                <w:szCs w:val="18"/>
              </w:rPr>
            </w:pPr>
          </w:p>
        </w:tc>
        <w:tc>
          <w:tcPr>
            <w:tcW w:w="556" w:type="dxa"/>
            <w:shd w:val="clear" w:color="auto" w:fill="auto"/>
          </w:tcPr>
          <w:p w14:paraId="2EF4A9E7" w14:textId="77777777" w:rsidR="00360B84" w:rsidRPr="00A7122B" w:rsidRDefault="00360B84" w:rsidP="00360B84">
            <w:pPr>
              <w:spacing w:after="120"/>
              <w:rPr>
                <w:rFonts w:asciiTheme="minorHAnsi" w:hAnsiTheme="minorHAnsi"/>
                <w:sz w:val="18"/>
                <w:szCs w:val="18"/>
              </w:rPr>
            </w:pPr>
          </w:p>
        </w:tc>
      </w:tr>
      <w:tr w:rsidR="009326DF" w:rsidRPr="00A7122B" w14:paraId="6843E4B4" w14:textId="77777777" w:rsidTr="00AD72C3">
        <w:tc>
          <w:tcPr>
            <w:tcW w:w="3539" w:type="dxa"/>
            <w:shd w:val="clear" w:color="auto" w:fill="auto"/>
          </w:tcPr>
          <w:p w14:paraId="6313AE77" w14:textId="115849F5"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 xml:space="preserve">Output 4.1: Public awareness-raising campaigns and training programmes conducted in the </w:t>
            </w:r>
            <w:r w:rsidR="00CD4F73" w:rsidRPr="00A7122B">
              <w:rPr>
                <w:rFonts w:asciiTheme="minorHAnsi" w:hAnsiTheme="minorHAnsi"/>
                <w:sz w:val="18"/>
                <w:szCs w:val="18"/>
              </w:rPr>
              <w:t>Grande Comoros</w:t>
            </w:r>
            <w:r w:rsidRPr="00A7122B">
              <w:rPr>
                <w:rFonts w:asciiTheme="minorHAnsi" w:hAnsiTheme="minorHAnsi"/>
                <w:sz w:val="18"/>
                <w:szCs w:val="18"/>
              </w:rPr>
              <w:t>, Anjouan and Moheli using all forms of media (including print, radio etc.)</w:t>
            </w:r>
          </w:p>
        </w:tc>
        <w:tc>
          <w:tcPr>
            <w:tcW w:w="1843" w:type="dxa"/>
            <w:shd w:val="clear" w:color="auto" w:fill="auto"/>
          </w:tcPr>
          <w:p w14:paraId="0518FF26" w14:textId="435D4409" w:rsidR="009326DF" w:rsidRPr="00A7122B" w:rsidRDefault="005E5636" w:rsidP="00F346AF">
            <w:pPr>
              <w:spacing w:after="120"/>
              <w:rPr>
                <w:rFonts w:asciiTheme="minorHAnsi" w:hAnsiTheme="minorHAnsi"/>
                <w:sz w:val="18"/>
                <w:szCs w:val="18"/>
              </w:rPr>
            </w:pPr>
            <w:r w:rsidRPr="00A7122B">
              <w:rPr>
                <w:rFonts w:asciiTheme="minorHAnsi" w:hAnsiTheme="minorHAnsi"/>
                <w:sz w:val="18"/>
                <w:szCs w:val="18"/>
              </w:rPr>
              <w:t>DGSC/DRSC, DGEF, University of Comoros, NGOs, CBOs, local authorities and local communities</w:t>
            </w:r>
          </w:p>
        </w:tc>
        <w:tc>
          <w:tcPr>
            <w:tcW w:w="452" w:type="dxa"/>
            <w:shd w:val="clear" w:color="auto" w:fill="auto"/>
          </w:tcPr>
          <w:p w14:paraId="2B010835"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61A4A3F5"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432CB85"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BB654CE"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0CE0321D"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0FEF3CC2"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67FA971F"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3846664"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5958D3E8"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3FC6535B"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3678AF5D"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EEC4C70"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5A3D53BB"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7DC20E1D"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18A45EEE" w14:textId="77777777" w:rsidR="009326DF" w:rsidRPr="00A7122B" w:rsidRDefault="009326DF" w:rsidP="00F346AF">
            <w:pPr>
              <w:spacing w:after="120"/>
              <w:rPr>
                <w:rFonts w:asciiTheme="minorHAnsi" w:hAnsiTheme="minorHAnsi"/>
                <w:sz w:val="18"/>
                <w:szCs w:val="18"/>
              </w:rPr>
            </w:pPr>
          </w:p>
        </w:tc>
        <w:tc>
          <w:tcPr>
            <w:tcW w:w="522" w:type="dxa"/>
            <w:shd w:val="clear" w:color="auto" w:fill="F2F2F2" w:themeFill="background1" w:themeFillShade="F2"/>
          </w:tcPr>
          <w:p w14:paraId="74DA959E"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00AAC158"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31C7F2A9"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5EB4FEE2" w14:textId="77777777" w:rsidR="009326DF" w:rsidRPr="00A7122B" w:rsidRDefault="009326DF" w:rsidP="00F346AF">
            <w:pPr>
              <w:spacing w:after="120"/>
              <w:rPr>
                <w:rFonts w:asciiTheme="minorHAnsi" w:hAnsiTheme="minorHAnsi"/>
                <w:sz w:val="18"/>
                <w:szCs w:val="18"/>
              </w:rPr>
            </w:pPr>
          </w:p>
        </w:tc>
        <w:tc>
          <w:tcPr>
            <w:tcW w:w="556" w:type="dxa"/>
            <w:shd w:val="clear" w:color="auto" w:fill="F2F2F2" w:themeFill="background1" w:themeFillShade="F2"/>
          </w:tcPr>
          <w:p w14:paraId="60A30000" w14:textId="77777777" w:rsidR="009326DF" w:rsidRPr="00A7122B" w:rsidRDefault="009326DF" w:rsidP="00F346AF">
            <w:pPr>
              <w:spacing w:after="120"/>
              <w:rPr>
                <w:rFonts w:asciiTheme="minorHAnsi" w:hAnsiTheme="minorHAnsi"/>
                <w:sz w:val="18"/>
                <w:szCs w:val="18"/>
              </w:rPr>
            </w:pPr>
          </w:p>
        </w:tc>
      </w:tr>
      <w:tr w:rsidR="009326DF" w:rsidRPr="00A7122B" w14:paraId="0C9E5C72" w14:textId="77777777" w:rsidTr="00AD72C3">
        <w:tc>
          <w:tcPr>
            <w:tcW w:w="3539" w:type="dxa"/>
            <w:shd w:val="clear" w:color="auto" w:fill="auto"/>
          </w:tcPr>
          <w:p w14:paraId="566B177D" w14:textId="0996EABB" w:rsidR="009326DF" w:rsidRPr="00A7122B" w:rsidRDefault="009326DF" w:rsidP="009326DF">
            <w:pPr>
              <w:tabs>
                <w:tab w:val="left" w:pos="1032"/>
              </w:tabs>
              <w:spacing w:after="120"/>
              <w:rPr>
                <w:rFonts w:asciiTheme="minorHAnsi" w:hAnsiTheme="minorHAnsi"/>
                <w:sz w:val="18"/>
                <w:szCs w:val="18"/>
              </w:rPr>
            </w:pPr>
            <w:r w:rsidRPr="00A7122B">
              <w:rPr>
                <w:rFonts w:asciiTheme="minorHAnsi" w:hAnsiTheme="minorHAnsi"/>
                <w:sz w:val="18"/>
                <w:szCs w:val="18"/>
              </w:rPr>
              <w:t>Output 4.2: Long-term monitoring and evaluation programme</w:t>
            </w:r>
          </w:p>
        </w:tc>
        <w:tc>
          <w:tcPr>
            <w:tcW w:w="1843" w:type="dxa"/>
            <w:shd w:val="clear" w:color="auto" w:fill="auto"/>
          </w:tcPr>
          <w:p w14:paraId="6570EDC6" w14:textId="7D2F2F87" w:rsidR="009326DF" w:rsidRPr="00A7122B" w:rsidRDefault="005E5636" w:rsidP="00F346AF">
            <w:pPr>
              <w:spacing w:after="120"/>
              <w:rPr>
                <w:rFonts w:asciiTheme="minorHAnsi" w:hAnsiTheme="minorHAnsi"/>
                <w:sz w:val="18"/>
                <w:szCs w:val="18"/>
              </w:rPr>
            </w:pPr>
            <w:r w:rsidRPr="00A7122B">
              <w:rPr>
                <w:rFonts w:asciiTheme="minorHAnsi" w:hAnsiTheme="minorHAnsi"/>
                <w:sz w:val="18"/>
                <w:szCs w:val="18"/>
              </w:rPr>
              <w:t xml:space="preserve">DGSC/DRSC, local authorities and local communities </w:t>
            </w:r>
          </w:p>
        </w:tc>
        <w:tc>
          <w:tcPr>
            <w:tcW w:w="452" w:type="dxa"/>
            <w:shd w:val="clear" w:color="auto" w:fill="auto"/>
          </w:tcPr>
          <w:p w14:paraId="385EBD31"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258CC8BC"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24FD9629"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F766FC6"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6DAAC057"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4AA1B966"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39525832"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70E3D59"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6854483C"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04641BE3"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0F8E9122"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6B628BA2"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3E93AE3A"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428FC1F5"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2010BA82" w14:textId="77777777" w:rsidR="009326DF" w:rsidRPr="00A7122B" w:rsidRDefault="009326DF" w:rsidP="00F346AF">
            <w:pPr>
              <w:spacing w:after="120"/>
              <w:rPr>
                <w:rFonts w:asciiTheme="minorHAnsi" w:hAnsiTheme="minorHAnsi"/>
                <w:sz w:val="18"/>
                <w:szCs w:val="18"/>
              </w:rPr>
            </w:pPr>
          </w:p>
        </w:tc>
        <w:tc>
          <w:tcPr>
            <w:tcW w:w="522" w:type="dxa"/>
            <w:shd w:val="clear" w:color="auto" w:fill="F2F2F2" w:themeFill="background1" w:themeFillShade="F2"/>
          </w:tcPr>
          <w:p w14:paraId="3CCFD349"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0BE96AFE"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14BA5317"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4B125167" w14:textId="77777777" w:rsidR="009326DF" w:rsidRPr="00A7122B" w:rsidRDefault="009326DF" w:rsidP="00F346AF">
            <w:pPr>
              <w:spacing w:after="120"/>
              <w:rPr>
                <w:rFonts w:asciiTheme="minorHAnsi" w:hAnsiTheme="minorHAnsi"/>
                <w:sz w:val="18"/>
                <w:szCs w:val="18"/>
              </w:rPr>
            </w:pPr>
          </w:p>
        </w:tc>
        <w:tc>
          <w:tcPr>
            <w:tcW w:w="556" w:type="dxa"/>
            <w:shd w:val="clear" w:color="auto" w:fill="F2F2F2" w:themeFill="background1" w:themeFillShade="F2"/>
          </w:tcPr>
          <w:p w14:paraId="18C9B12A" w14:textId="77777777" w:rsidR="009326DF" w:rsidRPr="00A7122B" w:rsidRDefault="009326DF" w:rsidP="00F346AF">
            <w:pPr>
              <w:spacing w:after="120"/>
              <w:rPr>
                <w:rFonts w:asciiTheme="minorHAnsi" w:hAnsiTheme="minorHAnsi"/>
                <w:sz w:val="18"/>
                <w:szCs w:val="18"/>
              </w:rPr>
            </w:pPr>
          </w:p>
        </w:tc>
      </w:tr>
      <w:tr w:rsidR="00AD72C3" w:rsidRPr="00A7122B" w14:paraId="08BA38F9" w14:textId="77777777" w:rsidTr="00AD72C3">
        <w:tc>
          <w:tcPr>
            <w:tcW w:w="3539" w:type="dxa"/>
            <w:shd w:val="clear" w:color="auto" w:fill="auto"/>
          </w:tcPr>
          <w:p w14:paraId="036FB4C8" w14:textId="65DC3D10"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Output 4.3: Environmental education programmes – with a particular focus on CC and DRR – at primary schools and the University of Comoros</w:t>
            </w:r>
          </w:p>
        </w:tc>
        <w:tc>
          <w:tcPr>
            <w:tcW w:w="1843" w:type="dxa"/>
            <w:shd w:val="clear" w:color="auto" w:fill="auto"/>
          </w:tcPr>
          <w:p w14:paraId="6F770BA0" w14:textId="18228CE0" w:rsidR="009326DF" w:rsidRPr="00A7122B" w:rsidRDefault="005E5636" w:rsidP="00F346AF">
            <w:pPr>
              <w:spacing w:after="120"/>
              <w:rPr>
                <w:rFonts w:asciiTheme="minorHAnsi" w:hAnsiTheme="minorHAnsi"/>
                <w:sz w:val="18"/>
                <w:szCs w:val="18"/>
              </w:rPr>
            </w:pPr>
            <w:r w:rsidRPr="00A7122B">
              <w:rPr>
                <w:rFonts w:asciiTheme="minorHAnsi" w:hAnsiTheme="minorHAnsi"/>
                <w:sz w:val="18"/>
                <w:szCs w:val="18"/>
              </w:rPr>
              <w:t>DGSC/DRSC, DGEF, University of Comoros, NGOs, CBOs, local authorities and local communities</w:t>
            </w:r>
          </w:p>
        </w:tc>
        <w:tc>
          <w:tcPr>
            <w:tcW w:w="452" w:type="dxa"/>
            <w:shd w:val="clear" w:color="auto" w:fill="auto"/>
          </w:tcPr>
          <w:p w14:paraId="4505E5CD"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E4DB2FB"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5D801ED"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ACECA85"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A3C3FF6"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46E8C93"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20138C77"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29007963"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23DA1BC"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617269CF"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D521318"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0B38B4F"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2F43ED4"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F1AF86C"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8B923ED" w14:textId="77777777" w:rsidR="009326DF" w:rsidRPr="00A7122B" w:rsidRDefault="009326DF" w:rsidP="00F346AF">
            <w:pPr>
              <w:spacing w:after="120"/>
              <w:rPr>
                <w:rFonts w:asciiTheme="minorHAnsi" w:hAnsiTheme="minorHAnsi"/>
                <w:sz w:val="18"/>
                <w:szCs w:val="18"/>
              </w:rPr>
            </w:pPr>
          </w:p>
        </w:tc>
        <w:tc>
          <w:tcPr>
            <w:tcW w:w="522" w:type="dxa"/>
            <w:shd w:val="clear" w:color="auto" w:fill="F2F2F2" w:themeFill="background1" w:themeFillShade="F2"/>
          </w:tcPr>
          <w:p w14:paraId="41A3E2A9"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473B43A3"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479EA0AD"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2B86EC3C" w14:textId="77777777" w:rsidR="009326DF" w:rsidRPr="00A7122B" w:rsidRDefault="009326DF" w:rsidP="00F346AF">
            <w:pPr>
              <w:spacing w:after="120"/>
              <w:rPr>
                <w:rFonts w:asciiTheme="minorHAnsi" w:hAnsiTheme="minorHAnsi"/>
                <w:sz w:val="18"/>
                <w:szCs w:val="18"/>
              </w:rPr>
            </w:pPr>
          </w:p>
        </w:tc>
        <w:tc>
          <w:tcPr>
            <w:tcW w:w="556" w:type="dxa"/>
            <w:shd w:val="clear" w:color="auto" w:fill="auto"/>
          </w:tcPr>
          <w:p w14:paraId="72217609" w14:textId="77777777" w:rsidR="009326DF" w:rsidRPr="00A7122B" w:rsidRDefault="009326DF" w:rsidP="00F346AF">
            <w:pPr>
              <w:spacing w:after="120"/>
              <w:rPr>
                <w:rFonts w:asciiTheme="minorHAnsi" w:hAnsiTheme="minorHAnsi"/>
                <w:sz w:val="18"/>
                <w:szCs w:val="18"/>
              </w:rPr>
            </w:pPr>
          </w:p>
        </w:tc>
      </w:tr>
      <w:tr w:rsidR="009326DF" w:rsidRPr="00A7122B" w14:paraId="1C72B2F9" w14:textId="77777777" w:rsidTr="00AD72C3">
        <w:tc>
          <w:tcPr>
            <w:tcW w:w="3539" w:type="dxa"/>
            <w:shd w:val="clear" w:color="auto" w:fill="auto"/>
          </w:tcPr>
          <w:p w14:paraId="7BB7249E" w14:textId="578DA7B2" w:rsidR="009326DF" w:rsidRPr="00A7122B" w:rsidRDefault="009326DF" w:rsidP="00F346AF">
            <w:pPr>
              <w:spacing w:after="120"/>
              <w:rPr>
                <w:rFonts w:asciiTheme="minorHAnsi" w:hAnsiTheme="minorHAnsi"/>
                <w:sz w:val="18"/>
                <w:szCs w:val="18"/>
              </w:rPr>
            </w:pPr>
            <w:r w:rsidRPr="00A7122B">
              <w:rPr>
                <w:rFonts w:asciiTheme="minorHAnsi" w:hAnsiTheme="minorHAnsi"/>
                <w:sz w:val="18"/>
                <w:szCs w:val="18"/>
              </w:rPr>
              <w:t>Output 4.4: A gender strategy developed and implemented, which includes capacity-building and enhancing the participation of women in planning, selecting and implementing CC and DRR measures.</w:t>
            </w:r>
          </w:p>
        </w:tc>
        <w:tc>
          <w:tcPr>
            <w:tcW w:w="1843" w:type="dxa"/>
            <w:shd w:val="clear" w:color="auto" w:fill="auto"/>
          </w:tcPr>
          <w:p w14:paraId="3C04ADF8" w14:textId="0B66B7C4" w:rsidR="009326DF" w:rsidRPr="00A7122B" w:rsidRDefault="005E5636" w:rsidP="00F346AF">
            <w:pPr>
              <w:spacing w:after="120"/>
              <w:rPr>
                <w:rFonts w:asciiTheme="minorHAnsi" w:hAnsiTheme="minorHAnsi"/>
                <w:sz w:val="18"/>
                <w:szCs w:val="18"/>
              </w:rPr>
            </w:pPr>
            <w:r w:rsidRPr="00A7122B">
              <w:rPr>
                <w:rFonts w:asciiTheme="minorHAnsi" w:hAnsiTheme="minorHAnsi"/>
                <w:sz w:val="18"/>
                <w:szCs w:val="18"/>
              </w:rPr>
              <w:t xml:space="preserve">National Directorate of Gender </w:t>
            </w:r>
          </w:p>
        </w:tc>
        <w:tc>
          <w:tcPr>
            <w:tcW w:w="452" w:type="dxa"/>
            <w:shd w:val="clear" w:color="auto" w:fill="auto"/>
          </w:tcPr>
          <w:p w14:paraId="1A92E494"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057C14F"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19FA861"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50B38F4"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A94A676" w14:textId="77777777" w:rsidR="009326DF" w:rsidRPr="00A7122B"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3C2AABA"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5E1C5B57"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00E8F42C"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03EBEE1E"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0D1A95DF"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4FF447FD"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697A836A"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1C106901"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3C9909A1"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56133D27" w14:textId="77777777" w:rsidR="009326DF" w:rsidRPr="00A7122B" w:rsidRDefault="009326DF" w:rsidP="00F346AF">
            <w:pPr>
              <w:spacing w:after="120"/>
              <w:rPr>
                <w:rFonts w:asciiTheme="minorHAnsi" w:hAnsiTheme="minorHAnsi"/>
                <w:sz w:val="18"/>
                <w:szCs w:val="18"/>
              </w:rPr>
            </w:pPr>
          </w:p>
        </w:tc>
        <w:tc>
          <w:tcPr>
            <w:tcW w:w="522" w:type="dxa"/>
            <w:shd w:val="clear" w:color="auto" w:fill="auto"/>
          </w:tcPr>
          <w:p w14:paraId="3B1DEEF0"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06644B00"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509E025C" w14:textId="77777777" w:rsidR="009326DF" w:rsidRPr="00A7122B" w:rsidRDefault="009326DF" w:rsidP="00F346AF">
            <w:pPr>
              <w:spacing w:after="120"/>
              <w:rPr>
                <w:rFonts w:asciiTheme="minorHAnsi" w:hAnsiTheme="minorHAnsi"/>
                <w:sz w:val="18"/>
                <w:szCs w:val="18"/>
              </w:rPr>
            </w:pPr>
          </w:p>
        </w:tc>
        <w:tc>
          <w:tcPr>
            <w:tcW w:w="452" w:type="dxa"/>
            <w:shd w:val="clear" w:color="auto" w:fill="auto"/>
          </w:tcPr>
          <w:p w14:paraId="58CD6893" w14:textId="77777777" w:rsidR="009326DF" w:rsidRPr="00A7122B" w:rsidRDefault="009326DF" w:rsidP="00F346AF">
            <w:pPr>
              <w:spacing w:after="120"/>
              <w:rPr>
                <w:rFonts w:asciiTheme="minorHAnsi" w:hAnsiTheme="minorHAnsi"/>
                <w:sz w:val="18"/>
                <w:szCs w:val="18"/>
              </w:rPr>
            </w:pPr>
          </w:p>
        </w:tc>
        <w:tc>
          <w:tcPr>
            <w:tcW w:w="556" w:type="dxa"/>
            <w:shd w:val="clear" w:color="auto" w:fill="F2F2F2" w:themeFill="background1" w:themeFillShade="F2"/>
          </w:tcPr>
          <w:p w14:paraId="5B31B17B" w14:textId="77777777" w:rsidR="009326DF" w:rsidRPr="00A7122B" w:rsidRDefault="009326DF" w:rsidP="00F346AF">
            <w:pPr>
              <w:spacing w:after="120"/>
              <w:rPr>
                <w:rFonts w:asciiTheme="minorHAnsi" w:hAnsiTheme="minorHAnsi"/>
                <w:sz w:val="18"/>
                <w:szCs w:val="18"/>
              </w:rPr>
            </w:pPr>
          </w:p>
        </w:tc>
      </w:tr>
    </w:tbl>
    <w:p w14:paraId="048F1E51" w14:textId="7DD2CCEC" w:rsidR="003E3ABA" w:rsidRPr="00A7122B" w:rsidRDefault="009750B4" w:rsidP="00F346AF">
      <w:pPr>
        <w:spacing w:after="120"/>
        <w:rPr>
          <w:rFonts w:asciiTheme="minorHAnsi" w:hAnsiTheme="minorHAnsi"/>
          <w:b/>
          <w:szCs w:val="20"/>
        </w:rPr>
      </w:pPr>
      <w:r w:rsidRPr="00A7122B">
        <w:rPr>
          <w:rFonts w:asciiTheme="minorHAnsi" w:hAnsiTheme="minorHAnsi"/>
          <w:b/>
          <w:szCs w:val="22"/>
        </w:rPr>
        <w:br w:type="page"/>
      </w:r>
      <w:r w:rsidR="004D119B" w:rsidRPr="00A7122B">
        <w:rPr>
          <w:rFonts w:asciiTheme="minorHAnsi" w:hAnsiTheme="minorHAnsi" w:cs="Arial"/>
          <w:b/>
          <w:smallCaps/>
          <w:szCs w:val="22"/>
        </w:rPr>
        <w:t>Annex B:</w:t>
      </w:r>
      <w:r w:rsidR="004D119B" w:rsidRPr="00A7122B">
        <w:rPr>
          <w:rFonts w:asciiTheme="minorHAnsi" w:hAnsiTheme="minorHAnsi" w:cs="Arial"/>
          <w:b/>
          <w:smallCaps/>
          <w:szCs w:val="22"/>
        </w:rPr>
        <w:tab/>
      </w:r>
      <w:r w:rsidR="003E3ABA" w:rsidRPr="00A7122B">
        <w:rPr>
          <w:rFonts w:asciiTheme="minorHAnsi" w:hAnsiTheme="minorHAnsi"/>
          <w:b/>
          <w:szCs w:val="22"/>
        </w:rPr>
        <w:t xml:space="preserve">Monitoring Plan: </w:t>
      </w:r>
      <w:r w:rsidR="003E3ABA" w:rsidRPr="00A7122B">
        <w:rPr>
          <w:rFonts w:asciiTheme="minorHAnsi" w:hAnsiTheme="minorHAnsi"/>
          <w:szCs w:val="20"/>
        </w:rPr>
        <w:t xml:space="preserve">The Project Manager will collect results data according to the following monitoring plan.  </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9"/>
        <w:gridCol w:w="1070"/>
        <w:gridCol w:w="2693"/>
        <w:gridCol w:w="1701"/>
        <w:gridCol w:w="1276"/>
        <w:gridCol w:w="1538"/>
        <w:gridCol w:w="1979"/>
        <w:gridCol w:w="2514"/>
      </w:tblGrid>
      <w:tr w:rsidR="003E3ABA" w:rsidRPr="00A7122B" w14:paraId="643B77DE" w14:textId="77777777" w:rsidTr="0059243E">
        <w:trPr>
          <w:trHeight w:val="980"/>
          <w:tblHeader/>
        </w:trPr>
        <w:tc>
          <w:tcPr>
            <w:tcW w:w="1619" w:type="dxa"/>
            <w:shd w:val="clear" w:color="auto" w:fill="D9D9D9"/>
            <w:vAlign w:val="center"/>
          </w:tcPr>
          <w:p w14:paraId="018ABC9B" w14:textId="77777777" w:rsidR="003E3ABA" w:rsidRPr="00A7122B" w:rsidRDefault="003E3ABA" w:rsidP="0059243E">
            <w:pPr>
              <w:spacing w:after="0"/>
              <w:jc w:val="center"/>
              <w:rPr>
                <w:rFonts w:asciiTheme="minorHAnsi" w:hAnsiTheme="minorHAnsi"/>
                <w:b/>
                <w:sz w:val="18"/>
                <w:szCs w:val="18"/>
              </w:rPr>
            </w:pPr>
            <w:r w:rsidRPr="00A7122B">
              <w:rPr>
                <w:rFonts w:asciiTheme="minorHAnsi" w:hAnsiTheme="minorHAnsi"/>
                <w:b/>
                <w:sz w:val="18"/>
                <w:szCs w:val="18"/>
              </w:rPr>
              <w:t xml:space="preserve">Monitoring </w:t>
            </w:r>
          </w:p>
        </w:tc>
        <w:tc>
          <w:tcPr>
            <w:tcW w:w="1070" w:type="dxa"/>
            <w:shd w:val="clear" w:color="auto" w:fill="D9D9D9"/>
            <w:vAlign w:val="center"/>
          </w:tcPr>
          <w:p w14:paraId="42723C1B" w14:textId="77777777" w:rsidR="003E3ABA" w:rsidRPr="00A7122B" w:rsidRDefault="003E3ABA" w:rsidP="0059243E">
            <w:pPr>
              <w:spacing w:after="0"/>
              <w:jc w:val="center"/>
              <w:rPr>
                <w:rFonts w:asciiTheme="minorHAnsi" w:hAnsiTheme="minorHAnsi"/>
                <w:b/>
                <w:sz w:val="18"/>
                <w:szCs w:val="18"/>
              </w:rPr>
            </w:pPr>
            <w:r w:rsidRPr="00A7122B">
              <w:rPr>
                <w:rFonts w:asciiTheme="minorHAnsi" w:hAnsiTheme="minorHAnsi"/>
                <w:b/>
                <w:sz w:val="18"/>
                <w:szCs w:val="18"/>
              </w:rPr>
              <w:t>Indicators</w:t>
            </w:r>
          </w:p>
        </w:tc>
        <w:tc>
          <w:tcPr>
            <w:tcW w:w="2693" w:type="dxa"/>
            <w:shd w:val="clear" w:color="auto" w:fill="D9D9D9"/>
            <w:vAlign w:val="center"/>
          </w:tcPr>
          <w:p w14:paraId="542DE706" w14:textId="6C505563" w:rsidR="003E3ABA" w:rsidRPr="00A7122B" w:rsidRDefault="003E3ABA" w:rsidP="0059243E">
            <w:pPr>
              <w:spacing w:after="0"/>
              <w:jc w:val="center"/>
              <w:rPr>
                <w:rFonts w:asciiTheme="minorHAnsi" w:hAnsiTheme="minorHAnsi"/>
                <w:b/>
                <w:sz w:val="18"/>
                <w:szCs w:val="18"/>
              </w:rPr>
            </w:pPr>
            <w:r w:rsidRPr="00A7122B">
              <w:rPr>
                <w:rFonts w:asciiTheme="minorHAnsi" w:hAnsiTheme="minorHAnsi"/>
                <w:b/>
                <w:sz w:val="18"/>
                <w:szCs w:val="18"/>
              </w:rPr>
              <w:t>Description</w:t>
            </w:r>
          </w:p>
        </w:tc>
        <w:tc>
          <w:tcPr>
            <w:tcW w:w="1701" w:type="dxa"/>
            <w:shd w:val="clear" w:color="auto" w:fill="D9D9D9"/>
            <w:vAlign w:val="center"/>
          </w:tcPr>
          <w:p w14:paraId="50271935" w14:textId="620CA313" w:rsidR="003E3ABA" w:rsidRPr="00A7122B" w:rsidRDefault="003E3ABA" w:rsidP="0059243E">
            <w:pPr>
              <w:spacing w:after="0"/>
              <w:jc w:val="center"/>
              <w:rPr>
                <w:rFonts w:asciiTheme="minorHAnsi" w:hAnsiTheme="minorHAnsi"/>
                <w:b/>
                <w:sz w:val="18"/>
                <w:szCs w:val="18"/>
              </w:rPr>
            </w:pPr>
            <w:r w:rsidRPr="00A7122B">
              <w:rPr>
                <w:rFonts w:asciiTheme="minorHAnsi" w:hAnsiTheme="minorHAnsi"/>
                <w:b/>
                <w:sz w:val="18"/>
                <w:szCs w:val="18"/>
              </w:rPr>
              <w:t>Data source/</w:t>
            </w:r>
            <w:r w:rsidR="0059243E" w:rsidRPr="00A7122B">
              <w:rPr>
                <w:rFonts w:asciiTheme="minorHAnsi" w:hAnsiTheme="minorHAnsi"/>
                <w:b/>
                <w:sz w:val="18"/>
                <w:szCs w:val="18"/>
              </w:rPr>
              <w:t xml:space="preserve"> </w:t>
            </w:r>
            <w:r w:rsidRPr="00A7122B">
              <w:rPr>
                <w:rFonts w:asciiTheme="minorHAnsi" w:hAnsiTheme="minorHAnsi"/>
                <w:b/>
                <w:sz w:val="18"/>
                <w:szCs w:val="18"/>
              </w:rPr>
              <w:t>Collection Methods</w:t>
            </w:r>
          </w:p>
        </w:tc>
        <w:tc>
          <w:tcPr>
            <w:tcW w:w="1276" w:type="dxa"/>
            <w:shd w:val="clear" w:color="auto" w:fill="D9D9D9"/>
            <w:vAlign w:val="center"/>
          </w:tcPr>
          <w:p w14:paraId="7EA7ED0E" w14:textId="14C858BA" w:rsidR="003E3ABA" w:rsidRPr="00A7122B" w:rsidRDefault="003E3ABA" w:rsidP="0059243E">
            <w:pPr>
              <w:spacing w:after="0"/>
              <w:jc w:val="center"/>
              <w:rPr>
                <w:rFonts w:asciiTheme="minorHAnsi" w:hAnsiTheme="minorHAnsi"/>
                <w:b/>
                <w:sz w:val="18"/>
                <w:szCs w:val="18"/>
              </w:rPr>
            </w:pPr>
            <w:r w:rsidRPr="00A7122B">
              <w:rPr>
                <w:rFonts w:asciiTheme="minorHAnsi" w:hAnsiTheme="minorHAnsi"/>
                <w:b/>
                <w:sz w:val="18"/>
                <w:szCs w:val="18"/>
              </w:rPr>
              <w:t>Frequency</w:t>
            </w:r>
          </w:p>
        </w:tc>
        <w:tc>
          <w:tcPr>
            <w:tcW w:w="1538" w:type="dxa"/>
            <w:shd w:val="clear" w:color="auto" w:fill="D9D9D9"/>
            <w:vAlign w:val="center"/>
          </w:tcPr>
          <w:p w14:paraId="0B3E2747" w14:textId="77777777" w:rsidR="003E3ABA" w:rsidRPr="00A7122B" w:rsidRDefault="003E3ABA" w:rsidP="0059243E">
            <w:pPr>
              <w:spacing w:after="0"/>
              <w:jc w:val="center"/>
              <w:rPr>
                <w:rFonts w:asciiTheme="minorHAnsi" w:hAnsiTheme="minorHAnsi"/>
                <w:b/>
                <w:sz w:val="18"/>
                <w:szCs w:val="18"/>
              </w:rPr>
            </w:pPr>
            <w:r w:rsidRPr="00A7122B">
              <w:rPr>
                <w:rFonts w:asciiTheme="minorHAnsi" w:hAnsiTheme="minorHAnsi"/>
                <w:b/>
                <w:sz w:val="18"/>
                <w:szCs w:val="18"/>
              </w:rPr>
              <w:t>Responsible for data collection</w:t>
            </w:r>
          </w:p>
        </w:tc>
        <w:tc>
          <w:tcPr>
            <w:tcW w:w="1979" w:type="dxa"/>
            <w:shd w:val="clear" w:color="auto" w:fill="D9D9D9"/>
            <w:vAlign w:val="center"/>
          </w:tcPr>
          <w:p w14:paraId="6A758590" w14:textId="77777777" w:rsidR="003E3ABA" w:rsidRPr="00A7122B" w:rsidRDefault="003E3ABA" w:rsidP="0059243E">
            <w:pPr>
              <w:spacing w:after="0"/>
              <w:jc w:val="center"/>
              <w:rPr>
                <w:rFonts w:asciiTheme="minorHAnsi" w:hAnsiTheme="minorHAnsi"/>
                <w:b/>
                <w:sz w:val="18"/>
                <w:szCs w:val="18"/>
              </w:rPr>
            </w:pPr>
            <w:r w:rsidRPr="00A7122B">
              <w:rPr>
                <w:rFonts w:asciiTheme="minorHAnsi" w:hAnsiTheme="minorHAnsi"/>
                <w:b/>
                <w:sz w:val="18"/>
                <w:szCs w:val="18"/>
              </w:rPr>
              <w:t>Means of verification</w:t>
            </w:r>
          </w:p>
        </w:tc>
        <w:tc>
          <w:tcPr>
            <w:tcW w:w="2514" w:type="dxa"/>
            <w:shd w:val="clear" w:color="auto" w:fill="D9D9D9"/>
            <w:vAlign w:val="center"/>
          </w:tcPr>
          <w:p w14:paraId="2BD9F93E" w14:textId="1A4E3752" w:rsidR="003E3ABA" w:rsidRPr="00A7122B" w:rsidRDefault="003E3ABA" w:rsidP="0059243E">
            <w:pPr>
              <w:spacing w:after="0"/>
              <w:jc w:val="center"/>
              <w:rPr>
                <w:rFonts w:asciiTheme="minorHAnsi" w:hAnsiTheme="minorHAnsi"/>
                <w:b/>
                <w:sz w:val="18"/>
                <w:szCs w:val="18"/>
              </w:rPr>
            </w:pPr>
            <w:r w:rsidRPr="00A7122B">
              <w:rPr>
                <w:rFonts w:asciiTheme="minorHAnsi" w:hAnsiTheme="minorHAnsi"/>
                <w:b/>
                <w:sz w:val="18"/>
                <w:szCs w:val="18"/>
              </w:rPr>
              <w:t>Assumptions and Risks</w:t>
            </w:r>
          </w:p>
        </w:tc>
      </w:tr>
      <w:tr w:rsidR="0059243E" w:rsidRPr="00A7122B" w14:paraId="4648D3B6" w14:textId="77777777" w:rsidTr="0059243E">
        <w:trPr>
          <w:trHeight w:val="1358"/>
          <w:tblHeader/>
        </w:trPr>
        <w:tc>
          <w:tcPr>
            <w:tcW w:w="1619" w:type="dxa"/>
            <w:shd w:val="clear" w:color="auto" w:fill="auto"/>
          </w:tcPr>
          <w:p w14:paraId="58727044" w14:textId="77777777" w:rsidR="0059243E" w:rsidRPr="00A7122B" w:rsidRDefault="0059243E" w:rsidP="0059243E">
            <w:pPr>
              <w:spacing w:after="0"/>
              <w:rPr>
                <w:rFonts w:asciiTheme="minorHAnsi" w:hAnsiTheme="minorHAnsi"/>
                <w:b/>
                <w:sz w:val="18"/>
                <w:szCs w:val="18"/>
              </w:rPr>
            </w:pPr>
            <w:r w:rsidRPr="00A7122B">
              <w:rPr>
                <w:rFonts w:asciiTheme="minorHAnsi" w:hAnsiTheme="minorHAnsi"/>
                <w:b/>
                <w:sz w:val="18"/>
                <w:szCs w:val="18"/>
              </w:rPr>
              <w:t>Project objective from the results framework</w:t>
            </w:r>
          </w:p>
        </w:tc>
        <w:tc>
          <w:tcPr>
            <w:tcW w:w="1070" w:type="dxa"/>
            <w:shd w:val="clear" w:color="auto" w:fill="auto"/>
          </w:tcPr>
          <w:p w14:paraId="3949BAC5" w14:textId="77777777" w:rsidR="0059243E" w:rsidRPr="00A7122B" w:rsidRDefault="0059243E" w:rsidP="0059243E">
            <w:pPr>
              <w:spacing w:after="0"/>
              <w:rPr>
                <w:rFonts w:asciiTheme="minorHAnsi" w:hAnsiTheme="minorHAnsi"/>
                <w:b/>
                <w:sz w:val="18"/>
                <w:szCs w:val="18"/>
              </w:rPr>
            </w:pPr>
            <w:r w:rsidRPr="00A7122B">
              <w:rPr>
                <w:rFonts w:asciiTheme="minorHAnsi" w:hAnsiTheme="minorHAnsi"/>
                <w:b/>
                <w:sz w:val="18"/>
                <w:szCs w:val="18"/>
              </w:rPr>
              <w:t xml:space="preserve">Indicator 1 </w:t>
            </w:r>
          </w:p>
          <w:p w14:paraId="5C8ED7C7" w14:textId="77777777" w:rsidR="0059243E" w:rsidRPr="00A7122B" w:rsidRDefault="0059243E" w:rsidP="0059243E">
            <w:pPr>
              <w:spacing w:after="0"/>
              <w:rPr>
                <w:rFonts w:asciiTheme="minorHAnsi" w:hAnsiTheme="minorHAnsi"/>
                <w:sz w:val="18"/>
                <w:szCs w:val="18"/>
              </w:rPr>
            </w:pPr>
          </w:p>
        </w:tc>
        <w:tc>
          <w:tcPr>
            <w:tcW w:w="2693" w:type="dxa"/>
          </w:tcPr>
          <w:p w14:paraId="2A57C22E" w14:textId="541740E3" w:rsidR="0059243E" w:rsidRPr="00A7122B" w:rsidRDefault="0059243E" w:rsidP="0059243E">
            <w:pPr>
              <w:spacing w:after="0"/>
              <w:jc w:val="left"/>
              <w:rPr>
                <w:rFonts w:asciiTheme="minorHAnsi" w:hAnsiTheme="minorHAnsi"/>
                <w:bCs/>
                <w:sz w:val="18"/>
                <w:szCs w:val="18"/>
              </w:rPr>
            </w:pPr>
            <w:r w:rsidRPr="00A7122B">
              <w:rPr>
                <w:rFonts w:asciiTheme="minorHAnsi" w:hAnsiTheme="minorHAnsi"/>
                <w:bCs/>
                <w:sz w:val="18"/>
                <w:szCs w:val="18"/>
              </w:rPr>
              <w:t xml:space="preserve">Number of direct project beneficiaries (disaggregated by gender).  </w:t>
            </w:r>
          </w:p>
          <w:p w14:paraId="6EF8E0AE" w14:textId="03C12AB1" w:rsidR="0059243E" w:rsidRPr="00A7122B" w:rsidRDefault="0059243E" w:rsidP="0059243E">
            <w:pPr>
              <w:spacing w:after="0"/>
              <w:jc w:val="left"/>
              <w:rPr>
                <w:rFonts w:asciiTheme="minorHAnsi" w:hAnsiTheme="minorHAnsi"/>
                <w:sz w:val="18"/>
                <w:szCs w:val="18"/>
              </w:rPr>
            </w:pPr>
            <w:r w:rsidRPr="00A7122B">
              <w:rPr>
                <w:rFonts w:asciiTheme="minorHAnsi" w:hAnsiTheme="minorHAnsi"/>
                <w:bCs/>
                <w:sz w:val="18"/>
                <w:szCs w:val="18"/>
              </w:rPr>
              <w:t>(AMAT Indicator 1)</w:t>
            </w:r>
          </w:p>
        </w:tc>
        <w:tc>
          <w:tcPr>
            <w:tcW w:w="1701" w:type="dxa"/>
            <w:shd w:val="clear" w:color="auto" w:fill="auto"/>
          </w:tcPr>
          <w:p w14:paraId="491D8564" w14:textId="77777777"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Consultation process</w:t>
            </w:r>
          </w:p>
          <w:p w14:paraId="5CD068EC" w14:textId="0C931FFA"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 xml:space="preserve">Survey of local communities </w:t>
            </w:r>
          </w:p>
        </w:tc>
        <w:tc>
          <w:tcPr>
            <w:tcW w:w="1276" w:type="dxa"/>
            <w:shd w:val="clear" w:color="auto" w:fill="auto"/>
          </w:tcPr>
          <w:p w14:paraId="3952DA2D" w14:textId="5626FB02"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 xml:space="preserve">Annually </w:t>
            </w:r>
          </w:p>
        </w:tc>
        <w:tc>
          <w:tcPr>
            <w:tcW w:w="1538" w:type="dxa"/>
            <w:shd w:val="clear" w:color="auto" w:fill="auto"/>
          </w:tcPr>
          <w:p w14:paraId="6F5A04C5" w14:textId="0EF65723"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 xml:space="preserve">Project Coordinator </w:t>
            </w:r>
          </w:p>
        </w:tc>
        <w:tc>
          <w:tcPr>
            <w:tcW w:w="1979" w:type="dxa"/>
            <w:shd w:val="clear" w:color="auto" w:fill="auto"/>
          </w:tcPr>
          <w:p w14:paraId="1B7983FB" w14:textId="77777777"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 xml:space="preserve">Survey Results </w:t>
            </w:r>
          </w:p>
          <w:p w14:paraId="240BD2BD" w14:textId="1FC8E963"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 xml:space="preserve">Coordinator report </w:t>
            </w:r>
          </w:p>
        </w:tc>
        <w:tc>
          <w:tcPr>
            <w:tcW w:w="2514" w:type="dxa"/>
            <w:shd w:val="clear" w:color="auto" w:fill="auto"/>
          </w:tcPr>
          <w:p w14:paraId="74A0577A" w14:textId="5EA64309" w:rsidR="0059243E" w:rsidRPr="00A7122B" w:rsidRDefault="0059243E" w:rsidP="0059243E">
            <w:pPr>
              <w:spacing w:after="0"/>
              <w:jc w:val="left"/>
              <w:rPr>
                <w:rFonts w:asciiTheme="minorHAnsi" w:hAnsiTheme="minorHAnsi"/>
                <w:sz w:val="18"/>
                <w:szCs w:val="18"/>
              </w:rPr>
            </w:pPr>
            <w:r w:rsidRPr="00A7122B">
              <w:rPr>
                <w:rFonts w:asciiTheme="minorHAnsi" w:hAnsiTheme="minorHAnsi"/>
                <w:bCs/>
                <w:sz w:val="18"/>
                <w:szCs w:val="18"/>
              </w:rPr>
              <w:t xml:space="preserve">All households in the target area are committed to participating in the project activities and taking up adopting climate resilient income-generating activities.  </w:t>
            </w:r>
          </w:p>
        </w:tc>
      </w:tr>
      <w:tr w:rsidR="0059243E" w:rsidRPr="00A7122B" w14:paraId="3C60D260" w14:textId="77777777" w:rsidTr="0059243E">
        <w:trPr>
          <w:trHeight w:val="424"/>
          <w:tblHeader/>
        </w:trPr>
        <w:tc>
          <w:tcPr>
            <w:tcW w:w="1619" w:type="dxa"/>
            <w:shd w:val="clear" w:color="auto" w:fill="auto"/>
          </w:tcPr>
          <w:p w14:paraId="3814FD24" w14:textId="77777777" w:rsidR="0059243E" w:rsidRPr="00A7122B" w:rsidRDefault="0059243E" w:rsidP="0059243E">
            <w:pPr>
              <w:spacing w:after="0"/>
              <w:rPr>
                <w:rFonts w:asciiTheme="minorHAnsi" w:hAnsiTheme="minorHAnsi"/>
                <w:b/>
                <w:sz w:val="18"/>
                <w:szCs w:val="18"/>
              </w:rPr>
            </w:pPr>
            <w:r w:rsidRPr="00A7122B">
              <w:rPr>
                <w:rFonts w:asciiTheme="minorHAnsi" w:hAnsiTheme="minorHAnsi"/>
                <w:b/>
                <w:sz w:val="18"/>
                <w:szCs w:val="18"/>
              </w:rPr>
              <w:t>Project Outcome 1</w:t>
            </w:r>
          </w:p>
        </w:tc>
        <w:tc>
          <w:tcPr>
            <w:tcW w:w="1070" w:type="dxa"/>
            <w:shd w:val="clear" w:color="auto" w:fill="auto"/>
          </w:tcPr>
          <w:p w14:paraId="18402E83" w14:textId="77777777" w:rsidR="0059243E" w:rsidRPr="00A7122B" w:rsidRDefault="0059243E" w:rsidP="0059243E">
            <w:pPr>
              <w:spacing w:after="0"/>
              <w:rPr>
                <w:rFonts w:asciiTheme="minorHAnsi" w:hAnsiTheme="minorHAnsi"/>
                <w:b/>
                <w:sz w:val="18"/>
                <w:szCs w:val="18"/>
              </w:rPr>
            </w:pPr>
            <w:r w:rsidRPr="00A7122B">
              <w:rPr>
                <w:rFonts w:asciiTheme="minorHAnsi" w:hAnsiTheme="minorHAnsi"/>
                <w:b/>
                <w:sz w:val="18"/>
                <w:szCs w:val="18"/>
              </w:rPr>
              <w:t xml:space="preserve">Indicator 1 </w:t>
            </w:r>
          </w:p>
          <w:p w14:paraId="714528A9" w14:textId="77777777" w:rsidR="0059243E" w:rsidRPr="00A7122B" w:rsidRDefault="0059243E" w:rsidP="0059243E">
            <w:pPr>
              <w:spacing w:after="0"/>
              <w:jc w:val="left"/>
              <w:rPr>
                <w:rFonts w:asciiTheme="minorHAnsi" w:hAnsiTheme="minorHAnsi"/>
                <w:sz w:val="18"/>
                <w:szCs w:val="18"/>
              </w:rPr>
            </w:pPr>
          </w:p>
        </w:tc>
        <w:tc>
          <w:tcPr>
            <w:tcW w:w="2693" w:type="dxa"/>
          </w:tcPr>
          <w:p w14:paraId="47C10635" w14:textId="796A237D"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Institutional arrangements to lead, coordinate and support the integration of climate change adaptation into relevant policies, plans and associated processes. (AMAT Indicator 11)</w:t>
            </w:r>
          </w:p>
          <w:p w14:paraId="0535C9C5" w14:textId="0499CE47" w:rsidR="0059243E" w:rsidRPr="00A7122B" w:rsidRDefault="0059243E" w:rsidP="0059243E">
            <w:pPr>
              <w:spacing w:after="0"/>
              <w:rPr>
                <w:rFonts w:asciiTheme="minorHAnsi" w:hAnsiTheme="minorHAnsi"/>
                <w:sz w:val="18"/>
                <w:szCs w:val="18"/>
              </w:rPr>
            </w:pPr>
          </w:p>
        </w:tc>
        <w:tc>
          <w:tcPr>
            <w:tcW w:w="1701" w:type="dxa"/>
            <w:shd w:val="clear" w:color="auto" w:fill="auto"/>
          </w:tcPr>
          <w:p w14:paraId="7B8A2D1B" w14:textId="77777777"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As above</w:t>
            </w:r>
          </w:p>
        </w:tc>
        <w:tc>
          <w:tcPr>
            <w:tcW w:w="1276" w:type="dxa"/>
            <w:shd w:val="clear" w:color="auto" w:fill="auto"/>
          </w:tcPr>
          <w:p w14:paraId="7EF15AE4" w14:textId="0AC5A49C"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Annually</w:t>
            </w:r>
          </w:p>
        </w:tc>
        <w:tc>
          <w:tcPr>
            <w:tcW w:w="1538" w:type="dxa"/>
            <w:shd w:val="clear" w:color="auto" w:fill="auto"/>
          </w:tcPr>
          <w:p w14:paraId="0C38E739" w14:textId="3CB4DE25" w:rsidR="0059243E" w:rsidRPr="00A7122B" w:rsidRDefault="00F8056A" w:rsidP="0059243E">
            <w:pPr>
              <w:spacing w:after="0"/>
              <w:rPr>
                <w:rFonts w:asciiTheme="minorHAnsi" w:hAnsiTheme="minorHAnsi"/>
                <w:sz w:val="18"/>
                <w:szCs w:val="18"/>
              </w:rPr>
            </w:pPr>
            <w:r w:rsidRPr="00A7122B">
              <w:rPr>
                <w:rFonts w:asciiTheme="minorHAnsi" w:hAnsiTheme="minorHAnsi"/>
                <w:sz w:val="18"/>
                <w:szCs w:val="18"/>
              </w:rPr>
              <w:t>Project Coordinator</w:t>
            </w:r>
          </w:p>
        </w:tc>
        <w:tc>
          <w:tcPr>
            <w:tcW w:w="1979" w:type="dxa"/>
            <w:shd w:val="clear" w:color="auto" w:fill="auto"/>
          </w:tcPr>
          <w:p w14:paraId="703F32C6" w14:textId="77777777"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 xml:space="preserve">Survey Results </w:t>
            </w:r>
          </w:p>
          <w:p w14:paraId="7E0B3C10" w14:textId="63F7BA8A"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Coordinator Report</w:t>
            </w:r>
          </w:p>
        </w:tc>
        <w:tc>
          <w:tcPr>
            <w:tcW w:w="2514" w:type="dxa"/>
            <w:shd w:val="clear" w:color="auto" w:fill="auto"/>
          </w:tcPr>
          <w:p w14:paraId="59458403" w14:textId="77777777" w:rsidR="0059243E" w:rsidRPr="00A7122B" w:rsidRDefault="0059243E" w:rsidP="0059243E">
            <w:pPr>
              <w:spacing w:after="0"/>
              <w:jc w:val="left"/>
              <w:rPr>
                <w:rFonts w:asciiTheme="minorHAnsi" w:hAnsiTheme="minorHAnsi"/>
                <w:bCs/>
                <w:sz w:val="18"/>
                <w:szCs w:val="18"/>
              </w:rPr>
            </w:pPr>
            <w:r w:rsidRPr="00A7122B">
              <w:rPr>
                <w:rFonts w:asciiTheme="minorHAnsi" w:hAnsiTheme="minorHAnsi"/>
                <w:bCs/>
                <w:sz w:val="18"/>
                <w:szCs w:val="18"/>
              </w:rPr>
              <w:t xml:space="preserve">Government and public institutions have sufficient financing and human resource capacity to support the continuation of successful project interventions. </w:t>
            </w:r>
          </w:p>
          <w:p w14:paraId="4EABF841" w14:textId="77777777" w:rsidR="0059243E" w:rsidRPr="00A7122B" w:rsidRDefault="0059243E" w:rsidP="0059243E">
            <w:pPr>
              <w:spacing w:after="0"/>
              <w:jc w:val="left"/>
              <w:rPr>
                <w:rFonts w:asciiTheme="minorHAnsi" w:hAnsiTheme="minorHAnsi"/>
                <w:bCs/>
                <w:sz w:val="18"/>
                <w:szCs w:val="18"/>
              </w:rPr>
            </w:pPr>
            <w:r w:rsidRPr="00A7122B">
              <w:rPr>
                <w:rFonts w:asciiTheme="minorHAnsi" w:hAnsiTheme="minorHAnsi"/>
                <w:bCs/>
                <w:sz w:val="18"/>
                <w:szCs w:val="18"/>
              </w:rPr>
              <w:t xml:space="preserve">Trainees leave training with improved capacity. </w:t>
            </w:r>
          </w:p>
          <w:p w14:paraId="0E81D656" w14:textId="77777777" w:rsidR="0059243E" w:rsidRPr="00A7122B" w:rsidRDefault="0059243E" w:rsidP="0059243E">
            <w:pPr>
              <w:spacing w:after="0"/>
              <w:jc w:val="left"/>
              <w:rPr>
                <w:rFonts w:asciiTheme="minorHAnsi" w:hAnsiTheme="minorHAnsi"/>
                <w:bCs/>
                <w:sz w:val="18"/>
                <w:szCs w:val="18"/>
              </w:rPr>
            </w:pPr>
            <w:r w:rsidRPr="00A7122B">
              <w:rPr>
                <w:rFonts w:asciiTheme="minorHAnsi" w:hAnsiTheme="minorHAnsi"/>
                <w:bCs/>
                <w:sz w:val="18"/>
                <w:szCs w:val="18"/>
              </w:rPr>
              <w:t xml:space="preserve">Recommendations for policies, plans and strategies will be accepted and mainstreamed. </w:t>
            </w:r>
          </w:p>
          <w:p w14:paraId="100C2129" w14:textId="6394A9DE" w:rsidR="0059243E" w:rsidRPr="00A7122B" w:rsidRDefault="0059243E" w:rsidP="0059243E">
            <w:pPr>
              <w:spacing w:after="0"/>
              <w:rPr>
                <w:rFonts w:asciiTheme="minorHAnsi" w:hAnsiTheme="minorHAnsi"/>
                <w:sz w:val="18"/>
                <w:szCs w:val="18"/>
              </w:rPr>
            </w:pPr>
          </w:p>
        </w:tc>
      </w:tr>
      <w:tr w:rsidR="0059243E" w:rsidRPr="00A7122B" w14:paraId="76C40587" w14:textId="77777777" w:rsidTr="0059243E">
        <w:trPr>
          <w:trHeight w:val="424"/>
        </w:trPr>
        <w:tc>
          <w:tcPr>
            <w:tcW w:w="1619" w:type="dxa"/>
            <w:shd w:val="clear" w:color="auto" w:fill="auto"/>
          </w:tcPr>
          <w:p w14:paraId="46C22BA7" w14:textId="77777777" w:rsidR="0059243E" w:rsidRPr="00A7122B" w:rsidRDefault="0059243E" w:rsidP="0059243E">
            <w:pPr>
              <w:spacing w:after="0"/>
              <w:rPr>
                <w:rFonts w:asciiTheme="minorHAnsi" w:hAnsiTheme="minorHAnsi"/>
                <w:b/>
                <w:sz w:val="18"/>
                <w:szCs w:val="18"/>
              </w:rPr>
            </w:pPr>
            <w:r w:rsidRPr="00A7122B">
              <w:rPr>
                <w:rFonts w:asciiTheme="minorHAnsi" w:hAnsiTheme="minorHAnsi"/>
                <w:b/>
                <w:sz w:val="18"/>
                <w:szCs w:val="18"/>
              </w:rPr>
              <w:t>Project Outcome 2</w:t>
            </w:r>
          </w:p>
        </w:tc>
        <w:tc>
          <w:tcPr>
            <w:tcW w:w="1070" w:type="dxa"/>
            <w:shd w:val="clear" w:color="auto" w:fill="auto"/>
          </w:tcPr>
          <w:p w14:paraId="22117385" w14:textId="77777777" w:rsidR="0059243E" w:rsidRPr="00A7122B" w:rsidRDefault="0059243E" w:rsidP="0059243E">
            <w:pPr>
              <w:spacing w:after="0"/>
              <w:rPr>
                <w:rFonts w:asciiTheme="minorHAnsi" w:hAnsiTheme="minorHAnsi"/>
                <w:b/>
                <w:sz w:val="18"/>
                <w:szCs w:val="18"/>
              </w:rPr>
            </w:pPr>
            <w:r w:rsidRPr="00A7122B">
              <w:rPr>
                <w:rFonts w:asciiTheme="minorHAnsi" w:hAnsiTheme="minorHAnsi"/>
                <w:b/>
                <w:sz w:val="18"/>
                <w:szCs w:val="18"/>
              </w:rPr>
              <w:t xml:space="preserve">Indicator 1 </w:t>
            </w:r>
          </w:p>
          <w:p w14:paraId="12898498" w14:textId="77777777" w:rsidR="0059243E" w:rsidRPr="00A7122B" w:rsidRDefault="0059243E" w:rsidP="0059243E">
            <w:pPr>
              <w:spacing w:after="0"/>
              <w:rPr>
                <w:rFonts w:asciiTheme="minorHAnsi" w:hAnsiTheme="minorHAnsi"/>
                <w:sz w:val="18"/>
                <w:szCs w:val="18"/>
              </w:rPr>
            </w:pPr>
          </w:p>
        </w:tc>
        <w:tc>
          <w:tcPr>
            <w:tcW w:w="2693" w:type="dxa"/>
          </w:tcPr>
          <w:p w14:paraId="40B07570" w14:textId="7EC2C712"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Risk and Vulnerability maps developed for local communities at project interventions sites</w:t>
            </w:r>
          </w:p>
        </w:tc>
        <w:tc>
          <w:tcPr>
            <w:tcW w:w="1701" w:type="dxa"/>
            <w:shd w:val="clear" w:color="auto" w:fill="auto"/>
          </w:tcPr>
          <w:p w14:paraId="4C9628B2" w14:textId="4C25C881" w:rsidR="0059243E" w:rsidRPr="00A7122B" w:rsidRDefault="00F8056A" w:rsidP="0059243E">
            <w:pPr>
              <w:spacing w:after="0"/>
              <w:rPr>
                <w:rFonts w:asciiTheme="minorHAnsi" w:hAnsiTheme="minorHAnsi"/>
                <w:sz w:val="18"/>
                <w:szCs w:val="18"/>
              </w:rPr>
            </w:pPr>
            <w:r w:rsidRPr="00A7122B">
              <w:rPr>
                <w:rFonts w:asciiTheme="minorHAnsi" w:hAnsiTheme="minorHAnsi"/>
                <w:sz w:val="18"/>
                <w:szCs w:val="18"/>
              </w:rPr>
              <w:t xml:space="preserve">Consultation process – including local authorities and local communities and CBOs – to develop risk and vulnerability maps. </w:t>
            </w:r>
          </w:p>
        </w:tc>
        <w:tc>
          <w:tcPr>
            <w:tcW w:w="1276" w:type="dxa"/>
            <w:shd w:val="clear" w:color="auto" w:fill="auto"/>
          </w:tcPr>
          <w:p w14:paraId="37A41ACB" w14:textId="6085C897" w:rsidR="0059243E" w:rsidRPr="00A7122B" w:rsidRDefault="00F8056A" w:rsidP="0059243E">
            <w:pPr>
              <w:spacing w:after="0"/>
              <w:rPr>
                <w:rFonts w:asciiTheme="minorHAnsi" w:hAnsiTheme="minorHAnsi"/>
                <w:sz w:val="18"/>
                <w:szCs w:val="18"/>
              </w:rPr>
            </w:pPr>
            <w:r w:rsidRPr="00A7122B">
              <w:rPr>
                <w:rFonts w:asciiTheme="minorHAnsi" w:hAnsiTheme="minorHAnsi"/>
                <w:sz w:val="18"/>
                <w:szCs w:val="18"/>
              </w:rPr>
              <w:t xml:space="preserve">Annually </w:t>
            </w:r>
          </w:p>
        </w:tc>
        <w:tc>
          <w:tcPr>
            <w:tcW w:w="1538" w:type="dxa"/>
            <w:shd w:val="clear" w:color="auto" w:fill="auto"/>
          </w:tcPr>
          <w:p w14:paraId="2DA4A754" w14:textId="198F61C3" w:rsidR="0059243E" w:rsidRPr="00A7122B" w:rsidRDefault="00F8056A" w:rsidP="0059243E">
            <w:pPr>
              <w:spacing w:after="0"/>
              <w:rPr>
                <w:rFonts w:asciiTheme="minorHAnsi" w:hAnsiTheme="minorHAnsi"/>
                <w:sz w:val="18"/>
                <w:szCs w:val="18"/>
              </w:rPr>
            </w:pPr>
            <w:r w:rsidRPr="00A7122B">
              <w:rPr>
                <w:rFonts w:asciiTheme="minorHAnsi" w:hAnsiTheme="minorHAnsi"/>
                <w:sz w:val="18"/>
                <w:szCs w:val="18"/>
              </w:rPr>
              <w:t>Project Coordinator</w:t>
            </w:r>
          </w:p>
        </w:tc>
        <w:tc>
          <w:tcPr>
            <w:tcW w:w="1979" w:type="dxa"/>
            <w:shd w:val="clear" w:color="auto" w:fill="auto"/>
          </w:tcPr>
          <w:p w14:paraId="78C3F066" w14:textId="77777777" w:rsidR="00F8056A" w:rsidRPr="00A7122B" w:rsidRDefault="00F8056A" w:rsidP="00F8056A">
            <w:pPr>
              <w:spacing w:after="0"/>
              <w:rPr>
                <w:rFonts w:asciiTheme="minorHAnsi" w:hAnsiTheme="minorHAnsi"/>
                <w:sz w:val="18"/>
                <w:szCs w:val="18"/>
              </w:rPr>
            </w:pPr>
            <w:r w:rsidRPr="00A7122B">
              <w:rPr>
                <w:rFonts w:asciiTheme="minorHAnsi" w:hAnsiTheme="minorHAnsi"/>
                <w:sz w:val="18"/>
                <w:szCs w:val="18"/>
              </w:rPr>
              <w:t>Risk and vulnerability maps.</w:t>
            </w:r>
          </w:p>
          <w:p w14:paraId="7B99CD9E" w14:textId="7B4DF52E" w:rsidR="00F8056A" w:rsidRPr="00A7122B" w:rsidRDefault="00F8056A" w:rsidP="00F8056A">
            <w:pPr>
              <w:spacing w:after="0"/>
              <w:rPr>
                <w:rFonts w:asciiTheme="minorHAnsi" w:hAnsiTheme="minorHAnsi"/>
                <w:sz w:val="18"/>
                <w:szCs w:val="18"/>
              </w:rPr>
            </w:pPr>
            <w:r w:rsidRPr="00A7122B">
              <w:rPr>
                <w:rFonts w:asciiTheme="minorHAnsi" w:hAnsiTheme="minorHAnsi"/>
                <w:sz w:val="18"/>
                <w:szCs w:val="18"/>
              </w:rPr>
              <w:t>Aerial surveys.</w:t>
            </w:r>
          </w:p>
          <w:p w14:paraId="56722028" w14:textId="7800C8C3" w:rsidR="00F8056A" w:rsidRPr="00A7122B" w:rsidRDefault="00F8056A" w:rsidP="00F8056A">
            <w:pPr>
              <w:spacing w:after="0"/>
              <w:rPr>
                <w:rFonts w:asciiTheme="minorHAnsi" w:hAnsiTheme="minorHAnsi"/>
                <w:sz w:val="18"/>
                <w:szCs w:val="18"/>
              </w:rPr>
            </w:pPr>
            <w:r w:rsidRPr="00A7122B">
              <w:rPr>
                <w:rFonts w:asciiTheme="minorHAnsi" w:hAnsiTheme="minorHAnsi"/>
                <w:sz w:val="18"/>
                <w:szCs w:val="18"/>
              </w:rPr>
              <w:t>Flooding analysis.</w:t>
            </w:r>
          </w:p>
          <w:p w14:paraId="5122E862" w14:textId="28ACEC57" w:rsidR="00F8056A" w:rsidRPr="00A7122B" w:rsidRDefault="00F8056A" w:rsidP="00F8056A">
            <w:pPr>
              <w:spacing w:after="0"/>
              <w:rPr>
                <w:rFonts w:asciiTheme="minorHAnsi" w:hAnsiTheme="minorHAnsi"/>
                <w:sz w:val="18"/>
                <w:szCs w:val="18"/>
              </w:rPr>
            </w:pPr>
            <w:r w:rsidRPr="00A7122B">
              <w:rPr>
                <w:rFonts w:asciiTheme="minorHAnsi" w:hAnsiTheme="minorHAnsi"/>
                <w:sz w:val="18"/>
                <w:szCs w:val="18"/>
              </w:rPr>
              <w:t>Records of consultation process.</w:t>
            </w:r>
          </w:p>
          <w:p w14:paraId="0CF394E2" w14:textId="077416BC" w:rsidR="00F8056A" w:rsidRPr="00A7122B" w:rsidRDefault="00F8056A" w:rsidP="00F8056A">
            <w:pPr>
              <w:spacing w:after="0"/>
              <w:rPr>
                <w:rFonts w:asciiTheme="minorHAnsi" w:hAnsiTheme="minorHAnsi"/>
                <w:sz w:val="18"/>
                <w:szCs w:val="18"/>
              </w:rPr>
            </w:pPr>
            <w:r w:rsidRPr="00A7122B">
              <w:rPr>
                <w:rFonts w:asciiTheme="minorHAnsi" w:hAnsiTheme="minorHAnsi"/>
                <w:sz w:val="18"/>
                <w:szCs w:val="18"/>
              </w:rPr>
              <w:t xml:space="preserve">Coordinator Report. </w:t>
            </w:r>
          </w:p>
          <w:p w14:paraId="20B4033B" w14:textId="493AADE3" w:rsidR="0059243E" w:rsidRPr="00A7122B" w:rsidRDefault="0059243E" w:rsidP="0059243E">
            <w:pPr>
              <w:spacing w:after="0"/>
              <w:rPr>
                <w:rFonts w:asciiTheme="minorHAnsi" w:hAnsiTheme="minorHAnsi"/>
                <w:sz w:val="18"/>
                <w:szCs w:val="18"/>
              </w:rPr>
            </w:pPr>
          </w:p>
        </w:tc>
        <w:tc>
          <w:tcPr>
            <w:tcW w:w="2514" w:type="dxa"/>
            <w:shd w:val="clear" w:color="auto" w:fill="auto"/>
          </w:tcPr>
          <w:p w14:paraId="34ECAD60" w14:textId="620CA983" w:rsidR="0059243E" w:rsidRPr="00A7122B" w:rsidRDefault="0059243E" w:rsidP="0059243E">
            <w:pPr>
              <w:spacing w:after="0"/>
              <w:rPr>
                <w:rFonts w:asciiTheme="minorHAnsi" w:hAnsiTheme="minorHAnsi"/>
                <w:sz w:val="18"/>
                <w:szCs w:val="18"/>
              </w:rPr>
            </w:pPr>
            <w:r w:rsidRPr="00A7122B">
              <w:rPr>
                <w:rFonts w:asciiTheme="minorHAnsi" w:hAnsiTheme="minorHAnsi"/>
                <w:bCs/>
                <w:sz w:val="18"/>
                <w:szCs w:val="18"/>
              </w:rPr>
              <w:t>Public institutions, NGOs and resource users will be willing to adopt a partnership approach and work collaboratively to plan and implement risk and vulnerability maps and climate change adaptation interventions at the project intervention sites.</w:t>
            </w:r>
          </w:p>
        </w:tc>
      </w:tr>
      <w:tr w:rsidR="0059243E" w:rsidRPr="00A7122B" w14:paraId="4760A62E" w14:textId="77777777" w:rsidTr="0059243E">
        <w:trPr>
          <w:trHeight w:val="424"/>
        </w:trPr>
        <w:tc>
          <w:tcPr>
            <w:tcW w:w="1619" w:type="dxa"/>
            <w:vMerge w:val="restart"/>
            <w:shd w:val="clear" w:color="auto" w:fill="auto"/>
          </w:tcPr>
          <w:p w14:paraId="169FCA19" w14:textId="77777777" w:rsidR="0059243E" w:rsidRPr="00A7122B" w:rsidRDefault="0059243E" w:rsidP="0059243E">
            <w:pPr>
              <w:spacing w:after="0"/>
              <w:rPr>
                <w:rFonts w:asciiTheme="minorHAnsi" w:hAnsiTheme="minorHAnsi"/>
                <w:b/>
                <w:sz w:val="18"/>
                <w:szCs w:val="18"/>
              </w:rPr>
            </w:pPr>
            <w:r w:rsidRPr="00A7122B">
              <w:rPr>
                <w:rFonts w:asciiTheme="minorHAnsi" w:hAnsiTheme="minorHAnsi"/>
                <w:b/>
                <w:sz w:val="18"/>
                <w:szCs w:val="18"/>
              </w:rPr>
              <w:t>Project Outcome 3</w:t>
            </w:r>
          </w:p>
        </w:tc>
        <w:tc>
          <w:tcPr>
            <w:tcW w:w="1070" w:type="dxa"/>
            <w:shd w:val="clear" w:color="auto" w:fill="auto"/>
          </w:tcPr>
          <w:p w14:paraId="0B18D084" w14:textId="77777777" w:rsidR="0059243E" w:rsidRPr="00A7122B" w:rsidRDefault="0059243E" w:rsidP="0059243E">
            <w:pPr>
              <w:spacing w:after="0"/>
              <w:rPr>
                <w:rFonts w:asciiTheme="minorHAnsi" w:hAnsiTheme="minorHAnsi"/>
                <w:b/>
                <w:sz w:val="18"/>
                <w:szCs w:val="18"/>
              </w:rPr>
            </w:pPr>
            <w:r w:rsidRPr="00A7122B">
              <w:rPr>
                <w:rFonts w:asciiTheme="minorHAnsi" w:hAnsiTheme="minorHAnsi"/>
                <w:b/>
                <w:sz w:val="18"/>
                <w:szCs w:val="18"/>
              </w:rPr>
              <w:t xml:space="preserve">Indicator 1 </w:t>
            </w:r>
          </w:p>
          <w:p w14:paraId="52040A9B" w14:textId="77777777" w:rsidR="0059243E" w:rsidRPr="00A7122B" w:rsidRDefault="0059243E" w:rsidP="0059243E">
            <w:pPr>
              <w:spacing w:after="0"/>
              <w:rPr>
                <w:rFonts w:asciiTheme="minorHAnsi" w:hAnsiTheme="minorHAnsi"/>
                <w:sz w:val="18"/>
                <w:szCs w:val="18"/>
              </w:rPr>
            </w:pPr>
          </w:p>
        </w:tc>
        <w:tc>
          <w:tcPr>
            <w:tcW w:w="2693" w:type="dxa"/>
          </w:tcPr>
          <w:p w14:paraId="05D30C74" w14:textId="77777777"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 xml:space="preserve">Type and extent of assets strengthened and/or better managed to withstand the effects of climate change </w:t>
            </w:r>
          </w:p>
          <w:p w14:paraId="0C916C4D" w14:textId="774E410B"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(ha of land</w:t>
            </w:r>
            <w:r w:rsidR="008929F1" w:rsidRPr="00A7122B">
              <w:rPr>
                <w:rFonts w:asciiTheme="minorHAnsi" w:hAnsiTheme="minorHAnsi"/>
                <w:sz w:val="18"/>
                <w:szCs w:val="18"/>
              </w:rPr>
              <w:t xml:space="preserve"> </w:t>
            </w:r>
            <w:r w:rsidRPr="00A7122B">
              <w:rPr>
                <w:rFonts w:asciiTheme="minorHAnsi" w:hAnsiTheme="minorHAnsi"/>
                <w:sz w:val="18"/>
                <w:szCs w:val="18"/>
              </w:rPr>
              <w:t>/</w:t>
            </w:r>
            <w:r w:rsidR="008929F1" w:rsidRPr="00A7122B">
              <w:rPr>
                <w:rFonts w:asciiTheme="minorHAnsi" w:hAnsiTheme="minorHAnsi"/>
                <w:sz w:val="18"/>
                <w:szCs w:val="18"/>
              </w:rPr>
              <w:t xml:space="preserve"> </w:t>
            </w:r>
            <w:r w:rsidRPr="00A7122B">
              <w:rPr>
                <w:rFonts w:asciiTheme="minorHAnsi" w:hAnsiTheme="minorHAnsi"/>
                <w:sz w:val="18"/>
                <w:szCs w:val="18"/>
              </w:rPr>
              <w:t>km of coast</w:t>
            </w:r>
            <w:r w:rsidR="008929F1" w:rsidRPr="00A7122B">
              <w:rPr>
                <w:rFonts w:asciiTheme="minorHAnsi" w:hAnsiTheme="minorHAnsi"/>
                <w:sz w:val="18"/>
                <w:szCs w:val="18"/>
              </w:rPr>
              <w:t xml:space="preserve"> </w:t>
            </w:r>
            <w:r w:rsidRPr="00A7122B">
              <w:rPr>
                <w:rFonts w:asciiTheme="minorHAnsi" w:hAnsiTheme="minorHAnsi"/>
                <w:sz w:val="18"/>
                <w:szCs w:val="18"/>
              </w:rPr>
              <w:t>/</w:t>
            </w:r>
            <w:r w:rsidR="008929F1" w:rsidRPr="00A7122B">
              <w:rPr>
                <w:rFonts w:asciiTheme="minorHAnsi" w:hAnsiTheme="minorHAnsi"/>
                <w:sz w:val="18"/>
                <w:szCs w:val="18"/>
              </w:rPr>
              <w:t xml:space="preserve"> </w:t>
            </w:r>
            <w:r w:rsidRPr="00A7122B">
              <w:rPr>
                <w:rFonts w:asciiTheme="minorHAnsi" w:hAnsiTheme="minorHAnsi"/>
                <w:sz w:val="18"/>
                <w:szCs w:val="18"/>
              </w:rPr>
              <w:t xml:space="preserve">km of roads/other) </w:t>
            </w:r>
          </w:p>
          <w:p w14:paraId="0017AE0F" w14:textId="41F47541"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(AMAT Indicator 2)</w:t>
            </w:r>
          </w:p>
        </w:tc>
        <w:tc>
          <w:tcPr>
            <w:tcW w:w="1701" w:type="dxa"/>
            <w:shd w:val="clear" w:color="auto" w:fill="auto"/>
          </w:tcPr>
          <w:p w14:paraId="277D2F72" w14:textId="48C702B6" w:rsidR="0059243E" w:rsidRPr="00A7122B" w:rsidRDefault="00F8056A" w:rsidP="0059243E">
            <w:pPr>
              <w:spacing w:after="0"/>
              <w:rPr>
                <w:rFonts w:asciiTheme="minorHAnsi" w:hAnsiTheme="minorHAnsi"/>
                <w:sz w:val="18"/>
                <w:szCs w:val="18"/>
              </w:rPr>
            </w:pPr>
            <w:r w:rsidRPr="00A7122B">
              <w:rPr>
                <w:rFonts w:asciiTheme="minorHAnsi" w:hAnsiTheme="minorHAnsi"/>
                <w:sz w:val="18"/>
                <w:szCs w:val="18"/>
              </w:rPr>
              <w:t>Survey of project intervention areas, including land and road networks in targeted intervention sites.</w:t>
            </w:r>
          </w:p>
        </w:tc>
        <w:tc>
          <w:tcPr>
            <w:tcW w:w="1276" w:type="dxa"/>
            <w:shd w:val="clear" w:color="auto" w:fill="auto"/>
          </w:tcPr>
          <w:p w14:paraId="0891F286" w14:textId="6CC70A46" w:rsidR="0059243E" w:rsidRPr="00A7122B" w:rsidRDefault="00F8056A" w:rsidP="0059243E">
            <w:pPr>
              <w:spacing w:after="0"/>
              <w:rPr>
                <w:rFonts w:asciiTheme="minorHAnsi" w:hAnsiTheme="minorHAnsi"/>
                <w:sz w:val="18"/>
                <w:szCs w:val="18"/>
              </w:rPr>
            </w:pPr>
            <w:r w:rsidRPr="00A7122B">
              <w:rPr>
                <w:rFonts w:asciiTheme="minorHAnsi" w:hAnsiTheme="minorHAnsi"/>
                <w:sz w:val="18"/>
                <w:szCs w:val="18"/>
              </w:rPr>
              <w:t>Annually</w:t>
            </w:r>
          </w:p>
        </w:tc>
        <w:tc>
          <w:tcPr>
            <w:tcW w:w="1538" w:type="dxa"/>
            <w:shd w:val="clear" w:color="auto" w:fill="auto"/>
          </w:tcPr>
          <w:p w14:paraId="6211B214" w14:textId="1C57F519" w:rsidR="0059243E" w:rsidRPr="00A7122B" w:rsidRDefault="00F8056A" w:rsidP="0059243E">
            <w:pPr>
              <w:spacing w:after="0"/>
              <w:rPr>
                <w:rFonts w:asciiTheme="minorHAnsi" w:hAnsiTheme="minorHAnsi"/>
                <w:sz w:val="18"/>
                <w:szCs w:val="18"/>
              </w:rPr>
            </w:pPr>
            <w:r w:rsidRPr="00A7122B">
              <w:rPr>
                <w:rFonts w:asciiTheme="minorHAnsi" w:hAnsiTheme="minorHAnsi"/>
                <w:sz w:val="18"/>
                <w:szCs w:val="18"/>
              </w:rPr>
              <w:t xml:space="preserve">Project Coordinator </w:t>
            </w:r>
          </w:p>
        </w:tc>
        <w:tc>
          <w:tcPr>
            <w:tcW w:w="1979" w:type="dxa"/>
            <w:shd w:val="clear" w:color="auto" w:fill="auto"/>
          </w:tcPr>
          <w:p w14:paraId="3A291246" w14:textId="77777777" w:rsidR="0059243E" w:rsidRPr="00A7122B" w:rsidRDefault="00F8056A" w:rsidP="0059243E">
            <w:pPr>
              <w:spacing w:after="0"/>
              <w:rPr>
                <w:rFonts w:asciiTheme="minorHAnsi" w:hAnsiTheme="minorHAnsi"/>
                <w:sz w:val="18"/>
                <w:szCs w:val="18"/>
              </w:rPr>
            </w:pPr>
            <w:r w:rsidRPr="00A7122B">
              <w:rPr>
                <w:rFonts w:asciiTheme="minorHAnsi" w:hAnsiTheme="minorHAnsi"/>
                <w:sz w:val="18"/>
                <w:szCs w:val="18"/>
              </w:rPr>
              <w:t>Survey results</w:t>
            </w:r>
          </w:p>
          <w:p w14:paraId="5BE99A55" w14:textId="1711631C" w:rsidR="00F8056A" w:rsidRPr="00A7122B" w:rsidRDefault="00F8056A" w:rsidP="0059243E">
            <w:pPr>
              <w:spacing w:after="0"/>
              <w:rPr>
                <w:rFonts w:asciiTheme="minorHAnsi" w:hAnsiTheme="minorHAnsi"/>
                <w:sz w:val="18"/>
                <w:szCs w:val="18"/>
              </w:rPr>
            </w:pPr>
            <w:r w:rsidRPr="00A7122B">
              <w:rPr>
                <w:rFonts w:asciiTheme="minorHAnsi" w:hAnsiTheme="minorHAnsi"/>
                <w:sz w:val="18"/>
                <w:szCs w:val="18"/>
              </w:rPr>
              <w:t>Project Coordinator report</w:t>
            </w:r>
          </w:p>
        </w:tc>
        <w:tc>
          <w:tcPr>
            <w:tcW w:w="2514" w:type="dxa"/>
            <w:shd w:val="clear" w:color="auto" w:fill="auto"/>
          </w:tcPr>
          <w:p w14:paraId="2BD28C64" w14:textId="2DE6D078" w:rsidR="0059243E" w:rsidRPr="00A7122B" w:rsidRDefault="0059243E" w:rsidP="0059243E">
            <w:pPr>
              <w:spacing w:after="0"/>
              <w:rPr>
                <w:rFonts w:asciiTheme="minorHAnsi" w:hAnsiTheme="minorHAnsi"/>
                <w:sz w:val="18"/>
                <w:szCs w:val="18"/>
              </w:rPr>
            </w:pPr>
            <w:r w:rsidRPr="00A7122B">
              <w:rPr>
                <w:rFonts w:asciiTheme="minorHAnsi" w:hAnsiTheme="minorHAnsi"/>
                <w:bCs/>
                <w:sz w:val="18"/>
                <w:szCs w:val="18"/>
              </w:rPr>
              <w:t>Both government (and local communities) are committed to adopting climate-resilient technologies and practices. Resilient technologies and practices will include reforestation activities in various sites on all three islands. A multi-stakeholder approach will be used to guide climate-smart ecosystem restoration.</w:t>
            </w:r>
          </w:p>
        </w:tc>
      </w:tr>
      <w:tr w:rsidR="0059243E" w:rsidRPr="00A7122B" w14:paraId="63D80F9B" w14:textId="77777777" w:rsidTr="0059243E">
        <w:trPr>
          <w:trHeight w:val="424"/>
        </w:trPr>
        <w:tc>
          <w:tcPr>
            <w:tcW w:w="1619" w:type="dxa"/>
            <w:vMerge/>
            <w:shd w:val="clear" w:color="auto" w:fill="auto"/>
          </w:tcPr>
          <w:p w14:paraId="61D401FC" w14:textId="77777777" w:rsidR="0059243E" w:rsidRPr="00A7122B" w:rsidRDefault="0059243E" w:rsidP="0059243E">
            <w:pPr>
              <w:spacing w:after="0"/>
              <w:rPr>
                <w:rFonts w:asciiTheme="minorHAnsi" w:hAnsiTheme="minorHAnsi"/>
                <w:b/>
                <w:sz w:val="18"/>
                <w:szCs w:val="18"/>
              </w:rPr>
            </w:pPr>
          </w:p>
        </w:tc>
        <w:tc>
          <w:tcPr>
            <w:tcW w:w="1070" w:type="dxa"/>
            <w:shd w:val="clear" w:color="auto" w:fill="auto"/>
          </w:tcPr>
          <w:p w14:paraId="1D5D0122" w14:textId="77777777" w:rsidR="0059243E" w:rsidRPr="00A7122B" w:rsidRDefault="0059243E" w:rsidP="0059243E">
            <w:pPr>
              <w:spacing w:after="0"/>
              <w:rPr>
                <w:rFonts w:asciiTheme="minorHAnsi" w:hAnsiTheme="minorHAnsi"/>
                <w:b/>
                <w:sz w:val="18"/>
                <w:szCs w:val="18"/>
              </w:rPr>
            </w:pPr>
            <w:r w:rsidRPr="00A7122B">
              <w:rPr>
                <w:rFonts w:asciiTheme="minorHAnsi" w:hAnsiTheme="minorHAnsi"/>
                <w:b/>
                <w:sz w:val="18"/>
                <w:szCs w:val="18"/>
              </w:rPr>
              <w:t>Indicator 2</w:t>
            </w:r>
          </w:p>
        </w:tc>
        <w:tc>
          <w:tcPr>
            <w:tcW w:w="2693" w:type="dxa"/>
          </w:tcPr>
          <w:p w14:paraId="3B8087A5" w14:textId="77777777"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 xml:space="preserve">Population benefiting from the adoption of diversified, climate-resilient livelihood options (number of people/% female) </w:t>
            </w:r>
          </w:p>
          <w:p w14:paraId="14012E00" w14:textId="4CE09078"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(AMAT Indicator 2)</w:t>
            </w:r>
          </w:p>
        </w:tc>
        <w:tc>
          <w:tcPr>
            <w:tcW w:w="1701" w:type="dxa"/>
            <w:shd w:val="clear" w:color="auto" w:fill="auto"/>
          </w:tcPr>
          <w:p w14:paraId="6B9D2F14" w14:textId="4A6C3CDF" w:rsidR="00F8056A" w:rsidRPr="00A7122B" w:rsidRDefault="00F8056A" w:rsidP="0059243E">
            <w:pPr>
              <w:spacing w:after="0"/>
              <w:rPr>
                <w:rFonts w:asciiTheme="minorHAnsi" w:hAnsiTheme="minorHAnsi"/>
                <w:sz w:val="18"/>
                <w:szCs w:val="18"/>
              </w:rPr>
            </w:pPr>
            <w:r w:rsidRPr="00A7122B">
              <w:rPr>
                <w:rFonts w:asciiTheme="minorHAnsi" w:hAnsiTheme="minorHAnsi"/>
                <w:sz w:val="18"/>
                <w:szCs w:val="18"/>
              </w:rPr>
              <w:t>Survey of local communities.</w:t>
            </w:r>
          </w:p>
          <w:p w14:paraId="0C4E75C4" w14:textId="36801B1E" w:rsidR="0059243E" w:rsidRPr="00A7122B" w:rsidRDefault="00F8056A" w:rsidP="0059243E">
            <w:pPr>
              <w:spacing w:after="0"/>
              <w:rPr>
                <w:rFonts w:asciiTheme="minorHAnsi" w:hAnsiTheme="minorHAnsi"/>
                <w:sz w:val="18"/>
                <w:szCs w:val="18"/>
              </w:rPr>
            </w:pPr>
            <w:r w:rsidRPr="00A7122B">
              <w:rPr>
                <w:rFonts w:asciiTheme="minorHAnsi" w:hAnsiTheme="minorHAnsi"/>
                <w:sz w:val="18"/>
                <w:szCs w:val="18"/>
              </w:rPr>
              <w:t>Consultation process.</w:t>
            </w:r>
          </w:p>
        </w:tc>
        <w:tc>
          <w:tcPr>
            <w:tcW w:w="1276" w:type="dxa"/>
            <w:shd w:val="clear" w:color="auto" w:fill="auto"/>
          </w:tcPr>
          <w:p w14:paraId="3908A9C9" w14:textId="32C35B7A" w:rsidR="0059243E" w:rsidRPr="00A7122B" w:rsidRDefault="00F8056A" w:rsidP="0059243E">
            <w:pPr>
              <w:spacing w:after="0"/>
              <w:rPr>
                <w:rFonts w:asciiTheme="minorHAnsi" w:hAnsiTheme="minorHAnsi"/>
                <w:sz w:val="18"/>
                <w:szCs w:val="18"/>
              </w:rPr>
            </w:pPr>
            <w:r w:rsidRPr="00A7122B">
              <w:rPr>
                <w:rFonts w:asciiTheme="minorHAnsi" w:hAnsiTheme="minorHAnsi"/>
                <w:sz w:val="18"/>
                <w:szCs w:val="18"/>
              </w:rPr>
              <w:t>Annually</w:t>
            </w:r>
          </w:p>
        </w:tc>
        <w:tc>
          <w:tcPr>
            <w:tcW w:w="1538" w:type="dxa"/>
            <w:shd w:val="clear" w:color="auto" w:fill="auto"/>
          </w:tcPr>
          <w:p w14:paraId="1C6645BC" w14:textId="222B2F98" w:rsidR="0059243E" w:rsidRPr="00A7122B" w:rsidRDefault="00F8056A" w:rsidP="0059243E">
            <w:pPr>
              <w:spacing w:after="0"/>
              <w:rPr>
                <w:rFonts w:asciiTheme="minorHAnsi" w:hAnsiTheme="minorHAnsi"/>
                <w:sz w:val="18"/>
                <w:szCs w:val="18"/>
              </w:rPr>
            </w:pPr>
            <w:r w:rsidRPr="00A7122B">
              <w:rPr>
                <w:rFonts w:asciiTheme="minorHAnsi" w:hAnsiTheme="minorHAnsi"/>
                <w:sz w:val="18"/>
                <w:szCs w:val="18"/>
              </w:rPr>
              <w:t>Project coordinator</w:t>
            </w:r>
          </w:p>
        </w:tc>
        <w:tc>
          <w:tcPr>
            <w:tcW w:w="1979" w:type="dxa"/>
            <w:shd w:val="clear" w:color="auto" w:fill="auto"/>
          </w:tcPr>
          <w:p w14:paraId="0D96A9DF" w14:textId="77777777" w:rsidR="0059243E" w:rsidRPr="00A7122B" w:rsidRDefault="00F8056A" w:rsidP="0059243E">
            <w:pPr>
              <w:spacing w:after="0"/>
              <w:rPr>
                <w:rFonts w:asciiTheme="minorHAnsi" w:hAnsiTheme="minorHAnsi"/>
                <w:sz w:val="18"/>
                <w:szCs w:val="18"/>
              </w:rPr>
            </w:pPr>
            <w:r w:rsidRPr="00A7122B">
              <w:rPr>
                <w:rFonts w:asciiTheme="minorHAnsi" w:hAnsiTheme="minorHAnsi"/>
                <w:sz w:val="18"/>
                <w:szCs w:val="18"/>
              </w:rPr>
              <w:t xml:space="preserve">Survey results </w:t>
            </w:r>
          </w:p>
          <w:p w14:paraId="1A8DFC3D" w14:textId="6D91216D" w:rsidR="00F8056A" w:rsidRPr="00A7122B" w:rsidRDefault="00F8056A" w:rsidP="0059243E">
            <w:pPr>
              <w:spacing w:after="0"/>
              <w:rPr>
                <w:rFonts w:asciiTheme="minorHAnsi" w:hAnsiTheme="minorHAnsi"/>
                <w:sz w:val="18"/>
                <w:szCs w:val="18"/>
              </w:rPr>
            </w:pPr>
            <w:r w:rsidRPr="00A7122B">
              <w:rPr>
                <w:rFonts w:asciiTheme="minorHAnsi" w:hAnsiTheme="minorHAnsi"/>
                <w:sz w:val="18"/>
                <w:szCs w:val="18"/>
              </w:rPr>
              <w:t>Coordinator Report</w:t>
            </w:r>
          </w:p>
        </w:tc>
        <w:tc>
          <w:tcPr>
            <w:tcW w:w="2514" w:type="dxa"/>
            <w:shd w:val="clear" w:color="auto" w:fill="auto"/>
          </w:tcPr>
          <w:p w14:paraId="30E51197" w14:textId="77777777" w:rsidR="0059243E" w:rsidRPr="00A7122B" w:rsidRDefault="0059243E" w:rsidP="0059243E">
            <w:pPr>
              <w:spacing w:after="0"/>
              <w:jc w:val="left"/>
              <w:rPr>
                <w:rFonts w:asciiTheme="minorHAnsi" w:hAnsiTheme="minorHAnsi"/>
                <w:bCs/>
                <w:sz w:val="18"/>
                <w:szCs w:val="18"/>
              </w:rPr>
            </w:pPr>
            <w:r w:rsidRPr="00A7122B">
              <w:rPr>
                <w:rFonts w:asciiTheme="minorHAnsi" w:hAnsiTheme="minorHAnsi"/>
                <w:bCs/>
                <w:sz w:val="18"/>
                <w:szCs w:val="18"/>
              </w:rPr>
              <w:t>Trainees leave with training capacity.</w:t>
            </w:r>
          </w:p>
          <w:p w14:paraId="5EE09CAE" w14:textId="77777777" w:rsidR="0059243E" w:rsidRPr="00A7122B" w:rsidRDefault="0059243E" w:rsidP="0059243E">
            <w:pPr>
              <w:spacing w:after="0"/>
              <w:jc w:val="left"/>
              <w:rPr>
                <w:rFonts w:asciiTheme="minorHAnsi" w:hAnsiTheme="minorHAnsi"/>
                <w:bCs/>
                <w:sz w:val="18"/>
                <w:szCs w:val="18"/>
              </w:rPr>
            </w:pPr>
            <w:r w:rsidRPr="00A7122B">
              <w:rPr>
                <w:rFonts w:asciiTheme="minorHAnsi" w:hAnsiTheme="minorHAnsi"/>
                <w:bCs/>
                <w:sz w:val="18"/>
                <w:szCs w:val="18"/>
              </w:rPr>
              <w:t>Staff will apply outcomes of climate-related research.</w:t>
            </w:r>
          </w:p>
          <w:p w14:paraId="541279D0" w14:textId="17945748" w:rsidR="0059243E" w:rsidRPr="00A7122B" w:rsidRDefault="0059243E" w:rsidP="0059243E">
            <w:pPr>
              <w:spacing w:after="0"/>
              <w:rPr>
                <w:rFonts w:asciiTheme="minorHAnsi" w:hAnsiTheme="minorHAnsi"/>
                <w:sz w:val="18"/>
                <w:szCs w:val="18"/>
              </w:rPr>
            </w:pPr>
          </w:p>
        </w:tc>
      </w:tr>
      <w:tr w:rsidR="0059243E" w:rsidRPr="00A7122B" w14:paraId="565789CD" w14:textId="77777777" w:rsidTr="0059243E">
        <w:trPr>
          <w:trHeight w:val="424"/>
        </w:trPr>
        <w:tc>
          <w:tcPr>
            <w:tcW w:w="1619" w:type="dxa"/>
            <w:shd w:val="clear" w:color="auto" w:fill="auto"/>
          </w:tcPr>
          <w:p w14:paraId="0F444AB1" w14:textId="77777777" w:rsidR="0059243E" w:rsidRPr="00A7122B" w:rsidRDefault="0059243E" w:rsidP="0059243E">
            <w:pPr>
              <w:spacing w:after="0"/>
              <w:rPr>
                <w:rFonts w:asciiTheme="minorHAnsi" w:hAnsiTheme="minorHAnsi"/>
                <w:b/>
                <w:sz w:val="18"/>
                <w:szCs w:val="18"/>
              </w:rPr>
            </w:pPr>
            <w:r w:rsidRPr="00A7122B">
              <w:rPr>
                <w:rFonts w:asciiTheme="minorHAnsi" w:hAnsiTheme="minorHAnsi"/>
                <w:b/>
                <w:sz w:val="18"/>
                <w:szCs w:val="18"/>
              </w:rPr>
              <w:t>Project Outcome 4</w:t>
            </w:r>
          </w:p>
        </w:tc>
        <w:tc>
          <w:tcPr>
            <w:tcW w:w="1070" w:type="dxa"/>
            <w:shd w:val="clear" w:color="auto" w:fill="auto"/>
          </w:tcPr>
          <w:p w14:paraId="49F228AA" w14:textId="77777777" w:rsidR="0059243E" w:rsidRPr="00A7122B" w:rsidRDefault="0059243E" w:rsidP="0059243E">
            <w:pPr>
              <w:spacing w:after="0"/>
              <w:rPr>
                <w:rFonts w:asciiTheme="minorHAnsi" w:hAnsiTheme="minorHAnsi"/>
                <w:b/>
                <w:sz w:val="18"/>
                <w:szCs w:val="18"/>
              </w:rPr>
            </w:pPr>
            <w:r w:rsidRPr="00A7122B">
              <w:rPr>
                <w:rFonts w:asciiTheme="minorHAnsi" w:hAnsiTheme="minorHAnsi"/>
                <w:b/>
                <w:sz w:val="18"/>
                <w:szCs w:val="18"/>
              </w:rPr>
              <w:t xml:space="preserve">Indicator 1 </w:t>
            </w:r>
          </w:p>
          <w:p w14:paraId="6A0EDCB8" w14:textId="77777777" w:rsidR="0059243E" w:rsidRPr="00A7122B" w:rsidRDefault="0059243E" w:rsidP="0059243E">
            <w:pPr>
              <w:spacing w:after="0"/>
              <w:rPr>
                <w:rFonts w:asciiTheme="minorHAnsi" w:hAnsiTheme="minorHAnsi"/>
                <w:sz w:val="18"/>
                <w:szCs w:val="18"/>
              </w:rPr>
            </w:pPr>
          </w:p>
        </w:tc>
        <w:tc>
          <w:tcPr>
            <w:tcW w:w="2693" w:type="dxa"/>
          </w:tcPr>
          <w:p w14:paraId="56CF7C33" w14:textId="77777777"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Public awareness activities carried out and population reached. (Yes/no/percentage of population/% female)</w:t>
            </w:r>
          </w:p>
          <w:p w14:paraId="57366C50" w14:textId="70DC8E1C" w:rsidR="0059243E" w:rsidRPr="00A7122B" w:rsidRDefault="0059243E" w:rsidP="0059243E">
            <w:pPr>
              <w:spacing w:after="0"/>
              <w:rPr>
                <w:rFonts w:asciiTheme="minorHAnsi" w:hAnsiTheme="minorHAnsi"/>
                <w:sz w:val="18"/>
                <w:szCs w:val="18"/>
              </w:rPr>
            </w:pPr>
            <w:r w:rsidRPr="00A7122B">
              <w:rPr>
                <w:rFonts w:asciiTheme="minorHAnsi" w:hAnsiTheme="minorHAnsi"/>
                <w:bCs/>
                <w:sz w:val="18"/>
                <w:szCs w:val="18"/>
              </w:rPr>
              <w:t>(adapted from AMAT Indicator 5)</w:t>
            </w:r>
          </w:p>
        </w:tc>
        <w:tc>
          <w:tcPr>
            <w:tcW w:w="1701" w:type="dxa"/>
            <w:shd w:val="clear" w:color="auto" w:fill="auto"/>
          </w:tcPr>
          <w:p w14:paraId="04CA6DB4" w14:textId="77777777" w:rsidR="0059243E" w:rsidRPr="00A7122B" w:rsidRDefault="00F8056A" w:rsidP="0059243E">
            <w:pPr>
              <w:spacing w:after="0"/>
              <w:rPr>
                <w:rFonts w:asciiTheme="minorHAnsi" w:hAnsiTheme="minorHAnsi"/>
                <w:sz w:val="18"/>
                <w:szCs w:val="18"/>
              </w:rPr>
            </w:pPr>
            <w:r w:rsidRPr="00A7122B">
              <w:rPr>
                <w:rFonts w:asciiTheme="minorHAnsi" w:hAnsiTheme="minorHAnsi"/>
                <w:sz w:val="18"/>
                <w:szCs w:val="18"/>
              </w:rPr>
              <w:t xml:space="preserve">Survey of local communities. </w:t>
            </w:r>
          </w:p>
          <w:p w14:paraId="5DE6215C" w14:textId="1D8E72EF" w:rsidR="00F8056A" w:rsidRPr="00A7122B" w:rsidRDefault="00F8056A" w:rsidP="0059243E">
            <w:pPr>
              <w:spacing w:after="0"/>
              <w:rPr>
                <w:rFonts w:asciiTheme="minorHAnsi" w:hAnsiTheme="minorHAnsi"/>
                <w:sz w:val="18"/>
                <w:szCs w:val="18"/>
              </w:rPr>
            </w:pPr>
            <w:r w:rsidRPr="00A7122B">
              <w:rPr>
                <w:rFonts w:asciiTheme="minorHAnsi" w:hAnsiTheme="minorHAnsi"/>
                <w:sz w:val="18"/>
                <w:szCs w:val="18"/>
              </w:rPr>
              <w:t>Consultation process.</w:t>
            </w:r>
          </w:p>
        </w:tc>
        <w:tc>
          <w:tcPr>
            <w:tcW w:w="1276" w:type="dxa"/>
            <w:shd w:val="clear" w:color="auto" w:fill="auto"/>
          </w:tcPr>
          <w:p w14:paraId="609AC0A1" w14:textId="43D8E6CB" w:rsidR="0059243E" w:rsidRPr="00A7122B" w:rsidRDefault="00F8056A" w:rsidP="0059243E">
            <w:pPr>
              <w:spacing w:after="0"/>
              <w:rPr>
                <w:rFonts w:asciiTheme="minorHAnsi" w:hAnsiTheme="minorHAnsi"/>
                <w:sz w:val="18"/>
                <w:szCs w:val="18"/>
              </w:rPr>
            </w:pPr>
            <w:r w:rsidRPr="00A7122B">
              <w:rPr>
                <w:rFonts w:asciiTheme="minorHAnsi" w:hAnsiTheme="minorHAnsi"/>
                <w:sz w:val="18"/>
                <w:szCs w:val="18"/>
              </w:rPr>
              <w:t>Annually</w:t>
            </w:r>
          </w:p>
        </w:tc>
        <w:tc>
          <w:tcPr>
            <w:tcW w:w="1538" w:type="dxa"/>
            <w:shd w:val="clear" w:color="auto" w:fill="auto"/>
          </w:tcPr>
          <w:p w14:paraId="2BDCC425" w14:textId="14E8691D" w:rsidR="0059243E" w:rsidRPr="00A7122B" w:rsidRDefault="00F8056A" w:rsidP="0059243E">
            <w:pPr>
              <w:spacing w:after="0"/>
              <w:rPr>
                <w:rFonts w:asciiTheme="minorHAnsi" w:hAnsiTheme="minorHAnsi"/>
                <w:sz w:val="18"/>
                <w:szCs w:val="18"/>
              </w:rPr>
            </w:pPr>
            <w:r w:rsidRPr="00A7122B">
              <w:rPr>
                <w:rFonts w:asciiTheme="minorHAnsi" w:hAnsiTheme="minorHAnsi"/>
                <w:sz w:val="18"/>
                <w:szCs w:val="18"/>
              </w:rPr>
              <w:t>Project Coordinator</w:t>
            </w:r>
          </w:p>
        </w:tc>
        <w:tc>
          <w:tcPr>
            <w:tcW w:w="1979" w:type="dxa"/>
            <w:shd w:val="clear" w:color="auto" w:fill="auto"/>
          </w:tcPr>
          <w:p w14:paraId="495EB107" w14:textId="77777777" w:rsidR="0059243E" w:rsidRPr="00A7122B" w:rsidRDefault="00F8056A" w:rsidP="0059243E">
            <w:pPr>
              <w:spacing w:after="0"/>
              <w:rPr>
                <w:rFonts w:asciiTheme="minorHAnsi" w:hAnsiTheme="minorHAnsi"/>
                <w:sz w:val="18"/>
                <w:szCs w:val="18"/>
              </w:rPr>
            </w:pPr>
            <w:r w:rsidRPr="00A7122B">
              <w:rPr>
                <w:rFonts w:asciiTheme="minorHAnsi" w:hAnsiTheme="minorHAnsi"/>
                <w:sz w:val="18"/>
                <w:szCs w:val="18"/>
              </w:rPr>
              <w:t>Survey results</w:t>
            </w:r>
          </w:p>
          <w:p w14:paraId="4F5D893F" w14:textId="5C0812EE" w:rsidR="00F8056A" w:rsidRPr="00A7122B" w:rsidRDefault="00F8056A" w:rsidP="0059243E">
            <w:pPr>
              <w:spacing w:after="0"/>
              <w:rPr>
                <w:rFonts w:asciiTheme="minorHAnsi" w:hAnsiTheme="minorHAnsi"/>
                <w:sz w:val="18"/>
                <w:szCs w:val="18"/>
              </w:rPr>
            </w:pPr>
            <w:r w:rsidRPr="00A7122B">
              <w:rPr>
                <w:rFonts w:asciiTheme="minorHAnsi" w:hAnsiTheme="minorHAnsi"/>
                <w:sz w:val="18"/>
                <w:szCs w:val="18"/>
              </w:rPr>
              <w:t xml:space="preserve">Coordinator Report </w:t>
            </w:r>
          </w:p>
        </w:tc>
        <w:tc>
          <w:tcPr>
            <w:tcW w:w="2514" w:type="dxa"/>
            <w:shd w:val="clear" w:color="auto" w:fill="auto"/>
          </w:tcPr>
          <w:p w14:paraId="52670C81" w14:textId="79585F5E" w:rsidR="0059243E" w:rsidRPr="00A7122B" w:rsidRDefault="0059243E" w:rsidP="0059243E">
            <w:pPr>
              <w:spacing w:after="0"/>
              <w:rPr>
                <w:rFonts w:asciiTheme="minorHAnsi" w:hAnsiTheme="minorHAnsi"/>
                <w:sz w:val="18"/>
                <w:szCs w:val="18"/>
              </w:rPr>
            </w:pPr>
            <w:r w:rsidRPr="00A7122B">
              <w:rPr>
                <w:rFonts w:asciiTheme="minorHAnsi" w:hAnsiTheme="minorHAnsi"/>
                <w:bCs/>
                <w:sz w:val="18"/>
                <w:szCs w:val="18"/>
              </w:rPr>
              <w:t xml:space="preserve">Involvement in the design and implementation of project interventions and ongoing communication in the expected benefits of income-generating activities will result in long-term support of the project and adoption of new knowledge, skills and practices. </w:t>
            </w:r>
          </w:p>
        </w:tc>
      </w:tr>
      <w:tr w:rsidR="0059243E" w:rsidRPr="00A7122B" w14:paraId="4F0A8183" w14:textId="77777777" w:rsidTr="0059243E">
        <w:trPr>
          <w:trHeight w:val="424"/>
        </w:trPr>
        <w:tc>
          <w:tcPr>
            <w:tcW w:w="1619" w:type="dxa"/>
            <w:shd w:val="clear" w:color="auto" w:fill="auto"/>
          </w:tcPr>
          <w:p w14:paraId="7C3F6369" w14:textId="77777777" w:rsidR="0059243E" w:rsidRPr="00A7122B" w:rsidRDefault="0059243E" w:rsidP="0059243E">
            <w:pPr>
              <w:spacing w:after="0"/>
              <w:jc w:val="left"/>
              <w:rPr>
                <w:rFonts w:asciiTheme="minorHAnsi" w:hAnsiTheme="minorHAnsi"/>
                <w:b/>
                <w:sz w:val="18"/>
                <w:szCs w:val="18"/>
              </w:rPr>
            </w:pPr>
            <w:r w:rsidRPr="00A7122B">
              <w:rPr>
                <w:rFonts w:asciiTheme="minorHAnsi" w:hAnsiTheme="minorHAnsi"/>
                <w:b/>
                <w:sz w:val="18"/>
                <w:szCs w:val="18"/>
              </w:rPr>
              <w:t>Mid-term GEF Tracking Tool (if FSP project only)</w:t>
            </w:r>
          </w:p>
        </w:tc>
        <w:tc>
          <w:tcPr>
            <w:tcW w:w="1070" w:type="dxa"/>
            <w:shd w:val="clear" w:color="auto" w:fill="auto"/>
          </w:tcPr>
          <w:p w14:paraId="26D5B30D" w14:textId="77777777"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N/A</w:t>
            </w:r>
          </w:p>
        </w:tc>
        <w:tc>
          <w:tcPr>
            <w:tcW w:w="2693" w:type="dxa"/>
          </w:tcPr>
          <w:p w14:paraId="6F42AF98" w14:textId="77777777"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N/A</w:t>
            </w:r>
          </w:p>
        </w:tc>
        <w:tc>
          <w:tcPr>
            <w:tcW w:w="1701" w:type="dxa"/>
            <w:shd w:val="clear" w:color="auto" w:fill="auto"/>
          </w:tcPr>
          <w:p w14:paraId="6C574B0F" w14:textId="77777777"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 xml:space="preserve">Standard GEF Tracking Tool available at </w:t>
            </w:r>
            <w:hyperlink r:id="rId27" w:history="1">
              <w:r w:rsidRPr="00A7122B">
                <w:rPr>
                  <w:rStyle w:val="Lienhypertexte"/>
                  <w:rFonts w:asciiTheme="minorHAnsi" w:hAnsiTheme="minorHAnsi"/>
                  <w:sz w:val="18"/>
                  <w:szCs w:val="18"/>
                </w:rPr>
                <w:t>www.thegef.org</w:t>
              </w:r>
            </w:hyperlink>
            <w:r w:rsidRPr="00A7122B">
              <w:rPr>
                <w:rFonts w:asciiTheme="minorHAnsi" w:hAnsiTheme="minorHAnsi"/>
                <w:sz w:val="18"/>
                <w:szCs w:val="18"/>
              </w:rPr>
              <w:t xml:space="preserve"> Baseline GEF Tracking Tool included in Annex.</w:t>
            </w:r>
          </w:p>
          <w:p w14:paraId="6BE76D91" w14:textId="77777777" w:rsidR="0059243E" w:rsidRPr="00A7122B" w:rsidRDefault="0059243E" w:rsidP="0059243E">
            <w:pPr>
              <w:spacing w:after="0"/>
              <w:jc w:val="left"/>
              <w:rPr>
                <w:rFonts w:asciiTheme="minorHAnsi" w:hAnsiTheme="minorHAnsi"/>
                <w:sz w:val="18"/>
                <w:szCs w:val="18"/>
              </w:rPr>
            </w:pPr>
          </w:p>
        </w:tc>
        <w:tc>
          <w:tcPr>
            <w:tcW w:w="1276" w:type="dxa"/>
            <w:shd w:val="clear" w:color="auto" w:fill="auto"/>
          </w:tcPr>
          <w:p w14:paraId="28633BE7" w14:textId="77777777"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After 2</w:t>
            </w:r>
            <w:r w:rsidRPr="00A7122B">
              <w:rPr>
                <w:rFonts w:asciiTheme="minorHAnsi" w:hAnsiTheme="minorHAnsi"/>
                <w:sz w:val="18"/>
                <w:szCs w:val="18"/>
                <w:vertAlign w:val="superscript"/>
              </w:rPr>
              <w:t>nd</w:t>
            </w:r>
            <w:r w:rsidRPr="00A7122B">
              <w:rPr>
                <w:rFonts w:asciiTheme="minorHAnsi" w:hAnsiTheme="minorHAnsi"/>
                <w:sz w:val="18"/>
                <w:szCs w:val="18"/>
              </w:rPr>
              <w:t xml:space="preserve"> PIR submitted to GEF</w:t>
            </w:r>
          </w:p>
        </w:tc>
        <w:tc>
          <w:tcPr>
            <w:tcW w:w="1538" w:type="dxa"/>
            <w:shd w:val="clear" w:color="auto" w:fill="auto"/>
          </w:tcPr>
          <w:p w14:paraId="01FDD9E0" w14:textId="77777777" w:rsidR="0059243E" w:rsidRPr="00A7122B" w:rsidRDefault="0059243E" w:rsidP="0059243E">
            <w:pPr>
              <w:spacing w:after="0"/>
              <w:jc w:val="left"/>
              <w:rPr>
                <w:rFonts w:asciiTheme="minorHAnsi" w:hAnsiTheme="minorHAnsi"/>
                <w:i/>
                <w:sz w:val="18"/>
                <w:szCs w:val="18"/>
              </w:rPr>
            </w:pPr>
            <w:r w:rsidRPr="00A7122B">
              <w:rPr>
                <w:rFonts w:asciiTheme="minorHAnsi" w:hAnsiTheme="minorHAnsi"/>
                <w:i/>
                <w:sz w:val="18"/>
                <w:szCs w:val="18"/>
              </w:rPr>
              <w:t>For example, national university; project consultant but not evaluator</w:t>
            </w:r>
          </w:p>
        </w:tc>
        <w:tc>
          <w:tcPr>
            <w:tcW w:w="1979" w:type="dxa"/>
            <w:shd w:val="clear" w:color="auto" w:fill="auto"/>
          </w:tcPr>
          <w:p w14:paraId="029C0866" w14:textId="77777777"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Completed GEF Tracking Tool</w:t>
            </w:r>
          </w:p>
        </w:tc>
        <w:tc>
          <w:tcPr>
            <w:tcW w:w="2514" w:type="dxa"/>
            <w:shd w:val="clear" w:color="auto" w:fill="auto"/>
          </w:tcPr>
          <w:p w14:paraId="36FAD001" w14:textId="77777777" w:rsidR="0059243E" w:rsidRPr="00A7122B" w:rsidRDefault="0059243E" w:rsidP="0059243E">
            <w:pPr>
              <w:spacing w:after="0"/>
              <w:rPr>
                <w:rFonts w:asciiTheme="minorHAnsi" w:hAnsiTheme="minorHAnsi"/>
                <w:i/>
                <w:sz w:val="18"/>
                <w:szCs w:val="18"/>
              </w:rPr>
            </w:pPr>
            <w:r w:rsidRPr="00A7122B">
              <w:rPr>
                <w:rFonts w:asciiTheme="minorHAnsi" w:hAnsiTheme="minorHAnsi"/>
                <w:i/>
                <w:sz w:val="18"/>
                <w:szCs w:val="18"/>
              </w:rPr>
              <w:t xml:space="preserve">List assumptions and risks to collecting the GEF TT data </w:t>
            </w:r>
          </w:p>
        </w:tc>
      </w:tr>
      <w:tr w:rsidR="0059243E" w:rsidRPr="00A7122B" w14:paraId="160FA8C3" w14:textId="77777777" w:rsidTr="0059243E">
        <w:trPr>
          <w:trHeight w:val="424"/>
        </w:trPr>
        <w:tc>
          <w:tcPr>
            <w:tcW w:w="1619" w:type="dxa"/>
            <w:shd w:val="clear" w:color="auto" w:fill="auto"/>
          </w:tcPr>
          <w:p w14:paraId="611757E7" w14:textId="77777777" w:rsidR="0059243E" w:rsidRPr="00A7122B" w:rsidRDefault="0059243E" w:rsidP="0059243E">
            <w:pPr>
              <w:spacing w:after="0"/>
              <w:jc w:val="left"/>
              <w:rPr>
                <w:rFonts w:asciiTheme="minorHAnsi" w:hAnsiTheme="minorHAnsi"/>
                <w:b/>
                <w:sz w:val="18"/>
                <w:szCs w:val="18"/>
              </w:rPr>
            </w:pPr>
            <w:r w:rsidRPr="00A7122B">
              <w:rPr>
                <w:rFonts w:asciiTheme="minorHAnsi" w:hAnsiTheme="minorHAnsi"/>
                <w:b/>
                <w:sz w:val="18"/>
                <w:szCs w:val="18"/>
              </w:rPr>
              <w:t>Terminal GEF Tracking Tool</w:t>
            </w:r>
          </w:p>
        </w:tc>
        <w:tc>
          <w:tcPr>
            <w:tcW w:w="1070" w:type="dxa"/>
            <w:shd w:val="clear" w:color="auto" w:fill="auto"/>
          </w:tcPr>
          <w:p w14:paraId="57942689" w14:textId="77777777"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N/A</w:t>
            </w:r>
          </w:p>
        </w:tc>
        <w:tc>
          <w:tcPr>
            <w:tcW w:w="2693" w:type="dxa"/>
          </w:tcPr>
          <w:p w14:paraId="69974C01" w14:textId="77777777"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N/A</w:t>
            </w:r>
          </w:p>
        </w:tc>
        <w:tc>
          <w:tcPr>
            <w:tcW w:w="1701" w:type="dxa"/>
            <w:shd w:val="clear" w:color="auto" w:fill="auto"/>
          </w:tcPr>
          <w:p w14:paraId="6C4BB454" w14:textId="77777777"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 xml:space="preserve">Standard GEF Tracking Tool available at </w:t>
            </w:r>
            <w:hyperlink r:id="rId28" w:history="1">
              <w:r w:rsidRPr="00A7122B">
                <w:rPr>
                  <w:rStyle w:val="Lienhypertexte"/>
                  <w:rFonts w:asciiTheme="minorHAnsi" w:hAnsiTheme="minorHAnsi"/>
                  <w:sz w:val="18"/>
                  <w:szCs w:val="18"/>
                </w:rPr>
                <w:t>www.thegef.org</w:t>
              </w:r>
            </w:hyperlink>
            <w:r w:rsidRPr="00A7122B">
              <w:rPr>
                <w:rFonts w:asciiTheme="minorHAnsi" w:hAnsiTheme="minorHAnsi"/>
                <w:sz w:val="18"/>
                <w:szCs w:val="18"/>
              </w:rPr>
              <w:t xml:space="preserve"> Baseline GEF Tracking Tool included in Annex.</w:t>
            </w:r>
          </w:p>
        </w:tc>
        <w:tc>
          <w:tcPr>
            <w:tcW w:w="1276" w:type="dxa"/>
            <w:shd w:val="clear" w:color="auto" w:fill="auto"/>
          </w:tcPr>
          <w:p w14:paraId="2F51DEEC" w14:textId="77777777"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After final PIR submitted to GEF</w:t>
            </w:r>
          </w:p>
        </w:tc>
        <w:tc>
          <w:tcPr>
            <w:tcW w:w="1538" w:type="dxa"/>
            <w:shd w:val="clear" w:color="auto" w:fill="auto"/>
          </w:tcPr>
          <w:p w14:paraId="72E1C67E" w14:textId="77777777" w:rsidR="0059243E" w:rsidRPr="00A7122B" w:rsidRDefault="0059243E" w:rsidP="0059243E">
            <w:pPr>
              <w:spacing w:after="0"/>
              <w:jc w:val="left"/>
              <w:rPr>
                <w:rFonts w:asciiTheme="minorHAnsi" w:hAnsiTheme="minorHAnsi"/>
                <w:i/>
                <w:sz w:val="18"/>
                <w:szCs w:val="18"/>
                <w:highlight w:val="yellow"/>
              </w:rPr>
            </w:pPr>
            <w:r w:rsidRPr="00A7122B">
              <w:rPr>
                <w:rFonts w:asciiTheme="minorHAnsi" w:hAnsiTheme="minorHAnsi"/>
                <w:i/>
                <w:sz w:val="18"/>
                <w:szCs w:val="18"/>
              </w:rPr>
              <w:t>For example, national university; project consultant but not evaluator</w:t>
            </w:r>
          </w:p>
        </w:tc>
        <w:tc>
          <w:tcPr>
            <w:tcW w:w="1979" w:type="dxa"/>
            <w:shd w:val="clear" w:color="auto" w:fill="auto"/>
          </w:tcPr>
          <w:p w14:paraId="5A88C9E8" w14:textId="77777777"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Completed GEF Tracking Tool</w:t>
            </w:r>
          </w:p>
        </w:tc>
        <w:tc>
          <w:tcPr>
            <w:tcW w:w="2514" w:type="dxa"/>
            <w:shd w:val="clear" w:color="auto" w:fill="auto"/>
          </w:tcPr>
          <w:p w14:paraId="4CB6A61E" w14:textId="77777777" w:rsidR="0059243E" w:rsidRPr="00A7122B" w:rsidRDefault="0059243E" w:rsidP="0059243E">
            <w:pPr>
              <w:spacing w:after="0"/>
              <w:rPr>
                <w:rFonts w:asciiTheme="minorHAnsi" w:hAnsiTheme="minorHAnsi"/>
                <w:i/>
                <w:sz w:val="18"/>
                <w:szCs w:val="18"/>
              </w:rPr>
            </w:pPr>
            <w:r w:rsidRPr="00A7122B">
              <w:rPr>
                <w:rFonts w:asciiTheme="minorHAnsi" w:hAnsiTheme="minorHAnsi"/>
                <w:i/>
                <w:sz w:val="18"/>
                <w:szCs w:val="18"/>
              </w:rPr>
              <w:t>List assumptions and risks to collecting the GEF TT data</w:t>
            </w:r>
          </w:p>
        </w:tc>
      </w:tr>
      <w:tr w:rsidR="0059243E" w:rsidRPr="00A7122B" w14:paraId="1C36CAB5" w14:textId="77777777" w:rsidTr="0059243E">
        <w:trPr>
          <w:trHeight w:val="424"/>
        </w:trPr>
        <w:tc>
          <w:tcPr>
            <w:tcW w:w="1619" w:type="dxa"/>
            <w:shd w:val="clear" w:color="auto" w:fill="auto"/>
          </w:tcPr>
          <w:p w14:paraId="71CA0ED6" w14:textId="77777777" w:rsidR="0059243E" w:rsidRPr="00A7122B" w:rsidRDefault="0059243E" w:rsidP="0059243E">
            <w:pPr>
              <w:spacing w:after="0"/>
              <w:jc w:val="left"/>
              <w:rPr>
                <w:rFonts w:asciiTheme="minorHAnsi" w:hAnsiTheme="minorHAnsi"/>
                <w:b/>
                <w:sz w:val="18"/>
                <w:szCs w:val="18"/>
              </w:rPr>
            </w:pPr>
            <w:r w:rsidRPr="00A7122B">
              <w:rPr>
                <w:rFonts w:asciiTheme="minorHAnsi" w:hAnsiTheme="minorHAnsi"/>
                <w:b/>
                <w:sz w:val="18"/>
                <w:szCs w:val="18"/>
              </w:rPr>
              <w:t>Mid-term Review (if FSP project only)</w:t>
            </w:r>
          </w:p>
        </w:tc>
        <w:tc>
          <w:tcPr>
            <w:tcW w:w="1070" w:type="dxa"/>
            <w:shd w:val="clear" w:color="auto" w:fill="auto"/>
          </w:tcPr>
          <w:p w14:paraId="6FA82B50" w14:textId="77777777"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N/A</w:t>
            </w:r>
          </w:p>
        </w:tc>
        <w:tc>
          <w:tcPr>
            <w:tcW w:w="2693" w:type="dxa"/>
          </w:tcPr>
          <w:p w14:paraId="21929AC5" w14:textId="77777777"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N/A</w:t>
            </w:r>
          </w:p>
        </w:tc>
        <w:tc>
          <w:tcPr>
            <w:tcW w:w="1701" w:type="dxa"/>
            <w:shd w:val="clear" w:color="auto" w:fill="auto"/>
          </w:tcPr>
          <w:p w14:paraId="1048310A" w14:textId="77777777"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To be outlined in MTR inception report</w:t>
            </w:r>
          </w:p>
        </w:tc>
        <w:tc>
          <w:tcPr>
            <w:tcW w:w="1276" w:type="dxa"/>
            <w:shd w:val="clear" w:color="auto" w:fill="auto"/>
          </w:tcPr>
          <w:p w14:paraId="3C8E0C53" w14:textId="77777777"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Submitted to GEF same year as 3</w:t>
            </w:r>
            <w:r w:rsidRPr="00A7122B">
              <w:rPr>
                <w:rFonts w:asciiTheme="minorHAnsi" w:hAnsiTheme="minorHAnsi"/>
                <w:sz w:val="18"/>
                <w:szCs w:val="18"/>
                <w:vertAlign w:val="superscript"/>
              </w:rPr>
              <w:t>rd</w:t>
            </w:r>
            <w:r w:rsidRPr="00A7122B">
              <w:rPr>
                <w:rFonts w:asciiTheme="minorHAnsi" w:hAnsiTheme="minorHAnsi"/>
                <w:sz w:val="18"/>
                <w:szCs w:val="18"/>
              </w:rPr>
              <w:t xml:space="preserve"> PIR</w:t>
            </w:r>
          </w:p>
        </w:tc>
        <w:tc>
          <w:tcPr>
            <w:tcW w:w="1538" w:type="dxa"/>
            <w:shd w:val="clear" w:color="auto" w:fill="auto"/>
          </w:tcPr>
          <w:p w14:paraId="307B8EC4" w14:textId="77777777"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Independent evaluator</w:t>
            </w:r>
          </w:p>
        </w:tc>
        <w:tc>
          <w:tcPr>
            <w:tcW w:w="1979" w:type="dxa"/>
            <w:shd w:val="clear" w:color="auto" w:fill="auto"/>
          </w:tcPr>
          <w:p w14:paraId="0F20BB0A" w14:textId="77777777"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Completed MTR</w:t>
            </w:r>
          </w:p>
        </w:tc>
        <w:tc>
          <w:tcPr>
            <w:tcW w:w="2514" w:type="dxa"/>
            <w:shd w:val="clear" w:color="auto" w:fill="auto"/>
          </w:tcPr>
          <w:p w14:paraId="75B42D32" w14:textId="77777777" w:rsidR="0059243E" w:rsidRPr="00A7122B" w:rsidRDefault="0059243E" w:rsidP="0059243E">
            <w:pPr>
              <w:spacing w:after="0"/>
              <w:rPr>
                <w:rFonts w:asciiTheme="minorHAnsi" w:hAnsiTheme="minorHAnsi"/>
                <w:sz w:val="18"/>
                <w:szCs w:val="18"/>
              </w:rPr>
            </w:pPr>
          </w:p>
        </w:tc>
      </w:tr>
      <w:tr w:rsidR="0059243E" w:rsidRPr="00A7122B" w14:paraId="0C510B27" w14:textId="77777777" w:rsidTr="0059243E">
        <w:trPr>
          <w:trHeight w:val="424"/>
        </w:trPr>
        <w:tc>
          <w:tcPr>
            <w:tcW w:w="1619" w:type="dxa"/>
            <w:shd w:val="clear" w:color="auto" w:fill="auto"/>
          </w:tcPr>
          <w:p w14:paraId="7D0B38D3" w14:textId="77777777" w:rsidR="0059243E" w:rsidRPr="00A7122B" w:rsidRDefault="0059243E" w:rsidP="0059243E">
            <w:pPr>
              <w:spacing w:after="0"/>
              <w:jc w:val="left"/>
              <w:rPr>
                <w:rFonts w:asciiTheme="minorHAnsi" w:hAnsiTheme="minorHAnsi"/>
                <w:b/>
                <w:sz w:val="18"/>
                <w:szCs w:val="18"/>
              </w:rPr>
            </w:pPr>
            <w:r w:rsidRPr="00A7122B">
              <w:rPr>
                <w:rFonts w:asciiTheme="minorHAnsi" w:hAnsiTheme="minorHAnsi"/>
                <w:b/>
                <w:sz w:val="18"/>
                <w:szCs w:val="18"/>
              </w:rPr>
              <w:t>Environmental and Social risks and management plans, as relevant.</w:t>
            </w:r>
          </w:p>
        </w:tc>
        <w:tc>
          <w:tcPr>
            <w:tcW w:w="1070" w:type="dxa"/>
            <w:shd w:val="clear" w:color="auto" w:fill="auto"/>
          </w:tcPr>
          <w:p w14:paraId="328FE3E6" w14:textId="77777777"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N/A</w:t>
            </w:r>
          </w:p>
        </w:tc>
        <w:tc>
          <w:tcPr>
            <w:tcW w:w="2693" w:type="dxa"/>
          </w:tcPr>
          <w:p w14:paraId="5526C219" w14:textId="77777777"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N/A</w:t>
            </w:r>
          </w:p>
        </w:tc>
        <w:tc>
          <w:tcPr>
            <w:tcW w:w="1701" w:type="dxa"/>
            <w:shd w:val="clear" w:color="auto" w:fill="auto"/>
          </w:tcPr>
          <w:p w14:paraId="4AF1273A" w14:textId="77777777"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Updated SESP and management plans</w:t>
            </w:r>
          </w:p>
        </w:tc>
        <w:tc>
          <w:tcPr>
            <w:tcW w:w="1276" w:type="dxa"/>
            <w:shd w:val="clear" w:color="auto" w:fill="auto"/>
          </w:tcPr>
          <w:p w14:paraId="207AB65C" w14:textId="77777777"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Annually</w:t>
            </w:r>
          </w:p>
        </w:tc>
        <w:tc>
          <w:tcPr>
            <w:tcW w:w="1538" w:type="dxa"/>
            <w:shd w:val="clear" w:color="auto" w:fill="auto"/>
          </w:tcPr>
          <w:p w14:paraId="1EB2BC8B" w14:textId="77777777" w:rsidR="0059243E" w:rsidRPr="00A7122B" w:rsidRDefault="0059243E" w:rsidP="0059243E">
            <w:pPr>
              <w:spacing w:after="0"/>
              <w:jc w:val="left"/>
              <w:rPr>
                <w:rFonts w:asciiTheme="minorHAnsi" w:hAnsiTheme="minorHAnsi"/>
                <w:sz w:val="18"/>
                <w:szCs w:val="18"/>
              </w:rPr>
            </w:pPr>
            <w:r w:rsidRPr="00A7122B">
              <w:rPr>
                <w:rFonts w:asciiTheme="minorHAnsi" w:hAnsiTheme="minorHAnsi"/>
                <w:sz w:val="18"/>
                <w:szCs w:val="18"/>
              </w:rPr>
              <w:t>Project Manager</w:t>
            </w:r>
          </w:p>
          <w:p w14:paraId="49F7E129" w14:textId="77777777"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UNDP CO</w:t>
            </w:r>
          </w:p>
        </w:tc>
        <w:tc>
          <w:tcPr>
            <w:tcW w:w="1979" w:type="dxa"/>
            <w:shd w:val="clear" w:color="auto" w:fill="auto"/>
          </w:tcPr>
          <w:p w14:paraId="4585B25E" w14:textId="77777777" w:rsidR="0059243E" w:rsidRPr="00A7122B" w:rsidRDefault="0059243E" w:rsidP="0059243E">
            <w:pPr>
              <w:spacing w:after="0"/>
              <w:rPr>
                <w:rFonts w:asciiTheme="minorHAnsi" w:hAnsiTheme="minorHAnsi"/>
                <w:sz w:val="18"/>
                <w:szCs w:val="18"/>
              </w:rPr>
            </w:pPr>
            <w:r w:rsidRPr="00A7122B">
              <w:rPr>
                <w:rFonts w:asciiTheme="minorHAnsi" w:hAnsiTheme="minorHAnsi"/>
                <w:sz w:val="18"/>
                <w:szCs w:val="18"/>
              </w:rPr>
              <w:t>Updated SESP</w:t>
            </w:r>
          </w:p>
        </w:tc>
        <w:tc>
          <w:tcPr>
            <w:tcW w:w="2514" w:type="dxa"/>
            <w:shd w:val="clear" w:color="auto" w:fill="auto"/>
          </w:tcPr>
          <w:p w14:paraId="35189D23" w14:textId="77777777" w:rsidR="0059243E" w:rsidRPr="00A7122B" w:rsidRDefault="0059243E" w:rsidP="0059243E">
            <w:pPr>
              <w:spacing w:after="0"/>
              <w:rPr>
                <w:rFonts w:asciiTheme="minorHAnsi" w:hAnsiTheme="minorHAnsi"/>
                <w:sz w:val="18"/>
                <w:szCs w:val="18"/>
              </w:rPr>
            </w:pPr>
          </w:p>
        </w:tc>
      </w:tr>
    </w:tbl>
    <w:p w14:paraId="0B35AEC7" w14:textId="28C3DD01" w:rsidR="004D119B" w:rsidRPr="00A7122B" w:rsidRDefault="0055650B" w:rsidP="004D119B">
      <w:pPr>
        <w:spacing w:after="0"/>
        <w:rPr>
          <w:rFonts w:asciiTheme="minorHAnsi" w:hAnsiTheme="minorHAnsi"/>
          <w:b/>
          <w:szCs w:val="20"/>
        </w:rPr>
      </w:pPr>
      <w:r w:rsidRPr="00A7122B">
        <w:rPr>
          <w:rFonts w:asciiTheme="minorHAnsi" w:hAnsiTheme="minorHAnsi" w:cs="Arial"/>
          <w:b/>
          <w:smallCaps/>
          <w:szCs w:val="22"/>
        </w:rPr>
        <w:br w:type="textWrapping" w:clear="all"/>
      </w:r>
      <w:r w:rsidR="003E3ABA" w:rsidRPr="00A7122B">
        <w:rPr>
          <w:rFonts w:asciiTheme="minorHAnsi" w:hAnsiTheme="minorHAnsi" w:cs="Arial"/>
          <w:b/>
          <w:smallCaps/>
          <w:szCs w:val="22"/>
        </w:rPr>
        <w:br w:type="page"/>
      </w:r>
      <w:r w:rsidR="004D119B" w:rsidRPr="00A7122B">
        <w:rPr>
          <w:rFonts w:asciiTheme="minorHAnsi" w:hAnsiTheme="minorHAnsi" w:cs="Arial"/>
          <w:b/>
          <w:smallCaps/>
          <w:szCs w:val="22"/>
        </w:rPr>
        <w:t>Annex C:</w:t>
      </w:r>
      <w:r w:rsidR="004D119B" w:rsidRPr="00A7122B">
        <w:rPr>
          <w:rFonts w:asciiTheme="minorHAnsi" w:hAnsiTheme="minorHAnsi" w:cs="Arial"/>
          <w:b/>
          <w:smallCaps/>
          <w:szCs w:val="22"/>
        </w:rPr>
        <w:tab/>
      </w:r>
      <w:r w:rsidR="004D119B" w:rsidRPr="00A7122B">
        <w:rPr>
          <w:rFonts w:asciiTheme="minorHAnsi" w:hAnsiTheme="minorHAnsi"/>
          <w:b/>
          <w:szCs w:val="20"/>
        </w:rPr>
        <w:t xml:space="preserve">Evaluation Plan </w:t>
      </w:r>
    </w:p>
    <w:p w14:paraId="6A020E0E" w14:textId="386B6605" w:rsidR="003E3ABA" w:rsidRPr="00A7122B" w:rsidRDefault="003E3ABA" w:rsidP="004D119B">
      <w:pPr>
        <w:pStyle w:val="Paragraphedeliste"/>
        <w:spacing w:after="120"/>
        <w:ind w:left="360"/>
        <w:rPr>
          <w:rFonts w:asciiTheme="minorHAnsi" w:hAnsiTheme="minorHAnsi"/>
          <w:i/>
          <w:szCs w:val="22"/>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1"/>
        <w:gridCol w:w="1650"/>
        <w:gridCol w:w="2782"/>
        <w:gridCol w:w="2509"/>
        <w:gridCol w:w="2128"/>
        <w:gridCol w:w="1722"/>
        <w:gridCol w:w="1983"/>
      </w:tblGrid>
      <w:tr w:rsidR="0069012A" w:rsidRPr="00A7122B" w14:paraId="545E4B7D" w14:textId="77777777" w:rsidTr="0069012A">
        <w:trPr>
          <w:trHeight w:val="980"/>
        </w:trPr>
        <w:tc>
          <w:tcPr>
            <w:tcW w:w="1621" w:type="dxa"/>
            <w:shd w:val="clear" w:color="auto" w:fill="D9D9D9"/>
          </w:tcPr>
          <w:p w14:paraId="6BE226BE" w14:textId="77777777" w:rsidR="0069012A" w:rsidRPr="00A7122B" w:rsidRDefault="0069012A" w:rsidP="00F346AF">
            <w:pPr>
              <w:spacing w:after="120"/>
              <w:jc w:val="center"/>
              <w:rPr>
                <w:rFonts w:asciiTheme="minorHAnsi" w:hAnsiTheme="minorHAnsi"/>
                <w:b/>
                <w:szCs w:val="20"/>
              </w:rPr>
            </w:pPr>
            <w:r w:rsidRPr="00A7122B">
              <w:rPr>
                <w:rFonts w:asciiTheme="minorHAnsi" w:hAnsiTheme="minorHAnsi"/>
                <w:b/>
                <w:szCs w:val="20"/>
              </w:rPr>
              <w:t>Evaluation Title</w:t>
            </w:r>
          </w:p>
        </w:tc>
        <w:tc>
          <w:tcPr>
            <w:tcW w:w="1650" w:type="dxa"/>
            <w:shd w:val="clear" w:color="auto" w:fill="D9D9D9"/>
          </w:tcPr>
          <w:p w14:paraId="5DF54A4C" w14:textId="77777777" w:rsidR="0069012A" w:rsidRPr="00A7122B" w:rsidRDefault="0069012A" w:rsidP="00F346AF">
            <w:pPr>
              <w:spacing w:after="120"/>
              <w:jc w:val="center"/>
              <w:rPr>
                <w:rFonts w:asciiTheme="minorHAnsi" w:hAnsiTheme="minorHAnsi"/>
                <w:b/>
                <w:szCs w:val="20"/>
              </w:rPr>
            </w:pPr>
            <w:r w:rsidRPr="00A7122B">
              <w:rPr>
                <w:rFonts w:asciiTheme="minorHAnsi" w:hAnsiTheme="minorHAnsi"/>
                <w:b/>
                <w:szCs w:val="20"/>
              </w:rPr>
              <w:t>Planned start date</w:t>
            </w:r>
          </w:p>
          <w:p w14:paraId="26302871" w14:textId="77777777" w:rsidR="0069012A" w:rsidRPr="00A7122B" w:rsidRDefault="0069012A" w:rsidP="00F346AF">
            <w:pPr>
              <w:spacing w:after="120"/>
              <w:jc w:val="center"/>
              <w:rPr>
                <w:rFonts w:asciiTheme="minorHAnsi" w:hAnsiTheme="minorHAnsi"/>
                <w:b/>
                <w:szCs w:val="20"/>
              </w:rPr>
            </w:pPr>
            <w:r w:rsidRPr="00A7122B">
              <w:rPr>
                <w:rFonts w:asciiTheme="minorHAnsi" w:hAnsiTheme="minorHAnsi"/>
                <w:b/>
                <w:szCs w:val="20"/>
              </w:rPr>
              <w:t>Month/year</w:t>
            </w:r>
          </w:p>
        </w:tc>
        <w:tc>
          <w:tcPr>
            <w:tcW w:w="2782" w:type="dxa"/>
            <w:shd w:val="clear" w:color="auto" w:fill="D9D9D9"/>
          </w:tcPr>
          <w:p w14:paraId="208C40EF" w14:textId="77777777" w:rsidR="0069012A" w:rsidRPr="00A7122B" w:rsidRDefault="0069012A" w:rsidP="00F346AF">
            <w:pPr>
              <w:spacing w:after="120"/>
              <w:jc w:val="center"/>
              <w:rPr>
                <w:rFonts w:asciiTheme="minorHAnsi" w:hAnsiTheme="minorHAnsi"/>
                <w:b/>
                <w:szCs w:val="20"/>
              </w:rPr>
            </w:pPr>
            <w:r w:rsidRPr="00A7122B">
              <w:rPr>
                <w:rFonts w:asciiTheme="minorHAnsi" w:hAnsiTheme="minorHAnsi"/>
                <w:b/>
                <w:szCs w:val="20"/>
              </w:rPr>
              <w:t>Planned end date</w:t>
            </w:r>
          </w:p>
          <w:p w14:paraId="3FA3C80C" w14:textId="77777777" w:rsidR="0069012A" w:rsidRPr="00A7122B" w:rsidRDefault="0069012A" w:rsidP="00F346AF">
            <w:pPr>
              <w:spacing w:after="120"/>
              <w:jc w:val="center"/>
              <w:rPr>
                <w:rFonts w:asciiTheme="minorHAnsi" w:hAnsiTheme="minorHAnsi"/>
                <w:b/>
                <w:szCs w:val="20"/>
              </w:rPr>
            </w:pPr>
            <w:r w:rsidRPr="00A7122B">
              <w:rPr>
                <w:rFonts w:asciiTheme="minorHAnsi" w:hAnsiTheme="minorHAnsi"/>
                <w:b/>
                <w:szCs w:val="20"/>
              </w:rPr>
              <w:t>Month/year</w:t>
            </w:r>
          </w:p>
        </w:tc>
        <w:tc>
          <w:tcPr>
            <w:tcW w:w="2509" w:type="dxa"/>
            <w:shd w:val="clear" w:color="auto" w:fill="D9D9D9"/>
          </w:tcPr>
          <w:p w14:paraId="093E492F" w14:textId="77777777" w:rsidR="0069012A" w:rsidRPr="00A7122B" w:rsidRDefault="0069012A" w:rsidP="00F346AF">
            <w:pPr>
              <w:spacing w:after="120"/>
              <w:jc w:val="center"/>
              <w:rPr>
                <w:rFonts w:asciiTheme="minorHAnsi" w:hAnsiTheme="minorHAnsi"/>
                <w:b/>
                <w:szCs w:val="20"/>
              </w:rPr>
            </w:pPr>
            <w:r w:rsidRPr="00A7122B">
              <w:rPr>
                <w:rFonts w:asciiTheme="minorHAnsi" w:hAnsiTheme="minorHAnsi"/>
                <w:b/>
                <w:szCs w:val="20"/>
              </w:rPr>
              <w:t>Included in the Country Office Evaluation Plan</w:t>
            </w:r>
          </w:p>
        </w:tc>
        <w:tc>
          <w:tcPr>
            <w:tcW w:w="2128" w:type="dxa"/>
            <w:shd w:val="clear" w:color="auto" w:fill="D9D9D9"/>
          </w:tcPr>
          <w:p w14:paraId="358A34DD" w14:textId="77777777" w:rsidR="0069012A" w:rsidRPr="00A7122B" w:rsidRDefault="0069012A" w:rsidP="00F346AF">
            <w:pPr>
              <w:spacing w:after="120"/>
              <w:jc w:val="center"/>
              <w:rPr>
                <w:rFonts w:asciiTheme="minorHAnsi" w:hAnsiTheme="minorHAnsi"/>
                <w:b/>
                <w:szCs w:val="20"/>
              </w:rPr>
            </w:pPr>
            <w:r w:rsidRPr="00A7122B">
              <w:rPr>
                <w:rFonts w:asciiTheme="minorHAnsi" w:hAnsiTheme="minorHAnsi"/>
                <w:b/>
                <w:szCs w:val="20"/>
              </w:rPr>
              <w:t>Budget for consultants</w:t>
            </w:r>
            <w:r w:rsidRPr="00A7122B">
              <w:rPr>
                <w:rStyle w:val="Appelnotedebasdep"/>
                <w:rFonts w:asciiTheme="minorHAnsi" w:hAnsiTheme="minorHAnsi"/>
                <w:b/>
                <w:szCs w:val="20"/>
              </w:rPr>
              <w:footnoteReference w:id="55"/>
            </w:r>
          </w:p>
          <w:p w14:paraId="121AE33F" w14:textId="77777777" w:rsidR="0069012A" w:rsidRPr="00A7122B" w:rsidRDefault="0069012A" w:rsidP="00F346AF">
            <w:pPr>
              <w:spacing w:after="120"/>
              <w:jc w:val="center"/>
              <w:rPr>
                <w:rFonts w:asciiTheme="minorHAnsi" w:hAnsiTheme="minorHAnsi"/>
                <w:b/>
                <w:szCs w:val="20"/>
              </w:rPr>
            </w:pPr>
          </w:p>
        </w:tc>
        <w:tc>
          <w:tcPr>
            <w:tcW w:w="1722" w:type="dxa"/>
            <w:shd w:val="clear" w:color="auto" w:fill="D9D9D9"/>
          </w:tcPr>
          <w:p w14:paraId="2C8C9D03" w14:textId="77777777" w:rsidR="0069012A" w:rsidRPr="00A7122B" w:rsidRDefault="0069012A" w:rsidP="00F346AF">
            <w:pPr>
              <w:spacing w:after="120"/>
              <w:jc w:val="center"/>
              <w:rPr>
                <w:rFonts w:asciiTheme="minorHAnsi" w:hAnsiTheme="minorHAnsi"/>
                <w:b/>
                <w:szCs w:val="20"/>
              </w:rPr>
            </w:pPr>
            <w:r w:rsidRPr="00A7122B">
              <w:rPr>
                <w:rFonts w:asciiTheme="minorHAnsi" w:hAnsiTheme="minorHAnsi"/>
                <w:b/>
                <w:szCs w:val="20"/>
              </w:rPr>
              <w:t>Other budget (i.e. travel, site visits etc…)</w:t>
            </w:r>
          </w:p>
        </w:tc>
        <w:tc>
          <w:tcPr>
            <w:tcW w:w="1983" w:type="dxa"/>
            <w:shd w:val="clear" w:color="auto" w:fill="D9D9D9"/>
          </w:tcPr>
          <w:p w14:paraId="29704D9D" w14:textId="77777777" w:rsidR="0069012A" w:rsidRPr="00A7122B" w:rsidRDefault="0069012A" w:rsidP="00F346AF">
            <w:pPr>
              <w:spacing w:after="120"/>
              <w:jc w:val="center"/>
              <w:rPr>
                <w:rFonts w:asciiTheme="minorHAnsi" w:hAnsiTheme="minorHAnsi"/>
                <w:b/>
                <w:szCs w:val="20"/>
              </w:rPr>
            </w:pPr>
            <w:r w:rsidRPr="00A7122B">
              <w:rPr>
                <w:rFonts w:asciiTheme="minorHAnsi" w:hAnsiTheme="minorHAnsi"/>
                <w:b/>
                <w:szCs w:val="20"/>
              </w:rPr>
              <w:t xml:space="preserve">Budget for translation </w:t>
            </w:r>
          </w:p>
        </w:tc>
      </w:tr>
      <w:tr w:rsidR="00843384" w:rsidRPr="00A7122B" w14:paraId="0F39EDB2" w14:textId="77777777" w:rsidTr="0069012A">
        <w:trPr>
          <w:trHeight w:val="980"/>
        </w:trPr>
        <w:tc>
          <w:tcPr>
            <w:tcW w:w="1621" w:type="dxa"/>
            <w:shd w:val="clear" w:color="auto" w:fill="D9D9D9"/>
          </w:tcPr>
          <w:p w14:paraId="65E473B0" w14:textId="647EF168" w:rsidR="00843384" w:rsidRPr="00A7122B" w:rsidRDefault="00843384" w:rsidP="00F346AF">
            <w:pPr>
              <w:spacing w:after="120"/>
              <w:jc w:val="center"/>
              <w:rPr>
                <w:rFonts w:asciiTheme="minorHAnsi" w:hAnsiTheme="minorHAnsi"/>
                <w:b/>
                <w:szCs w:val="20"/>
              </w:rPr>
            </w:pPr>
            <w:r w:rsidRPr="00A7122B">
              <w:rPr>
                <w:rFonts w:asciiTheme="minorHAnsi" w:hAnsiTheme="minorHAnsi"/>
                <w:b/>
                <w:szCs w:val="20"/>
              </w:rPr>
              <w:t xml:space="preserve">Mid-term evaluation </w:t>
            </w:r>
          </w:p>
        </w:tc>
        <w:tc>
          <w:tcPr>
            <w:tcW w:w="1650" w:type="dxa"/>
            <w:shd w:val="clear" w:color="auto" w:fill="D9D9D9"/>
          </w:tcPr>
          <w:p w14:paraId="08370C8B" w14:textId="77777777" w:rsidR="00843384" w:rsidRPr="00A7122B" w:rsidRDefault="00843384" w:rsidP="00F346AF">
            <w:pPr>
              <w:spacing w:after="120"/>
              <w:jc w:val="center"/>
              <w:rPr>
                <w:rFonts w:asciiTheme="minorHAnsi" w:hAnsiTheme="minorHAnsi"/>
                <w:b/>
                <w:szCs w:val="20"/>
              </w:rPr>
            </w:pPr>
          </w:p>
        </w:tc>
        <w:tc>
          <w:tcPr>
            <w:tcW w:w="2782" w:type="dxa"/>
            <w:shd w:val="clear" w:color="auto" w:fill="D9D9D9"/>
          </w:tcPr>
          <w:p w14:paraId="42E8EFA9" w14:textId="77777777" w:rsidR="00843384" w:rsidRPr="00A7122B" w:rsidRDefault="00843384" w:rsidP="00F346AF">
            <w:pPr>
              <w:spacing w:after="120"/>
              <w:jc w:val="center"/>
              <w:rPr>
                <w:rFonts w:asciiTheme="minorHAnsi" w:hAnsiTheme="minorHAnsi"/>
                <w:b/>
                <w:szCs w:val="20"/>
              </w:rPr>
            </w:pPr>
          </w:p>
        </w:tc>
        <w:tc>
          <w:tcPr>
            <w:tcW w:w="2509" w:type="dxa"/>
            <w:shd w:val="clear" w:color="auto" w:fill="D9D9D9"/>
          </w:tcPr>
          <w:p w14:paraId="7D3F04F3" w14:textId="676C5513" w:rsidR="00843384" w:rsidRPr="00A7122B" w:rsidRDefault="00843384" w:rsidP="00F346AF">
            <w:pPr>
              <w:spacing w:after="120"/>
              <w:jc w:val="center"/>
              <w:rPr>
                <w:rFonts w:asciiTheme="minorHAnsi" w:hAnsiTheme="minorHAnsi"/>
                <w:szCs w:val="20"/>
              </w:rPr>
            </w:pPr>
            <w:r w:rsidRPr="00A7122B">
              <w:rPr>
                <w:rFonts w:asciiTheme="minorHAnsi" w:hAnsiTheme="minorHAnsi"/>
                <w:szCs w:val="20"/>
              </w:rPr>
              <w:t>Yes</w:t>
            </w:r>
          </w:p>
        </w:tc>
        <w:tc>
          <w:tcPr>
            <w:tcW w:w="2128" w:type="dxa"/>
            <w:shd w:val="clear" w:color="auto" w:fill="D9D9D9"/>
          </w:tcPr>
          <w:p w14:paraId="75ADE751" w14:textId="5CFBD325" w:rsidR="00843384" w:rsidRPr="00A7122B" w:rsidRDefault="00843384" w:rsidP="00F346AF">
            <w:pPr>
              <w:spacing w:after="120"/>
              <w:jc w:val="center"/>
              <w:rPr>
                <w:rFonts w:asciiTheme="minorHAnsi" w:hAnsiTheme="minorHAnsi"/>
                <w:szCs w:val="20"/>
              </w:rPr>
            </w:pPr>
            <w:r w:rsidRPr="00A7122B">
              <w:rPr>
                <w:rFonts w:asciiTheme="minorHAnsi" w:hAnsiTheme="minorHAnsi"/>
                <w:szCs w:val="20"/>
              </w:rPr>
              <w:t>USD 35,000</w:t>
            </w:r>
          </w:p>
        </w:tc>
        <w:tc>
          <w:tcPr>
            <w:tcW w:w="1722" w:type="dxa"/>
            <w:shd w:val="clear" w:color="auto" w:fill="D9D9D9"/>
          </w:tcPr>
          <w:p w14:paraId="2B90172C" w14:textId="6A38437D" w:rsidR="00843384" w:rsidRPr="00A7122B" w:rsidRDefault="00843384" w:rsidP="00F346AF">
            <w:pPr>
              <w:spacing w:after="120"/>
              <w:jc w:val="center"/>
              <w:rPr>
                <w:rFonts w:asciiTheme="minorHAnsi" w:hAnsiTheme="minorHAnsi"/>
                <w:szCs w:val="20"/>
              </w:rPr>
            </w:pPr>
            <w:r w:rsidRPr="00A7122B">
              <w:rPr>
                <w:rFonts w:asciiTheme="minorHAnsi" w:hAnsiTheme="minorHAnsi"/>
                <w:szCs w:val="20"/>
              </w:rPr>
              <w:t>N/A</w:t>
            </w:r>
          </w:p>
        </w:tc>
        <w:tc>
          <w:tcPr>
            <w:tcW w:w="1983" w:type="dxa"/>
            <w:shd w:val="clear" w:color="auto" w:fill="D9D9D9"/>
          </w:tcPr>
          <w:p w14:paraId="51D5B97E" w14:textId="399ACE09" w:rsidR="00843384" w:rsidRPr="00A7122B" w:rsidRDefault="00843384" w:rsidP="00F346AF">
            <w:pPr>
              <w:spacing w:after="120"/>
              <w:jc w:val="center"/>
              <w:rPr>
                <w:rFonts w:asciiTheme="minorHAnsi" w:hAnsiTheme="minorHAnsi"/>
                <w:szCs w:val="20"/>
              </w:rPr>
            </w:pPr>
            <w:r w:rsidRPr="00A7122B">
              <w:rPr>
                <w:rFonts w:asciiTheme="minorHAnsi" w:hAnsiTheme="minorHAnsi"/>
                <w:szCs w:val="20"/>
              </w:rPr>
              <w:t>USD 5,000</w:t>
            </w:r>
          </w:p>
        </w:tc>
      </w:tr>
      <w:tr w:rsidR="0069012A" w:rsidRPr="00A7122B" w14:paraId="6DAB9B61" w14:textId="77777777" w:rsidTr="0069012A">
        <w:trPr>
          <w:trHeight w:val="424"/>
        </w:trPr>
        <w:tc>
          <w:tcPr>
            <w:tcW w:w="1621" w:type="dxa"/>
            <w:shd w:val="clear" w:color="auto" w:fill="auto"/>
          </w:tcPr>
          <w:p w14:paraId="4082D0E1" w14:textId="77777777" w:rsidR="0069012A" w:rsidRPr="00A7122B" w:rsidRDefault="0069012A" w:rsidP="00F346AF">
            <w:pPr>
              <w:spacing w:after="120"/>
              <w:rPr>
                <w:rFonts w:asciiTheme="minorHAnsi" w:hAnsiTheme="minorHAnsi"/>
                <w:b/>
                <w:sz w:val="18"/>
                <w:szCs w:val="18"/>
              </w:rPr>
            </w:pPr>
            <w:r w:rsidRPr="00A7122B">
              <w:rPr>
                <w:rFonts w:asciiTheme="minorHAnsi" w:hAnsiTheme="minorHAnsi"/>
                <w:b/>
                <w:sz w:val="18"/>
                <w:szCs w:val="18"/>
              </w:rPr>
              <w:t>Terminal Evaluation</w:t>
            </w:r>
          </w:p>
        </w:tc>
        <w:tc>
          <w:tcPr>
            <w:tcW w:w="1650" w:type="dxa"/>
            <w:shd w:val="clear" w:color="auto" w:fill="auto"/>
          </w:tcPr>
          <w:p w14:paraId="4C9FD60B" w14:textId="62455F5F" w:rsidR="0069012A" w:rsidRPr="00A7122B" w:rsidRDefault="007E7E2A" w:rsidP="00F346AF">
            <w:pPr>
              <w:spacing w:after="120"/>
              <w:jc w:val="left"/>
              <w:rPr>
                <w:rFonts w:asciiTheme="minorHAnsi" w:hAnsiTheme="minorHAnsi"/>
                <w:sz w:val="18"/>
                <w:szCs w:val="18"/>
              </w:rPr>
            </w:pPr>
            <w:r w:rsidRPr="00A7122B">
              <w:rPr>
                <w:rFonts w:asciiTheme="minorHAnsi" w:hAnsiTheme="minorHAnsi"/>
                <w:sz w:val="18"/>
                <w:szCs w:val="18"/>
              </w:rPr>
              <w:t>After terminal PIR</w:t>
            </w:r>
          </w:p>
        </w:tc>
        <w:tc>
          <w:tcPr>
            <w:tcW w:w="2782" w:type="dxa"/>
          </w:tcPr>
          <w:p w14:paraId="6C437B57" w14:textId="77777777" w:rsidR="0069012A" w:rsidRPr="00A7122B" w:rsidRDefault="0069012A" w:rsidP="00F346AF">
            <w:pPr>
              <w:spacing w:after="120"/>
              <w:jc w:val="left"/>
              <w:rPr>
                <w:rFonts w:asciiTheme="minorHAnsi" w:hAnsiTheme="minorHAnsi"/>
                <w:sz w:val="18"/>
                <w:szCs w:val="18"/>
              </w:rPr>
            </w:pPr>
            <w:r w:rsidRPr="00A7122B">
              <w:rPr>
                <w:rFonts w:asciiTheme="minorHAnsi" w:hAnsiTheme="minorHAnsi"/>
                <w:sz w:val="18"/>
                <w:szCs w:val="18"/>
              </w:rPr>
              <w:t>To be submitted to GEF within three months of operational closure</w:t>
            </w:r>
          </w:p>
        </w:tc>
        <w:tc>
          <w:tcPr>
            <w:tcW w:w="2509" w:type="dxa"/>
          </w:tcPr>
          <w:p w14:paraId="73DFB176" w14:textId="0846D61C" w:rsidR="007E7E2A" w:rsidRPr="00A7122B" w:rsidRDefault="0069012A" w:rsidP="007E7E2A">
            <w:pPr>
              <w:spacing w:after="120"/>
              <w:jc w:val="center"/>
              <w:rPr>
                <w:rFonts w:asciiTheme="minorHAnsi" w:hAnsiTheme="minorHAnsi"/>
                <w:i/>
                <w:sz w:val="18"/>
                <w:szCs w:val="18"/>
              </w:rPr>
            </w:pPr>
            <w:r w:rsidRPr="00A7122B">
              <w:rPr>
                <w:rFonts w:asciiTheme="minorHAnsi" w:hAnsiTheme="minorHAnsi"/>
                <w:sz w:val="18"/>
                <w:szCs w:val="18"/>
              </w:rPr>
              <w:t>Yes</w:t>
            </w:r>
          </w:p>
          <w:p w14:paraId="67A7FB9E" w14:textId="20763B55" w:rsidR="0069012A" w:rsidRPr="00A7122B" w:rsidRDefault="0069012A" w:rsidP="00F346AF">
            <w:pPr>
              <w:spacing w:after="120"/>
              <w:jc w:val="center"/>
              <w:rPr>
                <w:rFonts w:asciiTheme="minorHAnsi" w:hAnsiTheme="minorHAnsi"/>
                <w:i/>
                <w:sz w:val="18"/>
                <w:szCs w:val="18"/>
              </w:rPr>
            </w:pPr>
          </w:p>
        </w:tc>
        <w:tc>
          <w:tcPr>
            <w:tcW w:w="2128" w:type="dxa"/>
            <w:shd w:val="clear" w:color="auto" w:fill="auto"/>
          </w:tcPr>
          <w:p w14:paraId="326CD110" w14:textId="64420B70" w:rsidR="0069012A" w:rsidRPr="00A7122B" w:rsidRDefault="007E7E2A" w:rsidP="00F346AF">
            <w:pPr>
              <w:spacing w:after="120"/>
              <w:jc w:val="center"/>
              <w:rPr>
                <w:rFonts w:asciiTheme="minorHAnsi" w:hAnsiTheme="minorHAnsi"/>
                <w:sz w:val="18"/>
                <w:szCs w:val="18"/>
              </w:rPr>
            </w:pPr>
            <w:r w:rsidRPr="00A7122B">
              <w:rPr>
                <w:rFonts w:asciiTheme="minorHAnsi" w:hAnsiTheme="minorHAnsi"/>
                <w:sz w:val="18"/>
                <w:szCs w:val="18"/>
              </w:rPr>
              <w:t>USD 35,000</w:t>
            </w:r>
          </w:p>
        </w:tc>
        <w:tc>
          <w:tcPr>
            <w:tcW w:w="1722" w:type="dxa"/>
          </w:tcPr>
          <w:p w14:paraId="139D2589" w14:textId="300ADB2B" w:rsidR="0069012A" w:rsidRPr="00A7122B" w:rsidRDefault="007E7E2A" w:rsidP="00F346AF">
            <w:pPr>
              <w:spacing w:after="120"/>
              <w:jc w:val="center"/>
              <w:rPr>
                <w:rFonts w:asciiTheme="minorHAnsi" w:hAnsiTheme="minorHAnsi"/>
                <w:sz w:val="18"/>
                <w:szCs w:val="18"/>
              </w:rPr>
            </w:pPr>
            <w:r w:rsidRPr="00A7122B">
              <w:rPr>
                <w:rFonts w:asciiTheme="minorHAnsi" w:hAnsiTheme="minorHAnsi"/>
                <w:sz w:val="18"/>
                <w:szCs w:val="18"/>
              </w:rPr>
              <w:t>N/A</w:t>
            </w:r>
          </w:p>
        </w:tc>
        <w:tc>
          <w:tcPr>
            <w:tcW w:w="1983" w:type="dxa"/>
          </w:tcPr>
          <w:p w14:paraId="0EB5C0A1" w14:textId="05481334" w:rsidR="0069012A" w:rsidRPr="00A7122B" w:rsidRDefault="00DD10A6" w:rsidP="00F346AF">
            <w:pPr>
              <w:spacing w:after="120"/>
              <w:jc w:val="center"/>
              <w:rPr>
                <w:rFonts w:asciiTheme="minorHAnsi" w:hAnsiTheme="minorHAnsi"/>
                <w:sz w:val="18"/>
                <w:szCs w:val="18"/>
              </w:rPr>
            </w:pPr>
            <w:r w:rsidRPr="00A7122B">
              <w:rPr>
                <w:rFonts w:asciiTheme="minorHAnsi" w:hAnsiTheme="minorHAnsi"/>
                <w:sz w:val="18"/>
                <w:szCs w:val="18"/>
              </w:rPr>
              <w:t>USD5,000</w:t>
            </w:r>
          </w:p>
        </w:tc>
      </w:tr>
      <w:tr w:rsidR="003E3ABA" w:rsidRPr="00A7122B" w14:paraId="553AFB71" w14:textId="77777777" w:rsidTr="00787CD1">
        <w:trPr>
          <w:trHeight w:val="424"/>
        </w:trPr>
        <w:tc>
          <w:tcPr>
            <w:tcW w:w="8562" w:type="dxa"/>
            <w:gridSpan w:val="4"/>
            <w:shd w:val="clear" w:color="auto" w:fill="auto"/>
          </w:tcPr>
          <w:p w14:paraId="6B74CF99" w14:textId="77777777" w:rsidR="003E3ABA" w:rsidRPr="00A7122B" w:rsidRDefault="003E3ABA" w:rsidP="00F346AF">
            <w:pPr>
              <w:spacing w:after="120"/>
              <w:jc w:val="right"/>
              <w:rPr>
                <w:rFonts w:asciiTheme="minorHAnsi" w:hAnsiTheme="minorHAnsi"/>
                <w:b/>
                <w:sz w:val="18"/>
                <w:szCs w:val="18"/>
              </w:rPr>
            </w:pPr>
            <w:r w:rsidRPr="00A7122B">
              <w:rPr>
                <w:rFonts w:asciiTheme="minorHAnsi" w:hAnsiTheme="minorHAnsi"/>
                <w:b/>
                <w:sz w:val="18"/>
                <w:szCs w:val="18"/>
              </w:rPr>
              <w:t>Total evaluation budget</w:t>
            </w:r>
          </w:p>
        </w:tc>
        <w:tc>
          <w:tcPr>
            <w:tcW w:w="5833" w:type="dxa"/>
            <w:gridSpan w:val="3"/>
            <w:shd w:val="clear" w:color="auto" w:fill="auto"/>
          </w:tcPr>
          <w:p w14:paraId="7B4D080E" w14:textId="391563B8" w:rsidR="003E3ABA" w:rsidRPr="00A7122B" w:rsidRDefault="004A1475" w:rsidP="00F346AF">
            <w:pPr>
              <w:spacing w:after="120"/>
              <w:rPr>
                <w:rFonts w:asciiTheme="minorHAnsi" w:hAnsiTheme="minorHAnsi"/>
                <w:sz w:val="18"/>
                <w:szCs w:val="18"/>
              </w:rPr>
            </w:pPr>
            <w:r w:rsidRPr="00A7122B">
              <w:rPr>
                <w:rFonts w:asciiTheme="minorHAnsi" w:hAnsiTheme="minorHAnsi"/>
                <w:sz w:val="18"/>
                <w:szCs w:val="18"/>
              </w:rPr>
              <w:t>USD</w:t>
            </w:r>
            <w:r w:rsidR="007E7E2A" w:rsidRPr="00A7122B">
              <w:rPr>
                <w:rFonts w:asciiTheme="minorHAnsi" w:hAnsiTheme="minorHAnsi"/>
                <w:sz w:val="18"/>
                <w:szCs w:val="18"/>
              </w:rPr>
              <w:t xml:space="preserve"> </w:t>
            </w:r>
            <w:r w:rsidR="00DD10A6" w:rsidRPr="00A7122B">
              <w:rPr>
                <w:rFonts w:asciiTheme="minorHAnsi" w:hAnsiTheme="minorHAnsi"/>
                <w:sz w:val="18"/>
                <w:szCs w:val="18"/>
              </w:rPr>
              <w:t>80</w:t>
            </w:r>
            <w:r w:rsidR="00843384" w:rsidRPr="00A7122B">
              <w:rPr>
                <w:rFonts w:asciiTheme="minorHAnsi" w:hAnsiTheme="minorHAnsi"/>
                <w:sz w:val="18"/>
                <w:szCs w:val="18"/>
              </w:rPr>
              <w:t>,000</w:t>
            </w:r>
          </w:p>
        </w:tc>
      </w:tr>
      <w:bookmarkEnd w:id="17"/>
      <w:bookmarkEnd w:id="18"/>
    </w:tbl>
    <w:p w14:paraId="52CD0FB7" w14:textId="65937B3B" w:rsidR="003E3ABA" w:rsidRPr="00A7122B" w:rsidRDefault="003E3ABA" w:rsidP="00F346AF">
      <w:pPr>
        <w:spacing w:after="120"/>
        <w:rPr>
          <w:rFonts w:asciiTheme="minorHAnsi" w:hAnsiTheme="minorHAnsi"/>
          <w:b/>
          <w:szCs w:val="20"/>
        </w:rPr>
      </w:pPr>
    </w:p>
    <w:p w14:paraId="5DD6D150" w14:textId="77777777" w:rsidR="004D119B" w:rsidRPr="00A7122B" w:rsidRDefault="004D119B" w:rsidP="004D119B">
      <w:pPr>
        <w:spacing w:after="0"/>
        <w:rPr>
          <w:rFonts w:asciiTheme="minorHAnsi" w:hAnsiTheme="minorHAnsi"/>
          <w:b/>
          <w:szCs w:val="20"/>
        </w:rPr>
      </w:pPr>
      <w:r w:rsidRPr="00A7122B">
        <w:rPr>
          <w:rFonts w:asciiTheme="minorHAnsi" w:hAnsiTheme="minorHAnsi" w:cs="Arial"/>
          <w:b/>
          <w:smallCaps/>
          <w:szCs w:val="22"/>
        </w:rPr>
        <w:t>Annex D:</w:t>
      </w:r>
      <w:r w:rsidRPr="00A7122B">
        <w:rPr>
          <w:rFonts w:asciiTheme="minorHAnsi" w:hAnsiTheme="minorHAnsi" w:cs="Arial"/>
          <w:b/>
          <w:smallCaps/>
          <w:szCs w:val="22"/>
        </w:rPr>
        <w:tab/>
      </w:r>
      <w:r w:rsidRPr="00A7122B">
        <w:rPr>
          <w:rFonts w:asciiTheme="minorHAnsi" w:hAnsiTheme="minorHAnsi"/>
          <w:b/>
          <w:szCs w:val="20"/>
        </w:rPr>
        <w:t>GEF Tracking Tool at baseline</w:t>
      </w:r>
    </w:p>
    <w:p w14:paraId="1528C8ED" w14:textId="60FFE2F3" w:rsidR="004D119B" w:rsidRPr="00A7122B" w:rsidRDefault="004D119B" w:rsidP="004D119B">
      <w:pPr>
        <w:spacing w:after="0"/>
        <w:rPr>
          <w:rFonts w:asciiTheme="minorHAnsi" w:hAnsiTheme="minorHAnsi"/>
          <w:b/>
          <w:szCs w:val="20"/>
        </w:rPr>
      </w:pPr>
      <w:r w:rsidRPr="00A7122B">
        <w:rPr>
          <w:rFonts w:asciiTheme="minorHAnsi" w:hAnsiTheme="minorHAnsi"/>
          <w:b/>
          <w:szCs w:val="20"/>
        </w:rPr>
        <w:t xml:space="preserve">[Separate attachment] </w:t>
      </w:r>
    </w:p>
    <w:p w14:paraId="53B26276" w14:textId="2C2D6AEC" w:rsidR="004D119B" w:rsidRPr="00A7122B" w:rsidRDefault="004D119B" w:rsidP="004D119B">
      <w:pPr>
        <w:spacing w:after="0"/>
        <w:rPr>
          <w:rFonts w:asciiTheme="minorHAnsi" w:hAnsiTheme="minorHAnsi"/>
          <w:b/>
          <w:szCs w:val="20"/>
        </w:rPr>
      </w:pPr>
    </w:p>
    <w:p w14:paraId="656BB167" w14:textId="77777777" w:rsidR="004D119B" w:rsidRPr="00A7122B" w:rsidRDefault="004D119B" w:rsidP="004D119B">
      <w:pPr>
        <w:spacing w:after="0"/>
        <w:rPr>
          <w:rFonts w:asciiTheme="minorHAnsi" w:hAnsiTheme="minorHAnsi"/>
          <w:b/>
          <w:szCs w:val="20"/>
        </w:rPr>
      </w:pPr>
    </w:p>
    <w:p w14:paraId="58B0DDEC" w14:textId="77777777" w:rsidR="004D119B" w:rsidRPr="00A7122B" w:rsidRDefault="004D119B" w:rsidP="004D119B">
      <w:pPr>
        <w:spacing w:after="0"/>
        <w:rPr>
          <w:rFonts w:asciiTheme="minorHAnsi" w:hAnsiTheme="minorHAnsi"/>
          <w:b/>
          <w:szCs w:val="20"/>
        </w:rPr>
        <w:sectPr w:rsidR="004D119B" w:rsidRPr="00A7122B" w:rsidSect="004D119B">
          <w:pgSz w:w="15840" w:h="12240" w:orient="landscape" w:code="1"/>
          <w:pgMar w:top="720" w:right="720" w:bottom="720" w:left="720" w:header="720" w:footer="720" w:gutter="0"/>
          <w:cols w:space="720"/>
          <w:docGrid w:linePitch="360"/>
        </w:sectPr>
      </w:pPr>
    </w:p>
    <w:p w14:paraId="119E9A38" w14:textId="0EC31B4D" w:rsidR="00FE18F9" w:rsidRPr="00A7122B" w:rsidRDefault="004D119B" w:rsidP="00363436">
      <w:pPr>
        <w:spacing w:after="0"/>
        <w:rPr>
          <w:rFonts w:asciiTheme="minorHAnsi" w:hAnsiTheme="minorHAnsi" w:cs="Arial"/>
          <w:b/>
          <w:smallCaps/>
          <w:szCs w:val="22"/>
        </w:rPr>
      </w:pPr>
      <w:r w:rsidRPr="00A7122B">
        <w:rPr>
          <w:rFonts w:asciiTheme="minorHAnsi" w:hAnsiTheme="minorHAnsi" w:cs="Arial"/>
          <w:b/>
          <w:smallCaps/>
          <w:szCs w:val="22"/>
        </w:rPr>
        <w:t>Annex E:</w:t>
      </w:r>
      <w:r w:rsidRPr="00A7122B">
        <w:rPr>
          <w:rFonts w:asciiTheme="minorHAnsi" w:hAnsiTheme="minorHAnsi" w:cs="Arial"/>
          <w:b/>
          <w:smallCaps/>
          <w:szCs w:val="22"/>
        </w:rPr>
        <w:tab/>
      </w:r>
      <w:r w:rsidR="00FE18F9" w:rsidRPr="00A7122B">
        <w:rPr>
          <w:rFonts w:asciiTheme="minorHAnsi" w:hAnsiTheme="minorHAnsi" w:cs="Arial"/>
          <w:b/>
          <w:smallCaps/>
          <w:szCs w:val="22"/>
        </w:rPr>
        <w:t xml:space="preserve">Terms of Reference </w:t>
      </w:r>
    </w:p>
    <w:p w14:paraId="25BB7107" w14:textId="77777777" w:rsidR="00FE18F9" w:rsidRPr="00A7122B" w:rsidRDefault="00FE18F9" w:rsidP="00363436">
      <w:pPr>
        <w:spacing w:after="0"/>
        <w:rPr>
          <w:rFonts w:asciiTheme="minorHAnsi" w:hAnsiTheme="minorHAnsi" w:cs="Arial"/>
          <w:b/>
          <w:smallCaps/>
          <w:szCs w:val="22"/>
        </w:rPr>
      </w:pPr>
    </w:p>
    <w:p w14:paraId="143E9EEC" w14:textId="7EE802AC" w:rsidR="004D119B" w:rsidRPr="00A7122B" w:rsidRDefault="004D119B" w:rsidP="00FE18F9">
      <w:pPr>
        <w:spacing w:after="0"/>
        <w:rPr>
          <w:rFonts w:asciiTheme="minorHAnsi" w:eastAsia="Calibri" w:hAnsiTheme="minorHAnsi"/>
          <w:b/>
          <w:bCs/>
          <w:szCs w:val="20"/>
        </w:rPr>
      </w:pPr>
      <w:r w:rsidRPr="00A7122B">
        <w:rPr>
          <w:rFonts w:asciiTheme="minorHAnsi" w:eastAsia="Calibri" w:hAnsiTheme="minorHAnsi"/>
          <w:b/>
          <w:bCs/>
          <w:szCs w:val="20"/>
        </w:rPr>
        <w:t>Terms of Reference for Project Steering Committee (PSC)</w:t>
      </w:r>
    </w:p>
    <w:p w14:paraId="416384B3" w14:textId="77777777" w:rsidR="004D119B" w:rsidRPr="00A7122B" w:rsidRDefault="004D119B" w:rsidP="00FE18F9">
      <w:pPr>
        <w:spacing w:after="0"/>
        <w:rPr>
          <w:rFonts w:asciiTheme="minorHAnsi" w:eastAsia="Calibri" w:hAnsiTheme="minorHAnsi"/>
          <w:szCs w:val="20"/>
        </w:rPr>
      </w:pPr>
    </w:p>
    <w:p w14:paraId="21E68D03" w14:textId="77777777" w:rsidR="004D119B" w:rsidRPr="00A7122B" w:rsidRDefault="004D119B" w:rsidP="00FE18F9">
      <w:pPr>
        <w:spacing w:after="0"/>
        <w:rPr>
          <w:rFonts w:asciiTheme="minorHAnsi" w:eastAsia="Calibri" w:hAnsiTheme="minorHAnsi"/>
          <w:i/>
          <w:szCs w:val="20"/>
        </w:rPr>
      </w:pPr>
      <w:r w:rsidRPr="00A7122B">
        <w:rPr>
          <w:rFonts w:asciiTheme="minorHAnsi" w:eastAsia="Calibri" w:hAnsiTheme="minorHAnsi"/>
          <w:i/>
          <w:szCs w:val="20"/>
        </w:rPr>
        <w:t>Background</w:t>
      </w:r>
    </w:p>
    <w:p w14:paraId="4256CA34" w14:textId="1A8CD0C2" w:rsidR="004D119B" w:rsidRPr="00A7122B" w:rsidRDefault="004D119B" w:rsidP="00FE18F9">
      <w:pPr>
        <w:spacing w:after="0"/>
        <w:rPr>
          <w:rFonts w:asciiTheme="minorHAnsi" w:eastAsia="Calibri" w:hAnsiTheme="minorHAnsi"/>
          <w:szCs w:val="20"/>
        </w:rPr>
      </w:pPr>
      <w:r w:rsidRPr="00A7122B">
        <w:rPr>
          <w:rFonts w:asciiTheme="minorHAnsi" w:eastAsia="Calibri" w:hAnsiTheme="minorHAnsi"/>
          <w:szCs w:val="20"/>
        </w:rPr>
        <w:t>The PSC will be responsible for undertaking management-related and technical decisions for the project in accordance with this ToR and providing guidance and direction for the project when required.</w:t>
      </w:r>
      <w:r w:rsidR="002E4590" w:rsidRPr="00A7122B">
        <w:rPr>
          <w:rFonts w:asciiTheme="minorHAnsi" w:eastAsia="Calibri" w:hAnsiTheme="minorHAnsi"/>
          <w:szCs w:val="20"/>
        </w:rPr>
        <w:t xml:space="preserve"> </w:t>
      </w:r>
      <w:r w:rsidRPr="00A7122B">
        <w:rPr>
          <w:rFonts w:asciiTheme="minorHAnsi" w:eastAsia="Calibri" w:hAnsiTheme="minorHAnsi"/>
          <w:szCs w:val="20"/>
        </w:rPr>
        <w:t xml:space="preserve">Tasks of the PSC will include </w:t>
      </w:r>
      <w:r w:rsidRPr="00A7122B">
        <w:rPr>
          <w:rFonts w:asciiTheme="minorHAnsi" w:eastAsia="Calibri" w:hAnsiTheme="minorHAnsi"/>
          <w:i/>
          <w:szCs w:val="20"/>
        </w:rPr>
        <w:t xml:space="preserve">inter alia </w:t>
      </w:r>
      <w:r w:rsidRPr="00A7122B">
        <w:rPr>
          <w:rFonts w:asciiTheme="minorHAnsi" w:eastAsia="Calibri" w:hAnsiTheme="minorHAnsi"/>
          <w:szCs w:val="20"/>
        </w:rPr>
        <w:t>approval of project plans, Annual Work Plans (AWPs) and revisions by UNDP and the DGSC. The committee will ensure a continued cohesion between the project and the mandate of the DGSC. It will also provide additional linkages and interactions with high-level policy components within the Government. The PSC will approve the responsibilities of the PC and intervene when conflicts within the project and between project members arise.</w:t>
      </w:r>
    </w:p>
    <w:p w14:paraId="1698053C" w14:textId="77777777" w:rsidR="004D119B" w:rsidRPr="00A7122B" w:rsidRDefault="004D119B" w:rsidP="00FE18F9">
      <w:pPr>
        <w:spacing w:after="0"/>
        <w:rPr>
          <w:rFonts w:asciiTheme="minorHAnsi" w:eastAsia="Calibri" w:hAnsiTheme="minorHAnsi"/>
          <w:szCs w:val="20"/>
        </w:rPr>
      </w:pPr>
    </w:p>
    <w:p w14:paraId="2D0E4CE2" w14:textId="77777777" w:rsidR="004D119B" w:rsidRPr="00A7122B" w:rsidRDefault="004D119B" w:rsidP="00FE18F9">
      <w:pPr>
        <w:spacing w:after="0"/>
        <w:rPr>
          <w:rFonts w:asciiTheme="minorHAnsi" w:eastAsia="Calibri" w:hAnsiTheme="minorHAnsi"/>
          <w:szCs w:val="20"/>
        </w:rPr>
      </w:pPr>
      <w:r w:rsidRPr="00A7122B">
        <w:rPr>
          <w:rFonts w:asciiTheme="minorHAnsi" w:eastAsia="Calibri" w:hAnsiTheme="minorHAnsi"/>
          <w:bCs/>
          <w:i/>
          <w:iCs/>
          <w:szCs w:val="20"/>
        </w:rPr>
        <w:t xml:space="preserve">Scope of Work </w:t>
      </w:r>
    </w:p>
    <w:p w14:paraId="18A84927" w14:textId="0ECA6CDF" w:rsidR="004D119B" w:rsidRPr="00A7122B" w:rsidRDefault="004D119B" w:rsidP="00FE18F9">
      <w:pPr>
        <w:spacing w:after="0"/>
        <w:rPr>
          <w:rFonts w:asciiTheme="minorHAnsi" w:eastAsia="Calibri" w:hAnsiTheme="minorHAnsi"/>
          <w:szCs w:val="20"/>
        </w:rPr>
      </w:pPr>
      <w:r w:rsidRPr="00A7122B">
        <w:rPr>
          <w:rFonts w:asciiTheme="minorHAnsi" w:eastAsia="Calibri" w:hAnsiTheme="minorHAnsi"/>
          <w:szCs w:val="20"/>
        </w:rPr>
        <w:t xml:space="preserve">Specific responsibilities of the </w:t>
      </w:r>
      <w:r w:rsidR="002E4590" w:rsidRPr="00A7122B">
        <w:rPr>
          <w:rFonts w:asciiTheme="minorHAnsi" w:eastAsia="Calibri" w:hAnsiTheme="minorHAnsi"/>
          <w:szCs w:val="20"/>
        </w:rPr>
        <w:t>P</w:t>
      </w:r>
      <w:r w:rsidRPr="00A7122B">
        <w:rPr>
          <w:rFonts w:asciiTheme="minorHAnsi" w:eastAsia="Calibri" w:hAnsiTheme="minorHAnsi"/>
          <w:szCs w:val="20"/>
        </w:rPr>
        <w:t xml:space="preserve">SC are as follows: </w:t>
      </w:r>
    </w:p>
    <w:p w14:paraId="0B0B28D9"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Setting a strategic direction, reinforcing government leadership of the programme and coordinating all interventions.</w:t>
      </w:r>
    </w:p>
    <w:p w14:paraId="462AD1D7"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Providing guidance and agreeing on possible countermeasures/management actions to address specific risks.</w:t>
      </w:r>
    </w:p>
    <w:p w14:paraId="73C10A1B"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Approving the work plans prepared by the PC (prior to approval by UNEP and UNDP).</w:t>
      </w:r>
    </w:p>
    <w:p w14:paraId="4FADA851"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Conducting regular meetings to review the progress of LDCF resources and providing direction and recommendations to ensure that the agreed deliverables are produced to a satisfactory standard.</w:t>
      </w:r>
    </w:p>
    <w:p w14:paraId="541F04AA"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Reviewing and approving all activities that are supported by the project based on the project objectives, work plan and availability of funding.</w:t>
      </w:r>
    </w:p>
    <w:p w14:paraId="4502D469"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Providing technical advice to create synergy and uniformity between supported activities, policies and alignment projects.</w:t>
      </w:r>
    </w:p>
    <w:p w14:paraId="189B9424"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Monitoring and evaluation of programme activities through periodic meetings and occasional site visits.</w:t>
      </w:r>
    </w:p>
    <w:p w14:paraId="238EF44F"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Receiving reports on all activities supported by the programme to serve as an additional basis for monitoring and assessing LDCF resources’ performance and delivery.</w:t>
      </w:r>
    </w:p>
    <w:p w14:paraId="3E3F3C43" w14:textId="77777777" w:rsidR="004D119B" w:rsidRPr="00A7122B" w:rsidRDefault="004D119B" w:rsidP="00FE18F9">
      <w:pPr>
        <w:spacing w:after="0"/>
        <w:rPr>
          <w:rFonts w:asciiTheme="minorHAnsi" w:hAnsiTheme="minorHAnsi"/>
          <w:szCs w:val="20"/>
        </w:rPr>
      </w:pPr>
    </w:p>
    <w:p w14:paraId="1AF7ADB5" w14:textId="47201F73" w:rsidR="004D119B" w:rsidRPr="00A7122B" w:rsidRDefault="004D119B" w:rsidP="00FE18F9">
      <w:pPr>
        <w:spacing w:after="0"/>
        <w:rPr>
          <w:rFonts w:asciiTheme="minorHAnsi" w:hAnsiTheme="minorHAnsi"/>
          <w:b/>
          <w:bCs/>
          <w:szCs w:val="20"/>
          <w:lang w:val="en-GB"/>
        </w:rPr>
      </w:pPr>
      <w:r w:rsidRPr="00A7122B">
        <w:rPr>
          <w:rFonts w:asciiTheme="minorHAnsi" w:hAnsiTheme="minorHAnsi"/>
          <w:b/>
          <w:bCs/>
          <w:szCs w:val="20"/>
          <w:lang w:val="en-GB"/>
        </w:rPr>
        <w:t xml:space="preserve">General Terms of Reference for the </w:t>
      </w:r>
      <w:r w:rsidR="00A1022B" w:rsidRPr="00A7122B">
        <w:rPr>
          <w:rFonts w:asciiTheme="minorHAnsi" w:hAnsiTheme="minorHAnsi"/>
          <w:b/>
          <w:bCs/>
          <w:szCs w:val="20"/>
          <w:lang w:val="en-GB"/>
        </w:rPr>
        <w:t>International UNV Project Manager</w:t>
      </w:r>
    </w:p>
    <w:p w14:paraId="2ACFCAA7" w14:textId="77777777" w:rsidR="004D119B" w:rsidRPr="00A7122B" w:rsidRDefault="004D119B" w:rsidP="00FE18F9">
      <w:pPr>
        <w:spacing w:after="0"/>
        <w:rPr>
          <w:rFonts w:asciiTheme="minorHAnsi" w:hAnsiTheme="minorHAnsi"/>
          <w:szCs w:val="20"/>
          <w:lang w:val="en-GB"/>
        </w:rPr>
      </w:pPr>
    </w:p>
    <w:p w14:paraId="009E309A" w14:textId="77777777" w:rsidR="004D119B" w:rsidRPr="00A7122B" w:rsidRDefault="004D119B" w:rsidP="00FE18F9">
      <w:pPr>
        <w:spacing w:after="0"/>
        <w:rPr>
          <w:rFonts w:asciiTheme="minorHAnsi" w:hAnsiTheme="minorHAnsi"/>
          <w:i/>
          <w:szCs w:val="20"/>
          <w:lang w:val="en-GB"/>
        </w:rPr>
      </w:pPr>
      <w:r w:rsidRPr="00A7122B">
        <w:rPr>
          <w:rFonts w:asciiTheme="minorHAnsi" w:hAnsiTheme="minorHAnsi"/>
          <w:i/>
          <w:szCs w:val="20"/>
          <w:lang w:val="en-GB"/>
        </w:rPr>
        <w:t xml:space="preserve">Scope of work </w:t>
      </w:r>
    </w:p>
    <w:p w14:paraId="4FBB45CF" w14:textId="5C8DAAF0" w:rsidR="004D119B" w:rsidRPr="00A7122B" w:rsidRDefault="004D119B" w:rsidP="00FE18F9">
      <w:pPr>
        <w:spacing w:after="0"/>
        <w:rPr>
          <w:rFonts w:asciiTheme="minorHAnsi" w:hAnsiTheme="minorHAnsi"/>
          <w:szCs w:val="20"/>
          <w:lang w:val="en-US"/>
        </w:rPr>
      </w:pPr>
      <w:r w:rsidRPr="00A7122B">
        <w:rPr>
          <w:rFonts w:asciiTheme="minorHAnsi" w:hAnsiTheme="minorHAnsi"/>
          <w:szCs w:val="20"/>
          <w:lang w:val="en-US"/>
        </w:rPr>
        <w:t xml:space="preserve">The </w:t>
      </w:r>
      <w:r w:rsidR="00A1022B" w:rsidRPr="00A7122B">
        <w:rPr>
          <w:rFonts w:asciiTheme="minorHAnsi" w:hAnsiTheme="minorHAnsi"/>
          <w:szCs w:val="20"/>
          <w:lang w:val="en-US"/>
        </w:rPr>
        <w:t>UNV project manager</w:t>
      </w:r>
      <w:r w:rsidRPr="00A7122B">
        <w:rPr>
          <w:rFonts w:asciiTheme="minorHAnsi" w:hAnsiTheme="minorHAnsi"/>
          <w:szCs w:val="20"/>
          <w:lang w:val="en-US"/>
        </w:rPr>
        <w:t xml:space="preserve"> will provide technical guidance on the implementation of the project to the PM. </w:t>
      </w:r>
    </w:p>
    <w:p w14:paraId="5E71E313" w14:textId="77777777" w:rsidR="004D119B" w:rsidRPr="00A7122B" w:rsidRDefault="004D119B" w:rsidP="00FE18F9">
      <w:pPr>
        <w:spacing w:after="0"/>
        <w:rPr>
          <w:rFonts w:asciiTheme="minorHAnsi" w:hAnsiTheme="minorHAnsi"/>
          <w:szCs w:val="20"/>
          <w:lang w:val="en-US"/>
        </w:rPr>
      </w:pPr>
    </w:p>
    <w:p w14:paraId="52214324" w14:textId="77777777" w:rsidR="004D119B" w:rsidRPr="00A7122B" w:rsidRDefault="004D119B" w:rsidP="00FE18F9">
      <w:pPr>
        <w:spacing w:after="0"/>
        <w:rPr>
          <w:rFonts w:asciiTheme="minorHAnsi" w:hAnsiTheme="minorHAnsi"/>
          <w:szCs w:val="20"/>
          <w:lang w:val="en-GB"/>
        </w:rPr>
      </w:pPr>
      <w:r w:rsidRPr="00A7122B">
        <w:rPr>
          <w:rFonts w:asciiTheme="minorHAnsi" w:eastAsia="Calibri" w:hAnsiTheme="minorHAnsi"/>
          <w:i/>
          <w:szCs w:val="20"/>
        </w:rPr>
        <w:t>Responsibilities</w:t>
      </w:r>
      <w:r w:rsidRPr="00A7122B">
        <w:rPr>
          <w:rFonts w:asciiTheme="minorHAnsi" w:hAnsiTheme="minorHAnsi"/>
          <w:szCs w:val="20"/>
          <w:lang w:val="en-GB"/>
        </w:rPr>
        <w:t xml:space="preserve"> </w:t>
      </w:r>
    </w:p>
    <w:p w14:paraId="6119A3DA" w14:textId="77777777" w:rsidR="004D119B" w:rsidRPr="00A7122B" w:rsidRDefault="004D119B" w:rsidP="00D61BC7">
      <w:pPr>
        <w:numPr>
          <w:ilvl w:val="0"/>
          <w:numId w:val="24"/>
        </w:numPr>
        <w:spacing w:after="0"/>
        <w:ind w:left="567" w:hanging="567"/>
        <w:rPr>
          <w:rFonts w:asciiTheme="minorHAnsi" w:hAnsiTheme="minorHAnsi"/>
          <w:szCs w:val="20"/>
          <w:lang w:val="en-GB"/>
        </w:rPr>
      </w:pPr>
      <w:r w:rsidRPr="00A7122B">
        <w:rPr>
          <w:rFonts w:asciiTheme="minorHAnsi" w:hAnsiTheme="minorHAnsi"/>
          <w:szCs w:val="20"/>
          <w:lang w:val="en-GB"/>
        </w:rPr>
        <w:t xml:space="preserve">Provide quality assurance and technical review of project outputs. </w:t>
      </w:r>
    </w:p>
    <w:p w14:paraId="2FAFD1FD" w14:textId="77777777" w:rsidR="004D119B" w:rsidRPr="00A7122B" w:rsidRDefault="004D119B" w:rsidP="00D61BC7">
      <w:pPr>
        <w:numPr>
          <w:ilvl w:val="0"/>
          <w:numId w:val="24"/>
        </w:numPr>
        <w:spacing w:after="0"/>
        <w:ind w:left="567" w:hanging="567"/>
        <w:rPr>
          <w:rFonts w:asciiTheme="minorHAnsi" w:hAnsiTheme="minorHAnsi"/>
          <w:szCs w:val="20"/>
          <w:lang w:val="en-GB"/>
        </w:rPr>
      </w:pPr>
      <w:r w:rsidRPr="00A7122B">
        <w:rPr>
          <w:rFonts w:asciiTheme="minorHAnsi" w:hAnsiTheme="minorHAnsi"/>
          <w:szCs w:val="20"/>
          <w:lang w:val="en-GB"/>
        </w:rPr>
        <w:t xml:space="preserve">Undertake technical review of project outputs (e.g. studies and assessments). </w:t>
      </w:r>
    </w:p>
    <w:p w14:paraId="0717B10D" w14:textId="77777777" w:rsidR="004D119B" w:rsidRPr="00A7122B" w:rsidRDefault="004D119B" w:rsidP="00D61BC7">
      <w:pPr>
        <w:numPr>
          <w:ilvl w:val="0"/>
          <w:numId w:val="24"/>
        </w:numPr>
        <w:spacing w:after="0"/>
        <w:ind w:left="567" w:hanging="567"/>
        <w:rPr>
          <w:rFonts w:asciiTheme="minorHAnsi" w:hAnsiTheme="minorHAnsi"/>
          <w:szCs w:val="20"/>
          <w:lang w:val="en-GB"/>
        </w:rPr>
      </w:pPr>
      <w:r w:rsidRPr="00A7122B">
        <w:rPr>
          <w:rFonts w:asciiTheme="minorHAnsi" w:hAnsiTheme="minorHAnsi"/>
          <w:szCs w:val="20"/>
          <w:lang w:val="en-GB"/>
        </w:rPr>
        <w:t xml:space="preserve">Write ToRs for technical consultancies with the PC (including policy revisions when necessary). </w:t>
      </w:r>
    </w:p>
    <w:p w14:paraId="32F006E8" w14:textId="77777777" w:rsidR="004D119B" w:rsidRPr="00A7122B" w:rsidRDefault="004D119B" w:rsidP="00D61BC7">
      <w:pPr>
        <w:numPr>
          <w:ilvl w:val="0"/>
          <w:numId w:val="24"/>
        </w:numPr>
        <w:spacing w:after="0"/>
        <w:ind w:left="567" w:hanging="567"/>
        <w:rPr>
          <w:rFonts w:asciiTheme="minorHAnsi" w:hAnsiTheme="minorHAnsi"/>
          <w:szCs w:val="20"/>
          <w:lang w:val="en-GB"/>
        </w:rPr>
      </w:pPr>
      <w:r w:rsidRPr="00A7122B">
        <w:rPr>
          <w:rFonts w:asciiTheme="minorHAnsi" w:hAnsiTheme="minorHAnsi"/>
          <w:szCs w:val="20"/>
          <w:lang w:val="en-GB"/>
        </w:rPr>
        <w:t xml:space="preserve">Supervise the work of national and international consultants. </w:t>
      </w:r>
    </w:p>
    <w:p w14:paraId="3D45BB30" w14:textId="77777777" w:rsidR="004D119B" w:rsidRPr="00A7122B" w:rsidRDefault="004D119B" w:rsidP="00D61BC7">
      <w:pPr>
        <w:numPr>
          <w:ilvl w:val="0"/>
          <w:numId w:val="24"/>
        </w:numPr>
        <w:spacing w:after="0"/>
        <w:ind w:left="567" w:hanging="567"/>
        <w:rPr>
          <w:rFonts w:asciiTheme="minorHAnsi" w:hAnsiTheme="minorHAnsi"/>
          <w:szCs w:val="20"/>
          <w:lang w:val="en-GB"/>
        </w:rPr>
      </w:pPr>
      <w:r w:rsidRPr="00A7122B">
        <w:rPr>
          <w:rFonts w:asciiTheme="minorHAnsi" w:hAnsiTheme="minorHAnsi"/>
          <w:szCs w:val="20"/>
          <w:lang w:val="en-GB"/>
        </w:rPr>
        <w:t xml:space="preserve">Assist in monitoring the technical quality of project M&amp;E systems (including AWPs, indicators and targets). </w:t>
      </w:r>
    </w:p>
    <w:p w14:paraId="372AF029" w14:textId="77777777" w:rsidR="004D119B" w:rsidRPr="00A7122B" w:rsidRDefault="004D119B" w:rsidP="00D61BC7">
      <w:pPr>
        <w:numPr>
          <w:ilvl w:val="0"/>
          <w:numId w:val="24"/>
        </w:numPr>
        <w:spacing w:after="0"/>
        <w:ind w:left="567" w:hanging="567"/>
        <w:rPr>
          <w:rFonts w:asciiTheme="minorHAnsi" w:hAnsiTheme="minorHAnsi"/>
          <w:szCs w:val="20"/>
          <w:lang w:val="en-GB"/>
        </w:rPr>
      </w:pPr>
      <w:r w:rsidRPr="00A7122B">
        <w:rPr>
          <w:rFonts w:asciiTheme="minorHAnsi" w:hAnsiTheme="minorHAnsi"/>
          <w:szCs w:val="20"/>
          <w:lang w:val="en-GB"/>
        </w:rPr>
        <w:t xml:space="preserve">Conduct the financial, administrative reporting and the PIR. </w:t>
      </w:r>
    </w:p>
    <w:p w14:paraId="054C38ED" w14:textId="77777777" w:rsidR="004D119B" w:rsidRPr="00A7122B" w:rsidRDefault="004D119B" w:rsidP="00D61BC7">
      <w:pPr>
        <w:numPr>
          <w:ilvl w:val="0"/>
          <w:numId w:val="24"/>
        </w:numPr>
        <w:spacing w:after="0"/>
        <w:ind w:left="567" w:hanging="567"/>
        <w:rPr>
          <w:rFonts w:asciiTheme="minorHAnsi" w:hAnsiTheme="minorHAnsi"/>
          <w:szCs w:val="20"/>
          <w:lang w:val="en-GB"/>
        </w:rPr>
      </w:pPr>
      <w:r w:rsidRPr="00A7122B">
        <w:rPr>
          <w:rFonts w:asciiTheme="minorHAnsi" w:hAnsiTheme="minorHAnsi"/>
          <w:szCs w:val="20"/>
          <w:lang w:val="en-GB"/>
        </w:rPr>
        <w:t xml:space="preserve">Provide advice on best suitable approaches and methodologies for achieving project targets and objectives. </w:t>
      </w:r>
    </w:p>
    <w:p w14:paraId="5830A261" w14:textId="77777777" w:rsidR="004D119B" w:rsidRPr="00A7122B" w:rsidRDefault="004D119B" w:rsidP="00D61BC7">
      <w:pPr>
        <w:numPr>
          <w:ilvl w:val="0"/>
          <w:numId w:val="24"/>
        </w:numPr>
        <w:spacing w:after="0"/>
        <w:ind w:left="567" w:hanging="567"/>
        <w:rPr>
          <w:rFonts w:asciiTheme="minorHAnsi" w:hAnsiTheme="minorHAnsi"/>
          <w:szCs w:val="20"/>
          <w:lang w:val="en-GB"/>
        </w:rPr>
      </w:pPr>
      <w:r w:rsidRPr="00A7122B">
        <w:rPr>
          <w:rFonts w:asciiTheme="minorHAnsi" w:hAnsiTheme="minorHAnsi"/>
          <w:szCs w:val="20"/>
          <w:lang w:val="en-GB"/>
        </w:rPr>
        <w:t xml:space="preserve">Provide a technical supervisory function to the work carried out by national and international consultants hired by the project. </w:t>
      </w:r>
    </w:p>
    <w:p w14:paraId="5CD24B9D" w14:textId="77777777" w:rsidR="004D119B" w:rsidRPr="00A7122B" w:rsidRDefault="004D119B" w:rsidP="00D61BC7">
      <w:pPr>
        <w:numPr>
          <w:ilvl w:val="0"/>
          <w:numId w:val="24"/>
        </w:numPr>
        <w:spacing w:after="0"/>
        <w:ind w:left="567" w:hanging="567"/>
        <w:rPr>
          <w:rFonts w:asciiTheme="minorHAnsi" w:hAnsiTheme="minorHAnsi"/>
          <w:szCs w:val="20"/>
          <w:lang w:val="en-GB"/>
        </w:rPr>
      </w:pPr>
      <w:r w:rsidRPr="00A7122B">
        <w:rPr>
          <w:rFonts w:asciiTheme="minorHAnsi" w:hAnsiTheme="minorHAnsi"/>
          <w:szCs w:val="20"/>
          <w:lang w:val="en-GB"/>
        </w:rPr>
        <w:t xml:space="preserve">Assist in knowledge management, communications and awareness-raising. </w:t>
      </w:r>
    </w:p>
    <w:p w14:paraId="0AABA0DA" w14:textId="77777777" w:rsidR="004D119B" w:rsidRPr="00A7122B" w:rsidRDefault="004D119B" w:rsidP="00D61BC7">
      <w:pPr>
        <w:numPr>
          <w:ilvl w:val="0"/>
          <w:numId w:val="24"/>
        </w:numPr>
        <w:spacing w:after="0"/>
        <w:ind w:left="567" w:hanging="567"/>
        <w:rPr>
          <w:rFonts w:asciiTheme="minorHAnsi" w:hAnsiTheme="minorHAnsi"/>
          <w:szCs w:val="20"/>
          <w:lang w:val="en-GB"/>
        </w:rPr>
      </w:pPr>
      <w:r w:rsidRPr="00A7122B">
        <w:rPr>
          <w:rFonts w:asciiTheme="minorHAnsi" w:hAnsiTheme="minorHAnsi"/>
          <w:szCs w:val="20"/>
          <w:lang w:val="en-GB"/>
        </w:rPr>
        <w:t xml:space="preserve">Facilitate the development of strategic regional and international partnerships for the exchange of skills and information related to climate change adaptation. </w:t>
      </w:r>
    </w:p>
    <w:p w14:paraId="7546845D" w14:textId="77777777" w:rsidR="004D119B" w:rsidRPr="00A7122B" w:rsidRDefault="004D119B" w:rsidP="00FE18F9">
      <w:pPr>
        <w:spacing w:after="0"/>
        <w:rPr>
          <w:rFonts w:asciiTheme="minorHAnsi" w:hAnsiTheme="minorHAnsi"/>
          <w:szCs w:val="20"/>
          <w:lang w:val="en-GB"/>
        </w:rPr>
      </w:pPr>
    </w:p>
    <w:p w14:paraId="2D50D454" w14:textId="77777777" w:rsidR="004D119B" w:rsidRPr="00A7122B" w:rsidRDefault="004D119B" w:rsidP="00FE18F9">
      <w:pPr>
        <w:keepNext/>
        <w:spacing w:after="0"/>
        <w:rPr>
          <w:rFonts w:asciiTheme="minorHAnsi" w:hAnsiTheme="minorHAnsi"/>
          <w:i/>
          <w:szCs w:val="20"/>
          <w:lang w:val="en-GB"/>
        </w:rPr>
      </w:pPr>
      <w:r w:rsidRPr="00A7122B">
        <w:rPr>
          <w:rFonts w:asciiTheme="minorHAnsi" w:hAnsiTheme="minorHAnsi"/>
          <w:i/>
          <w:szCs w:val="20"/>
          <w:lang w:val="en-GB"/>
        </w:rPr>
        <w:t xml:space="preserve">Qualifications </w:t>
      </w:r>
    </w:p>
    <w:p w14:paraId="10EE6DC4" w14:textId="785B112F" w:rsidR="004D119B" w:rsidRPr="00A7122B" w:rsidRDefault="004D119B" w:rsidP="00D61BC7">
      <w:pPr>
        <w:keepNext/>
        <w:numPr>
          <w:ilvl w:val="0"/>
          <w:numId w:val="24"/>
        </w:numPr>
        <w:spacing w:after="0"/>
        <w:ind w:left="567" w:hanging="567"/>
        <w:rPr>
          <w:rFonts w:asciiTheme="minorHAnsi" w:hAnsiTheme="minorHAnsi"/>
          <w:szCs w:val="20"/>
          <w:lang w:val="en-GB"/>
        </w:rPr>
      </w:pPr>
      <w:r w:rsidRPr="00A7122B">
        <w:rPr>
          <w:rFonts w:asciiTheme="minorHAnsi" w:hAnsiTheme="minorHAnsi"/>
          <w:szCs w:val="20"/>
          <w:lang w:val="en-GB"/>
        </w:rPr>
        <w:t xml:space="preserve">At least an advanced post-graduate at or above MSc. level in </w:t>
      </w:r>
      <w:r w:rsidR="00CD4F73" w:rsidRPr="00A7122B">
        <w:rPr>
          <w:rFonts w:asciiTheme="minorHAnsi" w:hAnsiTheme="minorHAnsi"/>
          <w:szCs w:val="20"/>
          <w:lang w:val="en-GB"/>
        </w:rPr>
        <w:t xml:space="preserve">CCA </w:t>
      </w:r>
      <w:r w:rsidRPr="00A7122B">
        <w:rPr>
          <w:rFonts w:asciiTheme="minorHAnsi" w:hAnsiTheme="minorHAnsi"/>
          <w:szCs w:val="20"/>
          <w:lang w:val="en-GB"/>
        </w:rPr>
        <w:t xml:space="preserve">or a related discipline such as disaster risk reduction, environmental management, natural resources management, agriculture and water resources management. </w:t>
      </w:r>
    </w:p>
    <w:p w14:paraId="25F5A41D" w14:textId="77777777" w:rsidR="004D119B" w:rsidRPr="00A7122B" w:rsidRDefault="004D119B" w:rsidP="00D61BC7">
      <w:pPr>
        <w:numPr>
          <w:ilvl w:val="0"/>
          <w:numId w:val="24"/>
        </w:numPr>
        <w:spacing w:after="0"/>
        <w:ind w:left="567" w:hanging="567"/>
        <w:rPr>
          <w:rFonts w:asciiTheme="minorHAnsi" w:hAnsiTheme="minorHAnsi"/>
          <w:szCs w:val="20"/>
          <w:lang w:val="en-GB"/>
        </w:rPr>
      </w:pPr>
      <w:r w:rsidRPr="00A7122B">
        <w:rPr>
          <w:rFonts w:asciiTheme="minorHAnsi" w:hAnsiTheme="minorHAnsi"/>
          <w:szCs w:val="20"/>
          <w:lang w:val="en-GB"/>
        </w:rPr>
        <w:t xml:space="preserve">A minimum of 5 years’ experience in a senior technical lead position with planning and management of environmental and/or natural resources management programmes in developing countries. </w:t>
      </w:r>
    </w:p>
    <w:p w14:paraId="5BA5B0F1" w14:textId="77777777" w:rsidR="004D119B" w:rsidRPr="00A7122B" w:rsidRDefault="004D119B" w:rsidP="00D61BC7">
      <w:pPr>
        <w:numPr>
          <w:ilvl w:val="0"/>
          <w:numId w:val="24"/>
        </w:numPr>
        <w:spacing w:after="0"/>
        <w:ind w:left="567" w:hanging="567"/>
        <w:rPr>
          <w:rFonts w:asciiTheme="minorHAnsi" w:hAnsiTheme="minorHAnsi"/>
          <w:szCs w:val="20"/>
          <w:lang w:val="en-GB"/>
        </w:rPr>
      </w:pPr>
      <w:r w:rsidRPr="00A7122B">
        <w:rPr>
          <w:rFonts w:asciiTheme="minorHAnsi" w:hAnsiTheme="minorHAnsi"/>
          <w:szCs w:val="20"/>
          <w:lang w:val="en-GB"/>
        </w:rPr>
        <w:t xml:space="preserve">A minimum of 5 years in a senior technical position involved in institutional strengthening and capacity building. </w:t>
      </w:r>
    </w:p>
    <w:p w14:paraId="7E820788" w14:textId="77777777" w:rsidR="004D119B" w:rsidRPr="00A7122B" w:rsidRDefault="004D119B" w:rsidP="00D61BC7">
      <w:pPr>
        <w:numPr>
          <w:ilvl w:val="0"/>
          <w:numId w:val="24"/>
        </w:numPr>
        <w:spacing w:after="0"/>
        <w:ind w:left="567" w:hanging="567"/>
        <w:rPr>
          <w:rFonts w:asciiTheme="minorHAnsi" w:hAnsiTheme="minorHAnsi"/>
          <w:szCs w:val="20"/>
          <w:lang w:val="en-GB"/>
        </w:rPr>
      </w:pPr>
      <w:r w:rsidRPr="00A7122B">
        <w:rPr>
          <w:rFonts w:asciiTheme="minorHAnsi" w:hAnsiTheme="minorHAnsi"/>
          <w:szCs w:val="20"/>
          <w:lang w:val="en-GB"/>
        </w:rPr>
        <w:t xml:space="preserve">Previous similar experiences in provision of technical support to complex projects. </w:t>
      </w:r>
    </w:p>
    <w:p w14:paraId="5D67E185" w14:textId="77777777" w:rsidR="004D119B" w:rsidRPr="00A7122B" w:rsidRDefault="004D119B" w:rsidP="00D61BC7">
      <w:pPr>
        <w:numPr>
          <w:ilvl w:val="0"/>
          <w:numId w:val="24"/>
        </w:numPr>
        <w:spacing w:after="0"/>
        <w:ind w:left="567" w:hanging="567"/>
        <w:rPr>
          <w:rFonts w:asciiTheme="minorHAnsi" w:hAnsiTheme="minorHAnsi"/>
          <w:szCs w:val="20"/>
          <w:lang w:val="en-GB"/>
        </w:rPr>
      </w:pPr>
      <w:r w:rsidRPr="00A7122B">
        <w:rPr>
          <w:rFonts w:asciiTheme="minorHAnsi" w:hAnsiTheme="minorHAnsi"/>
          <w:szCs w:val="20"/>
          <w:lang w:val="en-GB"/>
        </w:rPr>
        <w:t xml:space="preserve">Experience from southern Africa would be an advantage. </w:t>
      </w:r>
    </w:p>
    <w:p w14:paraId="7543818E" w14:textId="77777777" w:rsidR="004D119B" w:rsidRPr="00A7122B" w:rsidRDefault="004D119B" w:rsidP="00D61BC7">
      <w:pPr>
        <w:numPr>
          <w:ilvl w:val="0"/>
          <w:numId w:val="24"/>
        </w:numPr>
        <w:spacing w:after="0"/>
        <w:ind w:left="567" w:hanging="567"/>
        <w:rPr>
          <w:rFonts w:asciiTheme="minorHAnsi" w:hAnsiTheme="minorHAnsi"/>
          <w:szCs w:val="20"/>
          <w:lang w:val="en-GB"/>
        </w:rPr>
      </w:pPr>
      <w:r w:rsidRPr="00A7122B">
        <w:rPr>
          <w:rFonts w:asciiTheme="minorHAnsi" w:hAnsiTheme="minorHAnsi"/>
          <w:szCs w:val="20"/>
          <w:lang w:val="en-GB"/>
        </w:rPr>
        <w:t xml:space="preserve">Good communication and computer skills. </w:t>
      </w:r>
    </w:p>
    <w:p w14:paraId="39CE2769" w14:textId="77777777" w:rsidR="004D119B" w:rsidRPr="00A7122B" w:rsidRDefault="004D119B" w:rsidP="00D61BC7">
      <w:pPr>
        <w:numPr>
          <w:ilvl w:val="0"/>
          <w:numId w:val="24"/>
        </w:numPr>
        <w:spacing w:after="0"/>
        <w:ind w:left="567" w:hanging="567"/>
        <w:rPr>
          <w:rFonts w:asciiTheme="minorHAnsi" w:hAnsiTheme="minorHAnsi"/>
          <w:szCs w:val="20"/>
          <w:lang w:val="en-GB"/>
        </w:rPr>
      </w:pPr>
      <w:r w:rsidRPr="00A7122B">
        <w:rPr>
          <w:rFonts w:asciiTheme="minorHAnsi" w:hAnsiTheme="minorHAnsi"/>
          <w:szCs w:val="20"/>
          <w:lang w:val="en-GB"/>
        </w:rPr>
        <w:t>Fluent in English and French, including writing and communication skills.</w:t>
      </w:r>
    </w:p>
    <w:p w14:paraId="34CAC6AE" w14:textId="77777777" w:rsidR="004D119B" w:rsidRPr="00A7122B" w:rsidRDefault="004D119B" w:rsidP="00FE18F9">
      <w:pPr>
        <w:spacing w:after="0"/>
        <w:rPr>
          <w:rFonts w:asciiTheme="minorHAnsi" w:hAnsiTheme="minorHAnsi"/>
          <w:szCs w:val="20"/>
          <w:lang w:val="en-US"/>
        </w:rPr>
      </w:pPr>
    </w:p>
    <w:p w14:paraId="6234CB63" w14:textId="3EF5EF6B" w:rsidR="004D119B" w:rsidRPr="00A7122B" w:rsidRDefault="00A1022B" w:rsidP="00FE18F9">
      <w:pPr>
        <w:spacing w:after="0"/>
        <w:rPr>
          <w:rFonts w:asciiTheme="minorHAnsi" w:hAnsiTheme="minorHAnsi"/>
          <w:szCs w:val="20"/>
          <w:lang w:val="en-US"/>
        </w:rPr>
      </w:pPr>
      <w:r w:rsidRPr="00A7122B">
        <w:rPr>
          <w:rFonts w:asciiTheme="minorHAnsi" w:hAnsiTheme="minorHAnsi"/>
          <w:szCs w:val="20"/>
          <w:lang w:val="en-US"/>
        </w:rPr>
        <w:t>The UNV project manager</w:t>
      </w:r>
      <w:r w:rsidR="004D119B" w:rsidRPr="00A7122B">
        <w:rPr>
          <w:rFonts w:asciiTheme="minorHAnsi" w:hAnsiTheme="minorHAnsi"/>
          <w:szCs w:val="20"/>
          <w:lang w:val="en-US"/>
        </w:rPr>
        <w:t xml:space="preserve"> will report to the chair of the </w:t>
      </w:r>
      <w:r w:rsidRPr="00A7122B">
        <w:rPr>
          <w:rFonts w:asciiTheme="minorHAnsi" w:hAnsiTheme="minorHAnsi"/>
          <w:szCs w:val="20"/>
          <w:lang w:val="en-US"/>
        </w:rPr>
        <w:t>PSC. The UNV project manager</w:t>
      </w:r>
      <w:r w:rsidR="004D119B" w:rsidRPr="00A7122B">
        <w:rPr>
          <w:rFonts w:asciiTheme="minorHAnsi" w:hAnsiTheme="minorHAnsi"/>
          <w:szCs w:val="20"/>
          <w:lang w:val="en-US"/>
        </w:rPr>
        <w:t xml:space="preserve"> will cooperate with the PC to ensure the availability of information on progress and performance in the implementation of the project. In the perfor</w:t>
      </w:r>
      <w:r w:rsidRPr="00A7122B">
        <w:rPr>
          <w:rFonts w:asciiTheme="minorHAnsi" w:hAnsiTheme="minorHAnsi"/>
          <w:szCs w:val="20"/>
          <w:lang w:val="en-US"/>
        </w:rPr>
        <w:t>mance of his/her duties, the UNV project manager</w:t>
      </w:r>
      <w:r w:rsidR="004D119B" w:rsidRPr="00A7122B">
        <w:rPr>
          <w:rFonts w:asciiTheme="minorHAnsi" w:hAnsiTheme="minorHAnsi"/>
          <w:szCs w:val="20"/>
          <w:lang w:val="en-US"/>
        </w:rPr>
        <w:t xml:space="preserve"> will work in close collaboration with TM, and update him/her on the project’s progress. Additionally, in c</w:t>
      </w:r>
      <w:r w:rsidRPr="00A7122B">
        <w:rPr>
          <w:rFonts w:asciiTheme="minorHAnsi" w:hAnsiTheme="minorHAnsi"/>
          <w:szCs w:val="20"/>
          <w:lang w:val="en-US"/>
        </w:rPr>
        <w:t>onsultation with the TM, the UNV project manager</w:t>
      </w:r>
      <w:r w:rsidR="004D119B" w:rsidRPr="00A7122B">
        <w:rPr>
          <w:rFonts w:asciiTheme="minorHAnsi" w:hAnsiTheme="minorHAnsi"/>
          <w:szCs w:val="20"/>
          <w:lang w:val="en-US"/>
        </w:rPr>
        <w:t xml:space="preserve"> will take responsibility for decision-making and implementation of the project.</w:t>
      </w:r>
    </w:p>
    <w:p w14:paraId="1E6B8E6D" w14:textId="77777777" w:rsidR="004D119B" w:rsidRPr="00A7122B" w:rsidRDefault="004D119B" w:rsidP="00FE18F9">
      <w:pPr>
        <w:spacing w:after="0"/>
        <w:rPr>
          <w:rFonts w:asciiTheme="minorHAnsi" w:eastAsia="Calibri" w:hAnsiTheme="minorHAnsi"/>
          <w:szCs w:val="20"/>
        </w:rPr>
      </w:pPr>
    </w:p>
    <w:p w14:paraId="1F43AFEF" w14:textId="77777777" w:rsidR="004D119B" w:rsidRPr="00A7122B" w:rsidRDefault="004D119B" w:rsidP="00FE18F9">
      <w:pPr>
        <w:spacing w:after="0"/>
        <w:rPr>
          <w:rFonts w:asciiTheme="minorHAnsi" w:eastAsia="Calibri" w:hAnsiTheme="minorHAnsi"/>
          <w:b/>
          <w:bCs/>
          <w:szCs w:val="20"/>
        </w:rPr>
      </w:pPr>
      <w:r w:rsidRPr="00A7122B">
        <w:rPr>
          <w:rFonts w:asciiTheme="minorHAnsi" w:eastAsia="Calibri" w:hAnsiTheme="minorHAnsi"/>
          <w:b/>
          <w:bCs/>
          <w:szCs w:val="20"/>
        </w:rPr>
        <w:t xml:space="preserve">Terms of Reference for Project Coordinator (PC) </w:t>
      </w:r>
    </w:p>
    <w:p w14:paraId="02C1307B" w14:textId="77777777" w:rsidR="004D119B" w:rsidRPr="00A7122B" w:rsidRDefault="004D119B" w:rsidP="00FE18F9">
      <w:pPr>
        <w:spacing w:after="0"/>
        <w:rPr>
          <w:rFonts w:asciiTheme="minorHAnsi" w:eastAsia="Calibri" w:hAnsiTheme="minorHAnsi"/>
          <w:szCs w:val="20"/>
        </w:rPr>
      </w:pPr>
    </w:p>
    <w:p w14:paraId="486D8B31" w14:textId="77777777" w:rsidR="004D119B" w:rsidRPr="00A7122B" w:rsidRDefault="004D119B" w:rsidP="00FE18F9">
      <w:pPr>
        <w:spacing w:after="0"/>
        <w:rPr>
          <w:rFonts w:asciiTheme="minorHAnsi" w:eastAsia="Calibri" w:hAnsiTheme="minorHAnsi"/>
          <w:szCs w:val="20"/>
        </w:rPr>
      </w:pPr>
      <w:r w:rsidRPr="00A7122B">
        <w:rPr>
          <w:rFonts w:asciiTheme="minorHAnsi" w:eastAsia="Calibri" w:hAnsiTheme="minorHAnsi"/>
          <w:bCs/>
          <w:i/>
          <w:iCs/>
          <w:szCs w:val="20"/>
        </w:rPr>
        <w:t xml:space="preserve">Scope of Work </w:t>
      </w:r>
    </w:p>
    <w:p w14:paraId="2D81AC99" w14:textId="7EFBD66A" w:rsidR="004D119B" w:rsidRPr="00A7122B" w:rsidRDefault="004D119B" w:rsidP="00FE18F9">
      <w:pPr>
        <w:spacing w:after="0"/>
        <w:rPr>
          <w:rFonts w:asciiTheme="minorHAnsi" w:eastAsia="Calibri" w:hAnsiTheme="minorHAnsi"/>
          <w:szCs w:val="20"/>
        </w:rPr>
      </w:pPr>
      <w:r w:rsidRPr="00A7122B">
        <w:rPr>
          <w:rFonts w:asciiTheme="minorHAnsi" w:eastAsia="Calibri" w:hAnsiTheme="minorHAnsi"/>
          <w:szCs w:val="20"/>
        </w:rPr>
        <w:t xml:space="preserve">The Project Coordinator will be recruited on a full-time basis to coordinate the implementation of LDCF resources. He/she will be accountable for </w:t>
      </w:r>
      <w:r w:rsidRPr="00A7122B">
        <w:rPr>
          <w:rFonts w:asciiTheme="minorHAnsi" w:eastAsia="Calibri" w:hAnsiTheme="minorHAnsi"/>
          <w:i/>
          <w:szCs w:val="20"/>
        </w:rPr>
        <w:t>inter alia</w:t>
      </w:r>
      <w:r w:rsidRPr="00A7122B">
        <w:rPr>
          <w:rFonts w:asciiTheme="minorHAnsi" w:eastAsia="Calibri" w:hAnsiTheme="minorHAnsi"/>
          <w:szCs w:val="20"/>
        </w:rPr>
        <w:t>: i) the quality, timeliness and effectiveness of the interventions carried out; and ii) the use of project funds</w:t>
      </w:r>
      <w:r w:rsidRPr="00A7122B">
        <w:rPr>
          <w:rFonts w:asciiTheme="minorHAnsi" w:eastAsia="Calibri" w:hAnsiTheme="minorHAnsi"/>
          <w:szCs w:val="20"/>
          <w:vertAlign w:val="superscript"/>
        </w:rPr>
        <w:footnoteReference w:id="56"/>
      </w:r>
      <w:r w:rsidRPr="00A7122B">
        <w:rPr>
          <w:rFonts w:asciiTheme="minorHAnsi" w:eastAsia="Calibri" w:hAnsiTheme="minorHAnsi"/>
          <w:szCs w:val="20"/>
        </w:rPr>
        <w:t>.The PC will report to the PSC.</w:t>
      </w:r>
    </w:p>
    <w:p w14:paraId="62C7333C" w14:textId="77777777" w:rsidR="004D119B" w:rsidRPr="00A7122B" w:rsidRDefault="004D119B" w:rsidP="00FE18F9">
      <w:pPr>
        <w:spacing w:after="0"/>
        <w:rPr>
          <w:rFonts w:asciiTheme="minorHAnsi" w:eastAsia="Calibri" w:hAnsiTheme="minorHAnsi"/>
          <w:szCs w:val="20"/>
        </w:rPr>
      </w:pPr>
    </w:p>
    <w:p w14:paraId="0F0573D8" w14:textId="77777777" w:rsidR="004D119B" w:rsidRPr="00A7122B" w:rsidRDefault="004D119B" w:rsidP="00FE18F9">
      <w:pPr>
        <w:spacing w:after="0"/>
        <w:rPr>
          <w:rFonts w:asciiTheme="minorHAnsi" w:eastAsia="Calibri" w:hAnsiTheme="minorHAnsi"/>
          <w:i/>
          <w:szCs w:val="20"/>
        </w:rPr>
      </w:pPr>
      <w:r w:rsidRPr="00A7122B">
        <w:rPr>
          <w:rFonts w:asciiTheme="minorHAnsi" w:eastAsia="Calibri" w:hAnsiTheme="minorHAnsi"/>
          <w:i/>
          <w:szCs w:val="20"/>
        </w:rPr>
        <w:t xml:space="preserve">Responsibilities </w:t>
      </w:r>
    </w:p>
    <w:p w14:paraId="5F39E049"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Head the PMU.</w:t>
      </w:r>
    </w:p>
    <w:p w14:paraId="4A5E40E9"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Report to the PSC regarding project progress. </w:t>
      </w:r>
    </w:p>
    <w:p w14:paraId="1CED162B"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Oversee and manage project implementation, monitor work progress, and ensure timely delivery of outputs in accordance with GEF and UNDP guidelines.</w:t>
      </w:r>
    </w:p>
    <w:p w14:paraId="4E783C32"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Ensure timely preparation of detailed AWPs and budgets for approval by PSC.</w:t>
      </w:r>
    </w:p>
    <w:p w14:paraId="75AA3C6D"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Organise the PSC meetings.</w:t>
      </w:r>
    </w:p>
    <w:p w14:paraId="1EDD21E1"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Deliver quarterly progress reports to the UNDP Task Manager and UNDP.</w:t>
      </w:r>
    </w:p>
    <w:p w14:paraId="24696704"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Provide on-the-ground information for UNDP progress reports.</w:t>
      </w:r>
    </w:p>
    <w:p w14:paraId="7AA1D9B8"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Provide technical support to the project, including measures to address challenges to project implementation.</w:t>
      </w:r>
    </w:p>
    <w:p w14:paraId="2E2A5CCF" w14:textId="0C1ABBE0"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Supervise, coordinate and facilitate the work of the </w:t>
      </w:r>
      <w:r w:rsidR="00FE18F9" w:rsidRPr="00A7122B">
        <w:rPr>
          <w:rFonts w:asciiTheme="minorHAnsi" w:hAnsiTheme="minorHAnsi"/>
          <w:sz w:val="20"/>
          <w:szCs w:val="20"/>
        </w:rPr>
        <w:t>Project Financial Officer and Project Technical Assistant (PT</w:t>
      </w:r>
      <w:r w:rsidRPr="00A7122B">
        <w:rPr>
          <w:rFonts w:asciiTheme="minorHAnsi" w:hAnsiTheme="minorHAnsi"/>
          <w:sz w:val="20"/>
          <w:szCs w:val="20"/>
        </w:rPr>
        <w:t xml:space="preserve">A) </w:t>
      </w:r>
      <w:r w:rsidR="00FE18F9" w:rsidRPr="00A7122B">
        <w:rPr>
          <w:rFonts w:asciiTheme="minorHAnsi" w:hAnsiTheme="minorHAnsi"/>
          <w:sz w:val="20"/>
          <w:szCs w:val="20"/>
        </w:rPr>
        <w:t xml:space="preserve">as well as </w:t>
      </w:r>
      <w:r w:rsidRPr="00A7122B">
        <w:rPr>
          <w:rFonts w:asciiTheme="minorHAnsi" w:hAnsiTheme="minorHAnsi"/>
          <w:sz w:val="20"/>
          <w:szCs w:val="20"/>
        </w:rPr>
        <w:t xml:space="preserve">the Technical Assistants (TA) and the technical committee (including national and international experts). </w:t>
      </w:r>
    </w:p>
    <w:p w14:paraId="2A373982"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Participate in training activities, report writing and facilitation of expert activities that are relevant to the PC’s area of expertise.</w:t>
      </w:r>
    </w:p>
    <w:p w14:paraId="23A5EE92"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Establish linkages and networks with the ongoing activities of other government and non-government agencies. </w:t>
      </w:r>
    </w:p>
    <w:p w14:paraId="2FBE0F50"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Liaise and coordinate with UNDP TM on a regular basis.</w:t>
      </w:r>
    </w:p>
    <w:p w14:paraId="295E335A" w14:textId="77777777" w:rsidR="004D119B" w:rsidRPr="00A7122B" w:rsidRDefault="004D119B" w:rsidP="00FE18F9">
      <w:pPr>
        <w:pStyle w:val="Paragraphedeliste"/>
        <w:ind w:left="0"/>
        <w:rPr>
          <w:rFonts w:asciiTheme="minorHAnsi" w:hAnsiTheme="minorHAnsi"/>
          <w:sz w:val="20"/>
          <w:szCs w:val="20"/>
        </w:rPr>
      </w:pPr>
    </w:p>
    <w:p w14:paraId="1DE4BB85" w14:textId="77777777" w:rsidR="004D119B" w:rsidRPr="00A7122B" w:rsidRDefault="004D119B" w:rsidP="00FE18F9">
      <w:pPr>
        <w:spacing w:after="0"/>
        <w:rPr>
          <w:rFonts w:asciiTheme="minorHAnsi" w:eastAsia="Calibri" w:hAnsiTheme="minorHAnsi"/>
          <w:szCs w:val="20"/>
        </w:rPr>
      </w:pPr>
      <w:r w:rsidRPr="00A7122B">
        <w:rPr>
          <w:rFonts w:asciiTheme="minorHAnsi" w:eastAsia="Calibri" w:hAnsiTheme="minorHAnsi"/>
          <w:bCs/>
          <w:i/>
          <w:iCs/>
          <w:szCs w:val="20"/>
        </w:rPr>
        <w:t xml:space="preserve">Qualifications </w:t>
      </w:r>
    </w:p>
    <w:p w14:paraId="6AFA9D27" w14:textId="2FEBCBB2"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Master’s degree in environment, natural resources management, </w:t>
      </w:r>
      <w:r w:rsidR="00CD4F73" w:rsidRPr="00A7122B">
        <w:rPr>
          <w:rFonts w:asciiTheme="minorHAnsi" w:hAnsiTheme="minorHAnsi"/>
          <w:sz w:val="20"/>
          <w:szCs w:val="20"/>
        </w:rPr>
        <w:t>DRR</w:t>
      </w:r>
      <w:r w:rsidR="000F256D" w:rsidRPr="00A7122B">
        <w:rPr>
          <w:rFonts w:asciiTheme="minorHAnsi" w:hAnsiTheme="minorHAnsi"/>
          <w:sz w:val="20"/>
          <w:szCs w:val="20"/>
        </w:rPr>
        <w:t xml:space="preserve"> </w:t>
      </w:r>
      <w:r w:rsidRPr="00A7122B">
        <w:rPr>
          <w:rFonts w:asciiTheme="minorHAnsi" w:hAnsiTheme="minorHAnsi"/>
          <w:sz w:val="20"/>
          <w:szCs w:val="20"/>
        </w:rPr>
        <w:t xml:space="preserve">or a closely related field. </w:t>
      </w:r>
    </w:p>
    <w:p w14:paraId="2B6BD815" w14:textId="57571028"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A minimum of 10 </w:t>
      </w:r>
      <w:r w:rsidR="000F256D" w:rsidRPr="00A7122B">
        <w:rPr>
          <w:rFonts w:asciiTheme="minorHAnsi" w:hAnsiTheme="minorHAnsi"/>
          <w:sz w:val="20"/>
          <w:szCs w:val="20"/>
        </w:rPr>
        <w:t>years’</w:t>
      </w:r>
      <w:r w:rsidRPr="00A7122B">
        <w:rPr>
          <w:rFonts w:asciiTheme="minorHAnsi" w:hAnsiTheme="minorHAnsi"/>
          <w:sz w:val="20"/>
          <w:szCs w:val="20"/>
        </w:rPr>
        <w:t xml:space="preserve"> relevant work experience including at least 6 years’ experience as a lead project manager in relevant sectors. </w:t>
      </w:r>
    </w:p>
    <w:p w14:paraId="634D5B4B"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Demonstrated solid knowledge of adaptation to climate change, disaster risk reduction, ecological restoration and sustainable exploitation of natural resources. </w:t>
      </w:r>
    </w:p>
    <w:p w14:paraId="29B438E5"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Experience in the public participation development process associated with environment and sustainable development is an asset. </w:t>
      </w:r>
    </w:p>
    <w:p w14:paraId="01F76B35"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Experience in working and collaborating within governments is an asset as well as experience in GEF projects. </w:t>
      </w:r>
    </w:p>
    <w:p w14:paraId="0BD884B5"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Fluent in French and English including writing and communication skills. </w:t>
      </w:r>
    </w:p>
    <w:p w14:paraId="0C67CCEE" w14:textId="77777777" w:rsidR="004D119B" w:rsidRPr="00A7122B" w:rsidRDefault="004D119B" w:rsidP="00FE18F9">
      <w:pPr>
        <w:spacing w:after="0"/>
        <w:rPr>
          <w:rFonts w:asciiTheme="minorHAnsi" w:eastAsia="Calibri" w:hAnsiTheme="minorHAnsi"/>
          <w:szCs w:val="20"/>
        </w:rPr>
      </w:pPr>
    </w:p>
    <w:p w14:paraId="052D8146" w14:textId="77777777" w:rsidR="004D119B" w:rsidRPr="00A7122B" w:rsidRDefault="004D119B" w:rsidP="00FE18F9">
      <w:pPr>
        <w:spacing w:after="0"/>
        <w:rPr>
          <w:rFonts w:asciiTheme="minorHAnsi" w:eastAsia="Calibri" w:hAnsiTheme="minorHAnsi"/>
          <w:szCs w:val="20"/>
        </w:rPr>
      </w:pPr>
      <w:r w:rsidRPr="00A7122B">
        <w:rPr>
          <w:rFonts w:asciiTheme="minorHAnsi" w:eastAsia="Calibri" w:hAnsiTheme="minorHAnsi"/>
          <w:bCs/>
          <w:i/>
          <w:iCs/>
          <w:szCs w:val="20"/>
        </w:rPr>
        <w:t xml:space="preserve">Reporting </w:t>
      </w:r>
    </w:p>
    <w:p w14:paraId="3DC51534" w14:textId="77777777" w:rsidR="004D119B" w:rsidRPr="00A7122B" w:rsidRDefault="004D119B" w:rsidP="00FE18F9">
      <w:pPr>
        <w:spacing w:after="0"/>
        <w:rPr>
          <w:rFonts w:asciiTheme="minorHAnsi" w:eastAsia="Calibri" w:hAnsiTheme="minorHAnsi"/>
          <w:b/>
          <w:bCs/>
          <w:szCs w:val="20"/>
        </w:rPr>
      </w:pPr>
      <w:r w:rsidRPr="00A7122B">
        <w:rPr>
          <w:rFonts w:asciiTheme="minorHAnsi" w:eastAsia="Calibri" w:hAnsiTheme="minorHAnsi"/>
          <w:szCs w:val="20"/>
        </w:rPr>
        <w:t>The PC will work closely with the PSC and the UNDP TM to ensure the availability of information on progress and performance regarding the implementation of the project. The PC will deliver progress reports on a monthly basis to the TM and the UNDP CO. These reports will include: i) status of activities; and ii) challenges encountered on the ground during project execution.</w:t>
      </w:r>
    </w:p>
    <w:p w14:paraId="4CCB365C" w14:textId="77777777" w:rsidR="004D119B" w:rsidRPr="00A7122B" w:rsidRDefault="004D119B" w:rsidP="00FE18F9">
      <w:pPr>
        <w:spacing w:after="0"/>
        <w:rPr>
          <w:rFonts w:asciiTheme="minorHAnsi" w:eastAsia="Calibri" w:hAnsiTheme="minorHAnsi"/>
          <w:szCs w:val="20"/>
        </w:rPr>
      </w:pPr>
    </w:p>
    <w:p w14:paraId="2AF1471B" w14:textId="5231F186" w:rsidR="004D119B" w:rsidRPr="00A7122B" w:rsidRDefault="004D119B" w:rsidP="00FE18F9">
      <w:pPr>
        <w:spacing w:after="0"/>
        <w:rPr>
          <w:rFonts w:asciiTheme="minorHAnsi" w:eastAsia="Calibri" w:hAnsiTheme="minorHAnsi"/>
          <w:b/>
          <w:bCs/>
          <w:szCs w:val="20"/>
        </w:rPr>
      </w:pPr>
      <w:r w:rsidRPr="00A7122B">
        <w:rPr>
          <w:rFonts w:asciiTheme="minorHAnsi" w:eastAsia="Calibri" w:hAnsiTheme="minorHAnsi"/>
          <w:b/>
          <w:bCs/>
          <w:szCs w:val="20"/>
        </w:rPr>
        <w:t xml:space="preserve">Terms of Reference of the </w:t>
      </w:r>
      <w:r w:rsidR="00FE18F9" w:rsidRPr="00A7122B">
        <w:rPr>
          <w:rFonts w:asciiTheme="minorHAnsi" w:eastAsia="Calibri" w:hAnsiTheme="minorHAnsi"/>
          <w:b/>
          <w:bCs/>
          <w:szCs w:val="20"/>
        </w:rPr>
        <w:t>Project Financial Officer (</w:t>
      </w:r>
      <w:r w:rsidRPr="00A7122B">
        <w:rPr>
          <w:rFonts w:asciiTheme="minorHAnsi" w:eastAsia="Calibri" w:hAnsiTheme="minorHAnsi"/>
          <w:b/>
          <w:bCs/>
          <w:szCs w:val="20"/>
        </w:rPr>
        <w:t>PF</w:t>
      </w:r>
      <w:r w:rsidR="00FE18F9" w:rsidRPr="00A7122B">
        <w:rPr>
          <w:rFonts w:asciiTheme="minorHAnsi" w:eastAsia="Calibri" w:hAnsiTheme="minorHAnsi"/>
          <w:b/>
          <w:bCs/>
          <w:szCs w:val="20"/>
        </w:rPr>
        <w:t>O</w:t>
      </w:r>
      <w:r w:rsidRPr="00A7122B">
        <w:rPr>
          <w:rFonts w:asciiTheme="minorHAnsi" w:eastAsia="Calibri" w:hAnsiTheme="minorHAnsi"/>
          <w:b/>
          <w:bCs/>
          <w:szCs w:val="20"/>
        </w:rPr>
        <w:t>)</w:t>
      </w:r>
    </w:p>
    <w:p w14:paraId="0541AEEE" w14:textId="77777777" w:rsidR="004D119B" w:rsidRPr="00A7122B" w:rsidRDefault="004D119B" w:rsidP="00FE18F9">
      <w:pPr>
        <w:spacing w:after="0"/>
        <w:rPr>
          <w:rFonts w:asciiTheme="minorHAnsi" w:eastAsia="Calibri" w:hAnsiTheme="minorHAnsi"/>
          <w:szCs w:val="20"/>
        </w:rPr>
      </w:pPr>
    </w:p>
    <w:p w14:paraId="43E084F3" w14:textId="77777777" w:rsidR="004D119B" w:rsidRPr="00A7122B" w:rsidRDefault="004D119B" w:rsidP="00FE18F9">
      <w:pPr>
        <w:spacing w:after="0"/>
        <w:rPr>
          <w:rFonts w:asciiTheme="minorHAnsi" w:eastAsia="Calibri" w:hAnsiTheme="minorHAnsi"/>
          <w:i/>
          <w:szCs w:val="20"/>
        </w:rPr>
      </w:pPr>
      <w:r w:rsidRPr="00A7122B">
        <w:rPr>
          <w:rFonts w:asciiTheme="minorHAnsi" w:eastAsia="Calibri" w:hAnsiTheme="minorHAnsi"/>
          <w:i/>
          <w:szCs w:val="20"/>
        </w:rPr>
        <w:t xml:space="preserve">Scope of work </w:t>
      </w:r>
    </w:p>
    <w:p w14:paraId="175949BA" w14:textId="06BDE3AD" w:rsidR="004D119B" w:rsidRPr="00A7122B" w:rsidRDefault="004D119B" w:rsidP="00FE18F9">
      <w:pPr>
        <w:spacing w:after="0"/>
        <w:rPr>
          <w:rFonts w:asciiTheme="minorHAnsi" w:eastAsia="Calibri" w:hAnsiTheme="minorHAnsi"/>
          <w:szCs w:val="20"/>
        </w:rPr>
      </w:pPr>
      <w:r w:rsidRPr="00A7122B">
        <w:rPr>
          <w:rFonts w:asciiTheme="minorHAnsi" w:eastAsia="Calibri" w:hAnsiTheme="minorHAnsi"/>
          <w:szCs w:val="20"/>
        </w:rPr>
        <w:t>The PFAA will be nationally recruited and report to the PC</w:t>
      </w:r>
      <w:r w:rsidR="00FE18F9" w:rsidRPr="00A7122B">
        <w:rPr>
          <w:rFonts w:asciiTheme="minorHAnsi" w:eastAsia="Calibri" w:hAnsiTheme="minorHAnsi"/>
          <w:szCs w:val="20"/>
        </w:rPr>
        <w:t>. The PFO</w:t>
      </w:r>
      <w:r w:rsidRPr="00A7122B">
        <w:rPr>
          <w:rFonts w:asciiTheme="minorHAnsi" w:eastAsia="Calibri" w:hAnsiTheme="minorHAnsi"/>
          <w:szCs w:val="20"/>
        </w:rPr>
        <w:t xml:space="preserve"> will be familiar with both UNEP and UNDP financial administration procedures and financial reporting requirements. He or she will produce the necessary financial reports for UNDP and directly support the PC with administrative tasks.</w:t>
      </w:r>
    </w:p>
    <w:p w14:paraId="576E2A2D" w14:textId="77777777" w:rsidR="004D119B" w:rsidRPr="00A7122B" w:rsidRDefault="004D119B" w:rsidP="00FE18F9">
      <w:pPr>
        <w:spacing w:after="0"/>
        <w:rPr>
          <w:rFonts w:asciiTheme="minorHAnsi" w:eastAsia="Calibri" w:hAnsiTheme="minorHAnsi"/>
          <w:szCs w:val="20"/>
        </w:rPr>
      </w:pPr>
    </w:p>
    <w:p w14:paraId="3854F6BC" w14:textId="77777777" w:rsidR="004D119B" w:rsidRPr="00A7122B" w:rsidRDefault="004D119B" w:rsidP="00FE18F9">
      <w:pPr>
        <w:spacing w:after="0"/>
        <w:rPr>
          <w:rFonts w:asciiTheme="minorHAnsi" w:eastAsia="Calibri" w:hAnsiTheme="minorHAnsi"/>
          <w:szCs w:val="20"/>
        </w:rPr>
      </w:pPr>
      <w:r w:rsidRPr="00A7122B">
        <w:rPr>
          <w:rFonts w:asciiTheme="minorHAnsi" w:eastAsia="Calibri" w:hAnsiTheme="minorHAnsi"/>
          <w:bCs/>
          <w:i/>
          <w:iCs/>
          <w:szCs w:val="20"/>
        </w:rPr>
        <w:t xml:space="preserve">Responsibilities </w:t>
      </w:r>
    </w:p>
    <w:p w14:paraId="2E8A63D6"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Standardise the finance and accounting systems of the project while maintaining compatibility with the government and UNDPs financial accounting procedures. </w:t>
      </w:r>
    </w:p>
    <w:p w14:paraId="0E24E4E8"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Prepare revisions of the budget and assist in the preparation of the AWPs. </w:t>
      </w:r>
    </w:p>
    <w:p w14:paraId="386E5BCB"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Comply and verify budget and accounting data by researching files, calculating costs and estimating anticipated expenditures from readily available information sources. </w:t>
      </w:r>
    </w:p>
    <w:p w14:paraId="7CC44778"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Prepare status reports, progress reports and other financial reports. </w:t>
      </w:r>
    </w:p>
    <w:p w14:paraId="10F6C6CD"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Process all types of payment requests for settlement purposes including quarterly advances to the partners upon joint review. </w:t>
      </w:r>
    </w:p>
    <w:p w14:paraId="663551DB"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Prepare periodic accounting records by recording receipts, disbursements (ledgers, cashbooks, vouchers, etc.) and reconciling data for recurring or financial reports and assist in preparation of annual procurement plans. </w:t>
      </w:r>
    </w:p>
    <w:p w14:paraId="26921EEB"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Undertake project financial closure formalities including submission of terminal reports, transfer and disposal of equipment, processing of semi-final revisions, and support professional staff in preparing the terminal assessment reports. </w:t>
      </w:r>
    </w:p>
    <w:p w14:paraId="4EB8E779"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Assist in the timely issuance of contracts and assurance of other eligible entitlements of the project personnel, experts, and experts by preparing annual recruitment plans. </w:t>
      </w:r>
    </w:p>
    <w:p w14:paraId="2694FF73" w14:textId="77777777" w:rsidR="004D119B" w:rsidRPr="00A7122B" w:rsidRDefault="004D119B" w:rsidP="00FE18F9">
      <w:pPr>
        <w:spacing w:after="0"/>
        <w:rPr>
          <w:rFonts w:asciiTheme="minorHAnsi" w:eastAsia="Calibri" w:hAnsiTheme="minorHAnsi"/>
          <w:szCs w:val="20"/>
        </w:rPr>
      </w:pPr>
    </w:p>
    <w:p w14:paraId="3D18A73C" w14:textId="77777777" w:rsidR="004D119B" w:rsidRPr="00A7122B" w:rsidRDefault="004D119B" w:rsidP="00FE18F9">
      <w:pPr>
        <w:keepNext/>
        <w:spacing w:after="0"/>
        <w:rPr>
          <w:rFonts w:asciiTheme="minorHAnsi" w:eastAsia="Calibri" w:hAnsiTheme="minorHAnsi"/>
          <w:szCs w:val="20"/>
        </w:rPr>
      </w:pPr>
      <w:r w:rsidRPr="00A7122B">
        <w:rPr>
          <w:rFonts w:asciiTheme="minorHAnsi" w:eastAsia="Calibri" w:hAnsiTheme="minorHAnsi"/>
          <w:bCs/>
          <w:i/>
          <w:iCs/>
          <w:szCs w:val="20"/>
        </w:rPr>
        <w:t xml:space="preserve">Qualifications </w:t>
      </w:r>
    </w:p>
    <w:p w14:paraId="75D47512"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At least a post-graduate degree in accounting, financial management or a related discipline such as. </w:t>
      </w:r>
    </w:p>
    <w:p w14:paraId="729C304B"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A minimum of 5 years’ experience in a senior finance position. </w:t>
      </w:r>
    </w:p>
    <w:p w14:paraId="6CF597B7"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Previous similar experiences working for International Organisations. Working for an UN agency would be an advantage. </w:t>
      </w:r>
    </w:p>
    <w:p w14:paraId="24CA4C08"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Experience with procurement processes an advantage.</w:t>
      </w:r>
    </w:p>
    <w:p w14:paraId="7FD38ED1"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Good communication and computer skills. </w:t>
      </w:r>
    </w:p>
    <w:p w14:paraId="721AE5CD"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Fluent in spoken and written French and English. </w:t>
      </w:r>
    </w:p>
    <w:p w14:paraId="0CEEEFAC" w14:textId="77777777" w:rsidR="004D119B" w:rsidRPr="00A7122B" w:rsidRDefault="004D119B" w:rsidP="00FE18F9">
      <w:pPr>
        <w:spacing w:after="0"/>
        <w:rPr>
          <w:rFonts w:asciiTheme="minorHAnsi" w:eastAsia="Calibri" w:hAnsiTheme="minorHAnsi"/>
          <w:szCs w:val="20"/>
        </w:rPr>
      </w:pPr>
    </w:p>
    <w:p w14:paraId="456D5940" w14:textId="77777777" w:rsidR="004D119B" w:rsidRPr="00A7122B" w:rsidRDefault="004D119B" w:rsidP="00FE18F9">
      <w:pPr>
        <w:keepNext/>
        <w:spacing w:after="0"/>
        <w:rPr>
          <w:rFonts w:asciiTheme="minorHAnsi" w:eastAsia="Calibri" w:hAnsiTheme="minorHAnsi"/>
          <w:b/>
          <w:bCs/>
          <w:szCs w:val="20"/>
        </w:rPr>
      </w:pPr>
      <w:r w:rsidRPr="00A7122B">
        <w:rPr>
          <w:rFonts w:asciiTheme="minorHAnsi" w:eastAsia="Calibri" w:hAnsiTheme="minorHAnsi"/>
          <w:b/>
          <w:bCs/>
          <w:szCs w:val="20"/>
        </w:rPr>
        <w:t>Terms of Reference for the Project Technical Assistant (PTA)</w:t>
      </w:r>
    </w:p>
    <w:p w14:paraId="0F05B5D5" w14:textId="77777777" w:rsidR="004D119B" w:rsidRPr="00A7122B" w:rsidRDefault="004D119B" w:rsidP="00FE18F9">
      <w:pPr>
        <w:keepNext/>
        <w:spacing w:after="0"/>
        <w:rPr>
          <w:rFonts w:asciiTheme="minorHAnsi" w:eastAsia="Calibri" w:hAnsiTheme="minorHAnsi"/>
          <w:szCs w:val="20"/>
          <w:highlight w:val="yellow"/>
        </w:rPr>
      </w:pPr>
    </w:p>
    <w:p w14:paraId="691D6E17" w14:textId="77777777" w:rsidR="004D119B" w:rsidRPr="00A7122B" w:rsidRDefault="004D119B" w:rsidP="00FE18F9">
      <w:pPr>
        <w:keepNext/>
        <w:spacing w:after="0"/>
        <w:rPr>
          <w:rFonts w:asciiTheme="minorHAnsi" w:eastAsia="Calibri" w:hAnsiTheme="minorHAnsi"/>
          <w:i/>
          <w:szCs w:val="20"/>
        </w:rPr>
      </w:pPr>
      <w:r w:rsidRPr="00A7122B">
        <w:rPr>
          <w:rFonts w:asciiTheme="minorHAnsi" w:eastAsia="Calibri" w:hAnsiTheme="minorHAnsi"/>
          <w:i/>
          <w:szCs w:val="20"/>
        </w:rPr>
        <w:t xml:space="preserve">Scope of work </w:t>
      </w:r>
    </w:p>
    <w:p w14:paraId="29154DA9" w14:textId="77777777" w:rsidR="004D119B" w:rsidRPr="00A7122B" w:rsidRDefault="004D119B" w:rsidP="00FE18F9">
      <w:pPr>
        <w:keepNext/>
        <w:spacing w:after="0"/>
        <w:rPr>
          <w:rFonts w:asciiTheme="minorHAnsi" w:eastAsia="Calibri" w:hAnsiTheme="minorHAnsi"/>
          <w:szCs w:val="20"/>
        </w:rPr>
      </w:pPr>
      <w:r w:rsidRPr="00A7122B">
        <w:rPr>
          <w:rFonts w:asciiTheme="minorHAnsi" w:eastAsia="Calibri" w:hAnsiTheme="minorHAnsi"/>
          <w:szCs w:val="20"/>
        </w:rPr>
        <w:t xml:space="preserve">Under the supervision of the PC, a PTA will be hired to directly support the PC with administrative tasks. </w:t>
      </w:r>
    </w:p>
    <w:p w14:paraId="3151160D" w14:textId="77777777" w:rsidR="004D119B" w:rsidRPr="00A7122B" w:rsidRDefault="004D119B" w:rsidP="00FE18F9">
      <w:pPr>
        <w:spacing w:after="0"/>
        <w:rPr>
          <w:rFonts w:asciiTheme="minorHAnsi" w:eastAsia="Calibri" w:hAnsiTheme="minorHAnsi"/>
          <w:szCs w:val="20"/>
          <w:highlight w:val="yellow"/>
        </w:rPr>
      </w:pPr>
    </w:p>
    <w:p w14:paraId="0EC7B968" w14:textId="77777777" w:rsidR="004D119B" w:rsidRPr="00A7122B" w:rsidRDefault="004D119B" w:rsidP="00FE18F9">
      <w:pPr>
        <w:spacing w:after="0"/>
        <w:rPr>
          <w:rFonts w:asciiTheme="minorHAnsi" w:eastAsia="Calibri" w:hAnsiTheme="minorHAnsi"/>
          <w:szCs w:val="20"/>
        </w:rPr>
      </w:pPr>
      <w:r w:rsidRPr="00A7122B">
        <w:rPr>
          <w:rFonts w:asciiTheme="minorHAnsi" w:eastAsia="Calibri" w:hAnsiTheme="minorHAnsi"/>
          <w:bCs/>
          <w:i/>
          <w:iCs/>
          <w:szCs w:val="20"/>
        </w:rPr>
        <w:t xml:space="preserve">Responsibilities </w:t>
      </w:r>
    </w:p>
    <w:p w14:paraId="1F20859A"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Report to the PC</w:t>
      </w:r>
    </w:p>
    <w:p w14:paraId="3DB22EFA"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Assist the PC with PIRs, Project reports and the Project closure workshop.</w:t>
      </w:r>
    </w:p>
    <w:p w14:paraId="77C0F1FA"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Assist the PC with the preparation of visits to the project demonstration sites.</w:t>
      </w:r>
    </w:p>
    <w:p w14:paraId="400FF6C3"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Assist the PC with daily administrative and logistical tasks.</w:t>
      </w:r>
    </w:p>
    <w:p w14:paraId="3F7A62E4" w14:textId="77777777" w:rsidR="004D119B" w:rsidRPr="00A7122B" w:rsidRDefault="004D119B" w:rsidP="00FE18F9">
      <w:pPr>
        <w:spacing w:after="0"/>
        <w:rPr>
          <w:rFonts w:asciiTheme="minorHAnsi" w:eastAsia="Calibri" w:hAnsiTheme="minorHAnsi"/>
          <w:szCs w:val="20"/>
        </w:rPr>
      </w:pPr>
    </w:p>
    <w:p w14:paraId="5530ACAE" w14:textId="77777777" w:rsidR="004D119B" w:rsidRPr="00A7122B" w:rsidRDefault="004D119B" w:rsidP="00FE18F9">
      <w:pPr>
        <w:spacing w:after="0"/>
        <w:rPr>
          <w:rFonts w:asciiTheme="minorHAnsi" w:eastAsia="Calibri" w:hAnsiTheme="minorHAnsi"/>
          <w:szCs w:val="20"/>
        </w:rPr>
      </w:pPr>
      <w:r w:rsidRPr="00A7122B">
        <w:rPr>
          <w:rFonts w:asciiTheme="minorHAnsi" w:eastAsia="Calibri" w:hAnsiTheme="minorHAnsi"/>
          <w:bCs/>
          <w:i/>
          <w:iCs/>
          <w:szCs w:val="20"/>
        </w:rPr>
        <w:t xml:space="preserve">Qualifications </w:t>
      </w:r>
      <w:r w:rsidRPr="00A7122B">
        <w:rPr>
          <w:rFonts w:asciiTheme="minorHAnsi" w:eastAsia="Calibri" w:hAnsiTheme="minorHAnsi"/>
          <w:szCs w:val="20"/>
        </w:rPr>
        <w:tab/>
      </w:r>
      <w:r w:rsidRPr="00A7122B">
        <w:rPr>
          <w:rFonts w:asciiTheme="minorHAnsi" w:eastAsia="Calibri" w:hAnsiTheme="minorHAnsi"/>
          <w:szCs w:val="20"/>
        </w:rPr>
        <w:tab/>
      </w:r>
    </w:p>
    <w:p w14:paraId="475D5F9C"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Bachelor degree in the field of natural resource management, environment or a related field.</w:t>
      </w:r>
    </w:p>
    <w:p w14:paraId="6429B9B0"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 xml:space="preserve">Experience working in the field of environment and sustainable development an asset. </w:t>
      </w:r>
    </w:p>
    <w:p w14:paraId="2FC582DC"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Experience in working and collaborating with local authorities an asset.</w:t>
      </w:r>
    </w:p>
    <w:p w14:paraId="4739F74E" w14:textId="77777777" w:rsidR="004D119B" w:rsidRPr="00A7122B" w:rsidRDefault="004D119B" w:rsidP="00D61BC7">
      <w:pPr>
        <w:pStyle w:val="Paragraphedeliste"/>
        <w:numPr>
          <w:ilvl w:val="0"/>
          <w:numId w:val="23"/>
        </w:numPr>
        <w:ind w:left="567" w:hanging="567"/>
        <w:rPr>
          <w:rFonts w:asciiTheme="minorHAnsi" w:hAnsiTheme="minorHAnsi"/>
          <w:sz w:val="20"/>
          <w:szCs w:val="20"/>
        </w:rPr>
      </w:pPr>
      <w:r w:rsidRPr="00A7122B">
        <w:rPr>
          <w:rFonts w:asciiTheme="minorHAnsi" w:hAnsiTheme="minorHAnsi"/>
          <w:sz w:val="20"/>
          <w:szCs w:val="20"/>
        </w:rPr>
        <w:t>Excellent knowledge of English and French including writing and communication skills.</w:t>
      </w:r>
    </w:p>
    <w:p w14:paraId="15D14CD2" w14:textId="77777777" w:rsidR="004D119B" w:rsidRPr="00A7122B" w:rsidRDefault="004D119B" w:rsidP="00FE18F9">
      <w:pPr>
        <w:pStyle w:val="Paragraphedeliste"/>
        <w:ind w:left="0"/>
        <w:rPr>
          <w:rFonts w:asciiTheme="minorHAnsi" w:hAnsiTheme="minorHAnsi"/>
          <w:sz w:val="20"/>
          <w:szCs w:val="20"/>
        </w:rPr>
      </w:pPr>
    </w:p>
    <w:p w14:paraId="197CD3D5" w14:textId="1ADB40EB" w:rsidR="004D119B" w:rsidRPr="00A7122B" w:rsidRDefault="004D119B" w:rsidP="00FE18F9">
      <w:pPr>
        <w:autoSpaceDE w:val="0"/>
        <w:autoSpaceDN w:val="0"/>
        <w:adjustRightInd w:val="0"/>
        <w:spacing w:after="0"/>
        <w:rPr>
          <w:rFonts w:asciiTheme="minorHAnsi" w:hAnsiTheme="minorHAnsi" w:cs="Arial"/>
          <w:b/>
          <w:bCs/>
          <w:color w:val="000000"/>
          <w:szCs w:val="20"/>
        </w:rPr>
      </w:pPr>
      <w:r w:rsidRPr="00A7122B">
        <w:rPr>
          <w:rFonts w:asciiTheme="minorHAnsi" w:hAnsiTheme="minorHAnsi" w:cs="Arial"/>
          <w:b/>
          <w:bCs/>
          <w:color w:val="000000"/>
          <w:szCs w:val="20"/>
        </w:rPr>
        <w:t>Terms of Reference for the Technical Advisors</w:t>
      </w:r>
      <w:r w:rsidR="00FE18F9" w:rsidRPr="00A7122B">
        <w:rPr>
          <w:rFonts w:asciiTheme="minorHAnsi" w:hAnsiTheme="minorHAnsi" w:cs="Arial"/>
          <w:b/>
          <w:bCs/>
          <w:color w:val="000000"/>
          <w:szCs w:val="20"/>
        </w:rPr>
        <w:t xml:space="preserve"> (TA)</w:t>
      </w:r>
      <w:r w:rsidRPr="00A7122B">
        <w:rPr>
          <w:rFonts w:asciiTheme="minorHAnsi" w:hAnsiTheme="minorHAnsi" w:cs="Arial"/>
          <w:b/>
          <w:bCs/>
          <w:color w:val="000000"/>
          <w:szCs w:val="20"/>
        </w:rPr>
        <w:t xml:space="preserve">  </w:t>
      </w:r>
    </w:p>
    <w:p w14:paraId="64D7470D" w14:textId="77777777" w:rsidR="004D119B" w:rsidRPr="00A7122B" w:rsidRDefault="004D119B" w:rsidP="00FE18F9">
      <w:pPr>
        <w:autoSpaceDE w:val="0"/>
        <w:autoSpaceDN w:val="0"/>
        <w:adjustRightInd w:val="0"/>
        <w:spacing w:after="0"/>
        <w:rPr>
          <w:rFonts w:asciiTheme="minorHAnsi" w:hAnsiTheme="minorHAnsi" w:cs="Arial"/>
          <w:b/>
          <w:bCs/>
          <w:color w:val="000000"/>
          <w:szCs w:val="20"/>
        </w:rPr>
      </w:pPr>
    </w:p>
    <w:p w14:paraId="31CDB22A" w14:textId="77777777" w:rsidR="004D119B" w:rsidRPr="00A7122B" w:rsidRDefault="004D119B" w:rsidP="00FE18F9">
      <w:pPr>
        <w:autoSpaceDE w:val="0"/>
        <w:autoSpaceDN w:val="0"/>
        <w:adjustRightInd w:val="0"/>
        <w:spacing w:after="0"/>
        <w:rPr>
          <w:rFonts w:asciiTheme="minorHAnsi" w:hAnsiTheme="minorHAnsi" w:cs="Arial"/>
          <w:i/>
          <w:color w:val="000000"/>
          <w:szCs w:val="20"/>
        </w:rPr>
      </w:pPr>
      <w:r w:rsidRPr="00A7122B">
        <w:rPr>
          <w:rFonts w:asciiTheme="minorHAnsi" w:hAnsiTheme="minorHAnsi" w:cs="Arial"/>
          <w:i/>
          <w:color w:val="000000"/>
          <w:szCs w:val="20"/>
        </w:rPr>
        <w:t xml:space="preserve">Scope of work </w:t>
      </w:r>
    </w:p>
    <w:p w14:paraId="3B38B313" w14:textId="0781082A" w:rsidR="004D119B" w:rsidRPr="00A7122B" w:rsidRDefault="004D119B" w:rsidP="00FE18F9">
      <w:pPr>
        <w:pStyle w:val="Paragraph"/>
        <w:numPr>
          <w:ilvl w:val="0"/>
          <w:numId w:val="0"/>
        </w:numPr>
        <w:spacing w:after="0"/>
        <w:jc w:val="both"/>
        <w:rPr>
          <w:rFonts w:asciiTheme="minorHAnsi" w:hAnsiTheme="minorHAnsi" w:cs="Arial"/>
          <w:color w:val="000000"/>
          <w:szCs w:val="20"/>
        </w:rPr>
      </w:pPr>
      <w:r w:rsidRPr="00A7122B">
        <w:rPr>
          <w:rFonts w:asciiTheme="minorHAnsi" w:hAnsiTheme="minorHAnsi" w:cs="Arial"/>
          <w:color w:val="000000"/>
          <w:szCs w:val="20"/>
        </w:rPr>
        <w:t xml:space="preserve">Under the supervision of the </w:t>
      </w:r>
      <w:r w:rsidR="002E4590" w:rsidRPr="00A7122B">
        <w:rPr>
          <w:rFonts w:asciiTheme="minorHAnsi" w:hAnsiTheme="minorHAnsi" w:cs="Arial"/>
          <w:color w:val="000000"/>
          <w:szCs w:val="20"/>
        </w:rPr>
        <w:t>PC</w:t>
      </w:r>
      <w:r w:rsidRPr="00A7122B">
        <w:rPr>
          <w:rFonts w:asciiTheme="minorHAnsi" w:hAnsiTheme="minorHAnsi" w:cs="Arial"/>
          <w:color w:val="000000"/>
          <w:szCs w:val="20"/>
        </w:rPr>
        <w:t xml:space="preserve">, </w:t>
      </w:r>
      <w:r w:rsidR="002E4590" w:rsidRPr="00A7122B">
        <w:rPr>
          <w:rFonts w:asciiTheme="minorHAnsi" w:hAnsiTheme="minorHAnsi" w:cs="Arial"/>
          <w:color w:val="000000"/>
          <w:szCs w:val="20"/>
        </w:rPr>
        <w:t>Technical Advisors (TA)</w:t>
      </w:r>
      <w:r w:rsidRPr="00A7122B">
        <w:rPr>
          <w:rFonts w:asciiTheme="minorHAnsi" w:hAnsiTheme="minorHAnsi" w:cs="Arial"/>
          <w:color w:val="000000"/>
          <w:szCs w:val="20"/>
        </w:rPr>
        <w:t xml:space="preserve"> will be hired to coordinate and monitor implementation of activities at </w:t>
      </w:r>
      <w:r w:rsidR="002E4590" w:rsidRPr="00A7122B">
        <w:rPr>
          <w:rFonts w:asciiTheme="minorHAnsi" w:hAnsiTheme="minorHAnsi" w:cs="Arial"/>
          <w:color w:val="000000"/>
          <w:szCs w:val="20"/>
        </w:rPr>
        <w:t>a</w:t>
      </w:r>
      <w:r w:rsidR="00843384" w:rsidRPr="00A7122B">
        <w:rPr>
          <w:rFonts w:asciiTheme="minorHAnsi" w:hAnsiTheme="minorHAnsi" w:cs="Arial"/>
          <w:color w:val="000000"/>
          <w:szCs w:val="20"/>
        </w:rPr>
        <w:t>n island</w:t>
      </w:r>
      <w:r w:rsidRPr="00A7122B">
        <w:rPr>
          <w:rFonts w:asciiTheme="minorHAnsi" w:hAnsiTheme="minorHAnsi" w:cs="Arial"/>
          <w:color w:val="000000"/>
          <w:szCs w:val="20"/>
        </w:rPr>
        <w:t xml:space="preserve"> level. The </w:t>
      </w:r>
      <w:r w:rsidR="002E4590" w:rsidRPr="00A7122B">
        <w:rPr>
          <w:rFonts w:asciiTheme="minorHAnsi" w:hAnsiTheme="minorHAnsi" w:cs="Arial"/>
          <w:color w:val="000000"/>
          <w:szCs w:val="20"/>
        </w:rPr>
        <w:t>TAs</w:t>
      </w:r>
      <w:r w:rsidRPr="00A7122B">
        <w:rPr>
          <w:rFonts w:asciiTheme="minorHAnsi" w:hAnsiTheme="minorHAnsi" w:cs="Arial"/>
          <w:color w:val="000000"/>
          <w:szCs w:val="20"/>
        </w:rPr>
        <w:t xml:space="preserve"> will be responsible for the coordination of activities within the project intervention sites</w:t>
      </w:r>
      <w:r w:rsidR="002E4590" w:rsidRPr="00A7122B">
        <w:rPr>
          <w:rFonts w:asciiTheme="minorHAnsi" w:hAnsiTheme="minorHAnsi" w:cs="Arial"/>
          <w:color w:val="000000"/>
          <w:szCs w:val="20"/>
        </w:rPr>
        <w:t xml:space="preserve"> and</w:t>
      </w:r>
      <w:r w:rsidRPr="00A7122B">
        <w:rPr>
          <w:rFonts w:asciiTheme="minorHAnsi" w:hAnsiTheme="minorHAnsi" w:cs="Arial"/>
          <w:color w:val="000000"/>
          <w:szCs w:val="20"/>
        </w:rPr>
        <w:t xml:space="preserve"> will work closely with the </w:t>
      </w:r>
      <w:r w:rsidR="002E4590" w:rsidRPr="00A7122B">
        <w:rPr>
          <w:rFonts w:asciiTheme="minorHAnsi" w:hAnsiTheme="minorHAnsi" w:cs="Arial"/>
          <w:color w:val="000000"/>
          <w:szCs w:val="20"/>
        </w:rPr>
        <w:t xml:space="preserve">PC and the </w:t>
      </w:r>
      <w:r w:rsidRPr="00A7122B">
        <w:rPr>
          <w:rFonts w:asciiTheme="minorHAnsi" w:hAnsiTheme="minorHAnsi" w:cs="Arial"/>
          <w:color w:val="000000"/>
          <w:szCs w:val="20"/>
        </w:rPr>
        <w:t xml:space="preserve">M&amp;E Specialist to manage the project effectively at local level. </w:t>
      </w:r>
      <w:r w:rsidR="002E4590" w:rsidRPr="00A7122B">
        <w:rPr>
          <w:rFonts w:asciiTheme="minorHAnsi" w:hAnsiTheme="minorHAnsi" w:cs="Arial"/>
          <w:color w:val="000000"/>
          <w:szCs w:val="20"/>
        </w:rPr>
        <w:t>TAs</w:t>
      </w:r>
      <w:r w:rsidRPr="00A7122B">
        <w:rPr>
          <w:rFonts w:asciiTheme="minorHAnsi" w:hAnsiTheme="minorHAnsi" w:cs="Arial"/>
          <w:color w:val="000000"/>
          <w:szCs w:val="20"/>
        </w:rPr>
        <w:t xml:space="preserve"> will be hire</w:t>
      </w:r>
      <w:r w:rsidR="002E4590" w:rsidRPr="00A7122B">
        <w:rPr>
          <w:rFonts w:asciiTheme="minorHAnsi" w:hAnsiTheme="minorHAnsi" w:cs="Arial"/>
          <w:color w:val="000000"/>
          <w:szCs w:val="20"/>
        </w:rPr>
        <w:t>d to coordinate the activities o</w:t>
      </w:r>
      <w:r w:rsidRPr="00A7122B">
        <w:rPr>
          <w:rFonts w:asciiTheme="minorHAnsi" w:hAnsiTheme="minorHAnsi" w:cs="Arial"/>
          <w:color w:val="000000"/>
          <w:szCs w:val="20"/>
        </w:rPr>
        <w:t>n each of the</w:t>
      </w:r>
      <w:r w:rsidR="002E4590" w:rsidRPr="00A7122B">
        <w:rPr>
          <w:rFonts w:asciiTheme="minorHAnsi" w:hAnsiTheme="minorHAnsi" w:cs="Arial"/>
          <w:color w:val="000000"/>
          <w:szCs w:val="20"/>
        </w:rPr>
        <w:t xml:space="preserve"> islands</w:t>
      </w:r>
      <w:r w:rsidRPr="00A7122B">
        <w:rPr>
          <w:rFonts w:asciiTheme="minorHAnsi" w:hAnsiTheme="minorHAnsi" w:cs="Arial"/>
          <w:color w:val="000000"/>
          <w:szCs w:val="20"/>
        </w:rPr>
        <w:t>.</w:t>
      </w:r>
    </w:p>
    <w:p w14:paraId="2C1CE965" w14:textId="77777777" w:rsidR="004D119B" w:rsidRPr="00A7122B" w:rsidRDefault="004D119B" w:rsidP="00FE18F9">
      <w:pPr>
        <w:pStyle w:val="Paragraph"/>
        <w:numPr>
          <w:ilvl w:val="0"/>
          <w:numId w:val="0"/>
        </w:numPr>
        <w:spacing w:after="0"/>
        <w:rPr>
          <w:rFonts w:asciiTheme="minorHAnsi" w:hAnsiTheme="minorHAnsi" w:cs="Arial"/>
          <w:i/>
          <w:color w:val="000000"/>
          <w:szCs w:val="20"/>
        </w:rPr>
      </w:pPr>
      <w:r w:rsidRPr="00A7122B">
        <w:rPr>
          <w:rFonts w:asciiTheme="minorHAnsi" w:hAnsiTheme="minorHAnsi" w:cs="Arial"/>
          <w:bCs/>
          <w:i/>
          <w:iCs/>
          <w:color w:val="000000"/>
          <w:szCs w:val="20"/>
        </w:rPr>
        <w:t xml:space="preserve">Responsibilities </w:t>
      </w:r>
    </w:p>
    <w:p w14:paraId="6C32A340" w14:textId="5051C609" w:rsidR="004D119B" w:rsidRPr="00A7122B" w:rsidRDefault="004D119B" w:rsidP="00D61BC7">
      <w:pPr>
        <w:pStyle w:val="Paragraph"/>
        <w:numPr>
          <w:ilvl w:val="0"/>
          <w:numId w:val="24"/>
        </w:numPr>
        <w:spacing w:after="0"/>
        <w:ind w:left="567" w:hanging="567"/>
        <w:jc w:val="both"/>
        <w:rPr>
          <w:rFonts w:asciiTheme="minorHAnsi" w:hAnsiTheme="minorHAnsi" w:cs="Arial"/>
          <w:szCs w:val="20"/>
        </w:rPr>
      </w:pPr>
      <w:r w:rsidRPr="00A7122B">
        <w:rPr>
          <w:rFonts w:asciiTheme="minorHAnsi" w:hAnsiTheme="minorHAnsi" w:cs="Arial"/>
          <w:szCs w:val="20"/>
        </w:rPr>
        <w:t xml:space="preserve">Act as a liaison with </w:t>
      </w:r>
      <w:r w:rsidR="002E4590" w:rsidRPr="00A7122B">
        <w:rPr>
          <w:rFonts w:asciiTheme="minorHAnsi" w:hAnsiTheme="minorHAnsi" w:cs="Arial"/>
          <w:szCs w:val="20"/>
        </w:rPr>
        <w:t>local</w:t>
      </w:r>
      <w:r w:rsidRPr="00A7122B">
        <w:rPr>
          <w:rFonts w:asciiTheme="minorHAnsi" w:hAnsiTheme="minorHAnsi" w:cs="Arial"/>
          <w:szCs w:val="20"/>
        </w:rPr>
        <w:t xml:space="preserve"> authorities, </w:t>
      </w:r>
      <w:r w:rsidR="002E4590" w:rsidRPr="00A7122B">
        <w:rPr>
          <w:rFonts w:asciiTheme="minorHAnsi" w:hAnsiTheme="minorHAnsi" w:cs="Arial"/>
          <w:szCs w:val="20"/>
        </w:rPr>
        <w:t xml:space="preserve">local communities </w:t>
      </w:r>
      <w:r w:rsidRPr="00A7122B">
        <w:rPr>
          <w:rFonts w:asciiTheme="minorHAnsi" w:hAnsiTheme="minorHAnsi" w:cs="Arial"/>
          <w:szCs w:val="20"/>
        </w:rPr>
        <w:t xml:space="preserve">and institutions. </w:t>
      </w:r>
    </w:p>
    <w:p w14:paraId="6DADCD1A" w14:textId="0FF14939" w:rsidR="004D119B" w:rsidRPr="00A7122B" w:rsidRDefault="004D119B" w:rsidP="00D61BC7">
      <w:pPr>
        <w:pStyle w:val="Paragraph"/>
        <w:numPr>
          <w:ilvl w:val="0"/>
          <w:numId w:val="24"/>
        </w:numPr>
        <w:spacing w:after="0"/>
        <w:ind w:left="567" w:hanging="567"/>
        <w:jc w:val="both"/>
        <w:rPr>
          <w:rFonts w:asciiTheme="minorHAnsi" w:hAnsiTheme="minorHAnsi" w:cs="Arial"/>
          <w:szCs w:val="20"/>
        </w:rPr>
      </w:pPr>
      <w:r w:rsidRPr="00A7122B">
        <w:rPr>
          <w:rFonts w:asciiTheme="minorHAnsi" w:hAnsiTheme="minorHAnsi" w:cs="Arial"/>
          <w:szCs w:val="20"/>
        </w:rPr>
        <w:t>Oversee and manage project implementation, monitor work progress, and ens</w:t>
      </w:r>
      <w:r w:rsidR="002E4590" w:rsidRPr="00A7122B">
        <w:rPr>
          <w:rFonts w:asciiTheme="minorHAnsi" w:hAnsiTheme="minorHAnsi" w:cs="Arial"/>
          <w:szCs w:val="20"/>
        </w:rPr>
        <w:t>ure timely delivery of outputs o</w:t>
      </w:r>
      <w:r w:rsidRPr="00A7122B">
        <w:rPr>
          <w:rFonts w:asciiTheme="minorHAnsi" w:hAnsiTheme="minorHAnsi" w:cs="Arial"/>
          <w:szCs w:val="20"/>
        </w:rPr>
        <w:t xml:space="preserve">n each of the </w:t>
      </w:r>
      <w:r w:rsidR="002E4590" w:rsidRPr="00A7122B">
        <w:rPr>
          <w:rFonts w:asciiTheme="minorHAnsi" w:hAnsiTheme="minorHAnsi" w:cs="Arial"/>
          <w:szCs w:val="20"/>
        </w:rPr>
        <w:t>islands</w:t>
      </w:r>
      <w:r w:rsidRPr="00A7122B">
        <w:rPr>
          <w:rFonts w:asciiTheme="minorHAnsi" w:hAnsiTheme="minorHAnsi" w:cs="Arial"/>
          <w:szCs w:val="20"/>
        </w:rPr>
        <w:t xml:space="preserve">. </w:t>
      </w:r>
    </w:p>
    <w:p w14:paraId="3FA24C37" w14:textId="10C9E477" w:rsidR="004D119B" w:rsidRPr="00A7122B" w:rsidRDefault="004D119B" w:rsidP="00D61BC7">
      <w:pPr>
        <w:pStyle w:val="Paragraph"/>
        <w:numPr>
          <w:ilvl w:val="0"/>
          <w:numId w:val="24"/>
        </w:numPr>
        <w:spacing w:after="0"/>
        <w:ind w:left="567" w:hanging="567"/>
        <w:jc w:val="both"/>
        <w:rPr>
          <w:rFonts w:asciiTheme="minorHAnsi" w:hAnsiTheme="minorHAnsi" w:cs="Arial"/>
          <w:szCs w:val="20"/>
        </w:rPr>
      </w:pPr>
      <w:r w:rsidRPr="00A7122B">
        <w:rPr>
          <w:rFonts w:asciiTheme="minorHAnsi" w:hAnsiTheme="minorHAnsi" w:cs="Arial"/>
          <w:szCs w:val="20"/>
        </w:rPr>
        <w:t xml:space="preserve">Report to the </w:t>
      </w:r>
      <w:r w:rsidR="002E4590" w:rsidRPr="00A7122B">
        <w:rPr>
          <w:rFonts w:asciiTheme="minorHAnsi" w:hAnsiTheme="minorHAnsi" w:cs="Arial"/>
          <w:szCs w:val="20"/>
        </w:rPr>
        <w:t xml:space="preserve">PC and </w:t>
      </w:r>
      <w:r w:rsidRPr="00A7122B">
        <w:rPr>
          <w:rFonts w:asciiTheme="minorHAnsi" w:hAnsiTheme="minorHAnsi" w:cs="Arial"/>
          <w:szCs w:val="20"/>
        </w:rPr>
        <w:t xml:space="preserve">M&amp;E Specialist regarding project progress. Reports should contain assessments of the progress of implementing activities, including reasons for delays, if any, and recommendations on necessary improvements. </w:t>
      </w:r>
    </w:p>
    <w:p w14:paraId="5052B7DD" w14:textId="6C95087D" w:rsidR="004D119B" w:rsidRPr="00A7122B" w:rsidRDefault="004D119B" w:rsidP="00D61BC7">
      <w:pPr>
        <w:pStyle w:val="Paragraph"/>
        <w:numPr>
          <w:ilvl w:val="0"/>
          <w:numId w:val="24"/>
        </w:numPr>
        <w:spacing w:after="0"/>
        <w:ind w:left="567" w:hanging="567"/>
        <w:jc w:val="both"/>
        <w:rPr>
          <w:rFonts w:asciiTheme="minorHAnsi" w:hAnsiTheme="minorHAnsi" w:cs="Arial"/>
          <w:szCs w:val="20"/>
        </w:rPr>
      </w:pPr>
      <w:r w:rsidRPr="00A7122B">
        <w:rPr>
          <w:rFonts w:asciiTheme="minorHAnsi" w:hAnsiTheme="minorHAnsi" w:cs="Arial"/>
          <w:szCs w:val="20"/>
        </w:rPr>
        <w:t xml:space="preserve">Support the </w:t>
      </w:r>
      <w:r w:rsidR="002E4590" w:rsidRPr="00A7122B">
        <w:rPr>
          <w:rFonts w:asciiTheme="minorHAnsi" w:hAnsiTheme="minorHAnsi" w:cs="Arial"/>
          <w:szCs w:val="20"/>
        </w:rPr>
        <w:t xml:space="preserve">PC and </w:t>
      </w:r>
      <w:r w:rsidRPr="00A7122B">
        <w:rPr>
          <w:rFonts w:asciiTheme="minorHAnsi" w:hAnsiTheme="minorHAnsi" w:cs="Arial"/>
          <w:szCs w:val="20"/>
        </w:rPr>
        <w:t xml:space="preserve">M&amp;E Specialist in developing and facilitating implementation of a comprehensive monitoring and reporting system. </w:t>
      </w:r>
    </w:p>
    <w:p w14:paraId="106489FB" w14:textId="69741C9A" w:rsidR="004D119B" w:rsidRPr="00A7122B" w:rsidRDefault="004D119B" w:rsidP="00D61BC7">
      <w:pPr>
        <w:pStyle w:val="Paragraph"/>
        <w:numPr>
          <w:ilvl w:val="0"/>
          <w:numId w:val="24"/>
        </w:numPr>
        <w:spacing w:after="0"/>
        <w:ind w:left="567" w:hanging="567"/>
        <w:jc w:val="both"/>
        <w:rPr>
          <w:rFonts w:asciiTheme="minorHAnsi" w:hAnsiTheme="minorHAnsi" w:cs="Arial"/>
          <w:szCs w:val="20"/>
        </w:rPr>
      </w:pPr>
      <w:r w:rsidRPr="00A7122B">
        <w:rPr>
          <w:rFonts w:asciiTheme="minorHAnsi" w:hAnsiTheme="minorHAnsi" w:cs="Arial"/>
          <w:szCs w:val="20"/>
        </w:rPr>
        <w:t xml:space="preserve">Support in the preparation of detailed annual work plans and budgets for approval by </w:t>
      </w:r>
      <w:r w:rsidR="002E4590" w:rsidRPr="00A7122B">
        <w:rPr>
          <w:rFonts w:asciiTheme="minorHAnsi" w:hAnsiTheme="minorHAnsi" w:cs="Arial"/>
          <w:szCs w:val="20"/>
        </w:rPr>
        <w:t>PC and M&amp;E specialist</w:t>
      </w:r>
      <w:r w:rsidRPr="00A7122B">
        <w:rPr>
          <w:rFonts w:asciiTheme="minorHAnsi" w:hAnsiTheme="minorHAnsi" w:cs="Arial"/>
          <w:szCs w:val="20"/>
        </w:rPr>
        <w:t xml:space="preserve">. </w:t>
      </w:r>
    </w:p>
    <w:p w14:paraId="7C0E1CD9" w14:textId="5783DBA6" w:rsidR="004D119B" w:rsidRPr="00A7122B" w:rsidRDefault="004D119B" w:rsidP="00D61BC7">
      <w:pPr>
        <w:pStyle w:val="Paragraph"/>
        <w:numPr>
          <w:ilvl w:val="0"/>
          <w:numId w:val="24"/>
        </w:numPr>
        <w:spacing w:after="0"/>
        <w:ind w:left="567" w:hanging="567"/>
        <w:jc w:val="both"/>
        <w:rPr>
          <w:rFonts w:asciiTheme="minorHAnsi" w:hAnsiTheme="minorHAnsi" w:cs="Arial"/>
          <w:szCs w:val="20"/>
        </w:rPr>
      </w:pPr>
      <w:r w:rsidRPr="00A7122B">
        <w:rPr>
          <w:rFonts w:asciiTheme="minorHAnsi" w:hAnsiTheme="minorHAnsi" w:cs="Arial"/>
          <w:szCs w:val="20"/>
        </w:rPr>
        <w:t>Supervise, coordinate and facilitate the work of the technical staff</w:t>
      </w:r>
      <w:r w:rsidR="002E4590" w:rsidRPr="00A7122B">
        <w:rPr>
          <w:rFonts w:asciiTheme="minorHAnsi" w:hAnsiTheme="minorHAnsi" w:cs="Arial"/>
          <w:szCs w:val="20"/>
        </w:rPr>
        <w:t xml:space="preserve"> on each of the islands</w:t>
      </w:r>
      <w:r w:rsidRPr="00A7122B">
        <w:rPr>
          <w:rFonts w:asciiTheme="minorHAnsi" w:hAnsiTheme="minorHAnsi" w:cs="Arial"/>
          <w:szCs w:val="20"/>
        </w:rPr>
        <w:t xml:space="preserve">. </w:t>
      </w:r>
    </w:p>
    <w:p w14:paraId="4475B9A7" w14:textId="77777777" w:rsidR="004D119B" w:rsidRPr="00A7122B" w:rsidRDefault="004D119B" w:rsidP="00D61BC7">
      <w:pPr>
        <w:pStyle w:val="Paragraph"/>
        <w:numPr>
          <w:ilvl w:val="0"/>
          <w:numId w:val="24"/>
        </w:numPr>
        <w:spacing w:after="0"/>
        <w:ind w:left="567" w:hanging="567"/>
        <w:jc w:val="both"/>
        <w:rPr>
          <w:rFonts w:asciiTheme="minorHAnsi" w:hAnsiTheme="minorHAnsi" w:cs="Arial"/>
          <w:szCs w:val="20"/>
        </w:rPr>
      </w:pPr>
      <w:r w:rsidRPr="00A7122B">
        <w:rPr>
          <w:rFonts w:asciiTheme="minorHAnsi" w:hAnsiTheme="minorHAnsi" w:cs="Arial"/>
          <w:szCs w:val="20"/>
        </w:rPr>
        <w:t xml:space="preserve">Provide input to management and technical reports, and other documents as described in the M&amp;E plan for the overall project. </w:t>
      </w:r>
    </w:p>
    <w:p w14:paraId="73600937" w14:textId="3B541E67" w:rsidR="004D119B" w:rsidRPr="00A7122B" w:rsidRDefault="004D119B" w:rsidP="00D61BC7">
      <w:pPr>
        <w:pStyle w:val="Paragraph"/>
        <w:numPr>
          <w:ilvl w:val="0"/>
          <w:numId w:val="24"/>
        </w:numPr>
        <w:spacing w:after="0"/>
        <w:ind w:left="567" w:hanging="567"/>
        <w:jc w:val="both"/>
        <w:rPr>
          <w:rFonts w:asciiTheme="minorHAnsi" w:hAnsiTheme="minorHAnsi" w:cs="Arial"/>
          <w:color w:val="000000"/>
          <w:szCs w:val="20"/>
        </w:rPr>
      </w:pPr>
      <w:r w:rsidRPr="00A7122B">
        <w:rPr>
          <w:rFonts w:asciiTheme="minorHAnsi" w:hAnsiTheme="minorHAnsi" w:cs="Arial"/>
          <w:szCs w:val="20"/>
        </w:rPr>
        <w:t xml:space="preserve">Participate in the </w:t>
      </w:r>
      <w:r w:rsidR="002E4590" w:rsidRPr="00A7122B">
        <w:rPr>
          <w:rFonts w:asciiTheme="minorHAnsi" w:hAnsiTheme="minorHAnsi" w:cs="Arial"/>
          <w:szCs w:val="20"/>
        </w:rPr>
        <w:t>Technical</w:t>
      </w:r>
      <w:r w:rsidRPr="00A7122B">
        <w:rPr>
          <w:rFonts w:asciiTheme="minorHAnsi" w:hAnsiTheme="minorHAnsi" w:cs="Arial"/>
          <w:color w:val="000000"/>
          <w:szCs w:val="20"/>
        </w:rPr>
        <w:t xml:space="preserve"> Committee meetings, as well as coordinate project site visits. </w:t>
      </w:r>
    </w:p>
    <w:p w14:paraId="464E831C" w14:textId="77777777" w:rsidR="004D119B" w:rsidRPr="00A7122B" w:rsidRDefault="004D119B" w:rsidP="00FE18F9">
      <w:pPr>
        <w:autoSpaceDE w:val="0"/>
        <w:autoSpaceDN w:val="0"/>
        <w:adjustRightInd w:val="0"/>
        <w:spacing w:after="0"/>
        <w:rPr>
          <w:rFonts w:asciiTheme="minorHAnsi" w:hAnsiTheme="minorHAnsi" w:cs="Arial"/>
          <w:color w:val="000000"/>
          <w:szCs w:val="20"/>
          <w:highlight w:val="yellow"/>
        </w:rPr>
      </w:pPr>
    </w:p>
    <w:p w14:paraId="4D089406" w14:textId="77777777" w:rsidR="004D119B" w:rsidRPr="00A7122B" w:rsidRDefault="004D119B" w:rsidP="00FE18F9">
      <w:pPr>
        <w:pStyle w:val="Paragraph"/>
        <w:numPr>
          <w:ilvl w:val="0"/>
          <w:numId w:val="0"/>
        </w:numPr>
        <w:spacing w:after="0"/>
        <w:rPr>
          <w:rFonts w:asciiTheme="minorHAnsi" w:hAnsiTheme="minorHAnsi" w:cs="Arial"/>
          <w:i/>
          <w:color w:val="000000"/>
          <w:szCs w:val="20"/>
        </w:rPr>
      </w:pPr>
      <w:r w:rsidRPr="00A7122B">
        <w:rPr>
          <w:rFonts w:asciiTheme="minorHAnsi" w:hAnsiTheme="minorHAnsi" w:cs="Arial"/>
          <w:bCs/>
          <w:i/>
          <w:iCs/>
          <w:color w:val="000000"/>
          <w:szCs w:val="20"/>
        </w:rPr>
        <w:t>Qualifications</w:t>
      </w:r>
    </w:p>
    <w:p w14:paraId="5D2395A0" w14:textId="3B7BE0CA" w:rsidR="004D119B" w:rsidRPr="00A7122B" w:rsidRDefault="004D119B" w:rsidP="00D61BC7">
      <w:pPr>
        <w:pStyle w:val="Paragraph"/>
        <w:numPr>
          <w:ilvl w:val="0"/>
          <w:numId w:val="24"/>
        </w:numPr>
        <w:spacing w:after="0"/>
        <w:ind w:left="567" w:hanging="567"/>
        <w:jc w:val="both"/>
        <w:rPr>
          <w:rFonts w:asciiTheme="minorHAnsi" w:hAnsiTheme="minorHAnsi" w:cs="Arial"/>
          <w:szCs w:val="20"/>
        </w:rPr>
      </w:pPr>
      <w:r w:rsidRPr="00A7122B">
        <w:rPr>
          <w:rFonts w:asciiTheme="minorHAnsi" w:hAnsiTheme="minorHAnsi" w:cs="Arial"/>
          <w:szCs w:val="20"/>
        </w:rPr>
        <w:t xml:space="preserve">Bachelor degree in environment, natural resources management, </w:t>
      </w:r>
      <w:r w:rsidR="002E4590" w:rsidRPr="00A7122B">
        <w:rPr>
          <w:rFonts w:asciiTheme="minorHAnsi" w:hAnsiTheme="minorHAnsi" w:cs="Arial"/>
          <w:szCs w:val="20"/>
        </w:rPr>
        <w:t>DRR</w:t>
      </w:r>
      <w:r w:rsidRPr="00A7122B">
        <w:rPr>
          <w:rFonts w:asciiTheme="minorHAnsi" w:hAnsiTheme="minorHAnsi" w:cs="Arial"/>
          <w:szCs w:val="20"/>
        </w:rPr>
        <w:t xml:space="preserve"> or a closely related field. </w:t>
      </w:r>
    </w:p>
    <w:p w14:paraId="39300719" w14:textId="77777777" w:rsidR="004D119B" w:rsidRPr="00A7122B" w:rsidRDefault="004D119B" w:rsidP="00D61BC7">
      <w:pPr>
        <w:pStyle w:val="Paragraph"/>
        <w:numPr>
          <w:ilvl w:val="0"/>
          <w:numId w:val="24"/>
        </w:numPr>
        <w:spacing w:after="0"/>
        <w:ind w:left="567" w:hanging="567"/>
        <w:jc w:val="both"/>
        <w:rPr>
          <w:rFonts w:asciiTheme="minorHAnsi" w:hAnsiTheme="minorHAnsi" w:cs="Arial"/>
          <w:szCs w:val="20"/>
        </w:rPr>
      </w:pPr>
      <w:r w:rsidRPr="00A7122B">
        <w:rPr>
          <w:rFonts w:asciiTheme="minorHAnsi" w:hAnsiTheme="minorHAnsi" w:cs="Arial"/>
          <w:szCs w:val="20"/>
        </w:rPr>
        <w:t xml:space="preserve">A minimum of 5 years relevant work experience. </w:t>
      </w:r>
    </w:p>
    <w:p w14:paraId="028D1A1C" w14:textId="44E091E4" w:rsidR="004D119B" w:rsidRPr="00A7122B" w:rsidRDefault="004D119B" w:rsidP="00D61BC7">
      <w:pPr>
        <w:pStyle w:val="Paragraph"/>
        <w:numPr>
          <w:ilvl w:val="0"/>
          <w:numId w:val="24"/>
        </w:numPr>
        <w:spacing w:after="0"/>
        <w:ind w:left="567" w:hanging="567"/>
        <w:jc w:val="both"/>
        <w:rPr>
          <w:rFonts w:asciiTheme="minorHAnsi" w:hAnsiTheme="minorHAnsi" w:cs="Arial"/>
          <w:szCs w:val="20"/>
        </w:rPr>
      </w:pPr>
      <w:r w:rsidRPr="00A7122B">
        <w:rPr>
          <w:rFonts w:asciiTheme="minorHAnsi" w:hAnsiTheme="minorHAnsi" w:cs="Arial"/>
          <w:szCs w:val="20"/>
        </w:rPr>
        <w:t xml:space="preserve">Demonstrated solid knowledge of </w:t>
      </w:r>
      <w:r w:rsidR="002E4590" w:rsidRPr="00A7122B">
        <w:rPr>
          <w:rFonts w:asciiTheme="minorHAnsi" w:hAnsiTheme="minorHAnsi" w:cs="Arial"/>
          <w:szCs w:val="20"/>
        </w:rPr>
        <w:t>CCA, DRR,</w:t>
      </w:r>
      <w:r w:rsidRPr="00A7122B">
        <w:rPr>
          <w:rFonts w:asciiTheme="minorHAnsi" w:hAnsiTheme="minorHAnsi" w:cs="Arial"/>
          <w:szCs w:val="20"/>
        </w:rPr>
        <w:t xml:space="preserve"> environment and ecological restoration. </w:t>
      </w:r>
    </w:p>
    <w:p w14:paraId="7A2F5758" w14:textId="77777777" w:rsidR="004D119B" w:rsidRPr="00A7122B" w:rsidRDefault="004D119B" w:rsidP="00D61BC7">
      <w:pPr>
        <w:pStyle w:val="Paragraph"/>
        <w:numPr>
          <w:ilvl w:val="0"/>
          <w:numId w:val="24"/>
        </w:numPr>
        <w:spacing w:after="0"/>
        <w:ind w:left="567" w:hanging="567"/>
        <w:jc w:val="both"/>
        <w:rPr>
          <w:rFonts w:asciiTheme="minorHAnsi" w:hAnsiTheme="minorHAnsi" w:cs="Arial"/>
          <w:szCs w:val="20"/>
        </w:rPr>
      </w:pPr>
      <w:r w:rsidRPr="00A7122B">
        <w:rPr>
          <w:rFonts w:asciiTheme="minorHAnsi" w:hAnsiTheme="minorHAnsi" w:cs="Arial"/>
          <w:szCs w:val="20"/>
        </w:rPr>
        <w:t xml:space="preserve">Experience in the public participation development process associated with environment and sustainable development an asset. </w:t>
      </w:r>
    </w:p>
    <w:p w14:paraId="0536CD80" w14:textId="77777777" w:rsidR="004D119B" w:rsidRPr="00A7122B" w:rsidRDefault="004D119B" w:rsidP="00D61BC7">
      <w:pPr>
        <w:pStyle w:val="Paragraph"/>
        <w:numPr>
          <w:ilvl w:val="0"/>
          <w:numId w:val="24"/>
        </w:numPr>
        <w:spacing w:after="0"/>
        <w:ind w:left="567" w:hanging="567"/>
        <w:jc w:val="both"/>
        <w:rPr>
          <w:rFonts w:asciiTheme="minorHAnsi" w:hAnsiTheme="minorHAnsi" w:cs="Arial"/>
          <w:szCs w:val="20"/>
        </w:rPr>
      </w:pPr>
      <w:r w:rsidRPr="00A7122B">
        <w:rPr>
          <w:rFonts w:asciiTheme="minorHAnsi" w:hAnsiTheme="minorHAnsi" w:cs="Arial"/>
          <w:szCs w:val="20"/>
        </w:rPr>
        <w:t>Experience in working and collaborating with local authorities an asset.</w:t>
      </w:r>
    </w:p>
    <w:p w14:paraId="22765BBA" w14:textId="0B65478C" w:rsidR="004D119B" w:rsidRPr="00A7122B" w:rsidRDefault="004D119B" w:rsidP="00D61BC7">
      <w:pPr>
        <w:pStyle w:val="Paragraph"/>
        <w:numPr>
          <w:ilvl w:val="0"/>
          <w:numId w:val="24"/>
        </w:numPr>
        <w:spacing w:after="0"/>
        <w:ind w:left="567" w:hanging="567"/>
        <w:jc w:val="both"/>
        <w:rPr>
          <w:rFonts w:asciiTheme="minorHAnsi" w:hAnsiTheme="minorHAnsi" w:cs="Arial"/>
          <w:color w:val="000000"/>
          <w:szCs w:val="20"/>
        </w:rPr>
      </w:pPr>
      <w:r w:rsidRPr="00A7122B">
        <w:rPr>
          <w:rFonts w:asciiTheme="minorHAnsi" w:hAnsiTheme="minorHAnsi" w:cs="Arial"/>
          <w:szCs w:val="20"/>
        </w:rPr>
        <w:t>Fluent in</w:t>
      </w:r>
      <w:r w:rsidRPr="00A7122B">
        <w:rPr>
          <w:rFonts w:asciiTheme="minorHAnsi" w:hAnsiTheme="minorHAnsi" w:cs="Arial"/>
          <w:color w:val="000000"/>
          <w:szCs w:val="20"/>
        </w:rPr>
        <w:t xml:space="preserve"> English and </w:t>
      </w:r>
      <w:r w:rsidR="00FE18F9" w:rsidRPr="00A7122B">
        <w:rPr>
          <w:rFonts w:asciiTheme="minorHAnsi" w:hAnsiTheme="minorHAnsi" w:cs="Arial"/>
          <w:color w:val="000000"/>
          <w:szCs w:val="20"/>
        </w:rPr>
        <w:t>French</w:t>
      </w:r>
      <w:r w:rsidRPr="00A7122B">
        <w:rPr>
          <w:rFonts w:asciiTheme="minorHAnsi" w:hAnsiTheme="minorHAnsi" w:cs="Arial"/>
          <w:color w:val="000000"/>
          <w:szCs w:val="20"/>
        </w:rPr>
        <w:t xml:space="preserve"> including writing and communication skills. </w:t>
      </w:r>
    </w:p>
    <w:p w14:paraId="31A9B933" w14:textId="77777777" w:rsidR="004D119B" w:rsidRPr="00A7122B" w:rsidRDefault="004D119B" w:rsidP="00FE18F9">
      <w:pPr>
        <w:autoSpaceDE w:val="0"/>
        <w:autoSpaceDN w:val="0"/>
        <w:adjustRightInd w:val="0"/>
        <w:spacing w:after="0"/>
        <w:rPr>
          <w:rFonts w:asciiTheme="minorHAnsi" w:hAnsiTheme="minorHAnsi" w:cs="Arial"/>
          <w:color w:val="000000"/>
          <w:szCs w:val="20"/>
        </w:rPr>
      </w:pPr>
    </w:p>
    <w:p w14:paraId="5732B012" w14:textId="35B952C5" w:rsidR="004D119B" w:rsidRPr="00A7122B" w:rsidRDefault="004D119B" w:rsidP="00FE18F9">
      <w:pPr>
        <w:keepNext/>
        <w:spacing w:after="0"/>
        <w:rPr>
          <w:rFonts w:asciiTheme="minorHAnsi" w:eastAsia="Calibri" w:hAnsiTheme="minorHAnsi"/>
          <w:b/>
          <w:bCs/>
          <w:szCs w:val="20"/>
        </w:rPr>
      </w:pPr>
      <w:r w:rsidRPr="00A7122B">
        <w:rPr>
          <w:rFonts w:asciiTheme="minorHAnsi" w:eastAsia="Calibri" w:hAnsiTheme="minorHAnsi"/>
          <w:b/>
          <w:bCs/>
          <w:szCs w:val="20"/>
        </w:rPr>
        <w:t xml:space="preserve">Terms of Reference for International Consultants and National Consultants </w:t>
      </w:r>
    </w:p>
    <w:p w14:paraId="4E997483" w14:textId="77777777" w:rsidR="004D119B" w:rsidRPr="00A7122B" w:rsidRDefault="004D119B" w:rsidP="00FE18F9">
      <w:pPr>
        <w:keepNext/>
        <w:spacing w:after="0"/>
        <w:rPr>
          <w:rFonts w:asciiTheme="minorHAnsi" w:eastAsia="Calibri" w:hAnsiTheme="minorHAnsi"/>
          <w:szCs w:val="20"/>
        </w:rPr>
      </w:pPr>
    </w:p>
    <w:p w14:paraId="7017947D" w14:textId="77777777" w:rsidR="004D119B" w:rsidRPr="00A7122B" w:rsidRDefault="004D119B" w:rsidP="00FE18F9">
      <w:pPr>
        <w:keepNext/>
        <w:spacing w:after="0"/>
        <w:rPr>
          <w:rFonts w:asciiTheme="minorHAnsi" w:eastAsia="Calibri" w:hAnsiTheme="minorHAnsi"/>
          <w:i/>
          <w:szCs w:val="20"/>
        </w:rPr>
      </w:pPr>
      <w:r w:rsidRPr="00A7122B">
        <w:rPr>
          <w:rFonts w:asciiTheme="minorHAnsi" w:eastAsia="Calibri" w:hAnsiTheme="minorHAnsi"/>
          <w:i/>
          <w:szCs w:val="20"/>
        </w:rPr>
        <w:t xml:space="preserve">Scope of work </w:t>
      </w:r>
    </w:p>
    <w:p w14:paraId="53A86383" w14:textId="77777777" w:rsidR="004D119B" w:rsidRPr="00A7122B" w:rsidRDefault="004D119B" w:rsidP="00FE18F9">
      <w:pPr>
        <w:keepNext/>
        <w:spacing w:after="0"/>
        <w:rPr>
          <w:rFonts w:asciiTheme="minorHAnsi" w:eastAsia="Calibri" w:hAnsiTheme="minorHAnsi"/>
          <w:szCs w:val="20"/>
        </w:rPr>
      </w:pPr>
      <w:r w:rsidRPr="00A7122B">
        <w:rPr>
          <w:rFonts w:asciiTheme="minorHAnsi" w:eastAsia="Calibri" w:hAnsiTheme="minorHAnsi"/>
          <w:szCs w:val="20"/>
        </w:rPr>
        <w:t xml:space="preserve">International consultants will collaborate with national consultants specialised in the same field. In this way, national capacity will be increased. Local expertise will be sourced where possible in place of international expertise in order to strengthen in-country capacity. </w:t>
      </w:r>
    </w:p>
    <w:p w14:paraId="7DFE8C33" w14:textId="77777777" w:rsidR="004D119B" w:rsidRPr="00A7122B" w:rsidRDefault="004D119B" w:rsidP="00FE18F9">
      <w:pPr>
        <w:keepNext/>
        <w:spacing w:after="0"/>
        <w:rPr>
          <w:rFonts w:asciiTheme="minorHAnsi" w:eastAsia="Calibri" w:hAnsiTheme="minorHAnsi"/>
          <w:szCs w:val="20"/>
        </w:rPr>
      </w:pPr>
    </w:p>
    <w:p w14:paraId="29558B25" w14:textId="77777777" w:rsidR="004D119B" w:rsidRPr="00A7122B" w:rsidRDefault="004D119B" w:rsidP="00FE18F9">
      <w:pPr>
        <w:keepNext/>
        <w:spacing w:after="0"/>
        <w:rPr>
          <w:rFonts w:asciiTheme="minorHAnsi" w:eastAsia="Calibri" w:hAnsiTheme="minorHAnsi"/>
          <w:i/>
          <w:szCs w:val="20"/>
        </w:rPr>
      </w:pPr>
      <w:r w:rsidRPr="00A7122B">
        <w:rPr>
          <w:rFonts w:asciiTheme="minorHAnsi" w:eastAsia="Calibri" w:hAnsiTheme="minorHAnsi"/>
          <w:i/>
          <w:szCs w:val="20"/>
        </w:rPr>
        <w:t xml:space="preserve">Responsibilities </w:t>
      </w:r>
    </w:p>
    <w:p w14:paraId="51C7E5C7" w14:textId="77777777" w:rsidR="004D119B" w:rsidRPr="00A7122B" w:rsidRDefault="004D119B" w:rsidP="00D61BC7">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 xml:space="preserve">Collect data. </w:t>
      </w:r>
    </w:p>
    <w:p w14:paraId="7CC6ED3D" w14:textId="77777777" w:rsidR="004D119B" w:rsidRPr="00A7122B" w:rsidRDefault="004D119B" w:rsidP="00D61BC7">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 xml:space="preserve">Provide advice relevant to their field. </w:t>
      </w:r>
    </w:p>
    <w:p w14:paraId="76883737" w14:textId="77777777" w:rsidR="004D119B" w:rsidRPr="00A7122B" w:rsidRDefault="004D119B" w:rsidP="00D61BC7">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Monitor interventions.</w:t>
      </w:r>
    </w:p>
    <w:p w14:paraId="62BB3523" w14:textId="77777777" w:rsidR="004D119B" w:rsidRPr="00A7122B" w:rsidRDefault="004D119B" w:rsidP="00D61BC7">
      <w:pPr>
        <w:pStyle w:val="Paragraphedeliste"/>
        <w:numPr>
          <w:ilvl w:val="0"/>
          <w:numId w:val="23"/>
        </w:numPr>
        <w:tabs>
          <w:tab w:val="left" w:pos="567"/>
        </w:tabs>
        <w:ind w:left="567" w:hanging="567"/>
        <w:rPr>
          <w:rFonts w:asciiTheme="minorHAnsi" w:hAnsiTheme="minorHAnsi"/>
          <w:sz w:val="20"/>
          <w:szCs w:val="20"/>
        </w:rPr>
      </w:pPr>
      <w:r w:rsidRPr="00A7122B">
        <w:rPr>
          <w:rFonts w:asciiTheme="minorHAnsi" w:eastAsia="Calibri" w:hAnsiTheme="minorHAnsi"/>
          <w:sz w:val="20"/>
          <w:szCs w:val="18"/>
        </w:rPr>
        <w:t>Collaborate with</w:t>
      </w:r>
      <w:r w:rsidRPr="00A7122B">
        <w:rPr>
          <w:rFonts w:asciiTheme="minorHAnsi" w:hAnsiTheme="minorHAnsi"/>
          <w:sz w:val="20"/>
          <w:szCs w:val="20"/>
        </w:rPr>
        <w:t xml:space="preserve"> international/national consultants. </w:t>
      </w:r>
    </w:p>
    <w:p w14:paraId="42F258CE" w14:textId="77777777" w:rsidR="004D119B" w:rsidRPr="00A7122B" w:rsidRDefault="004D119B" w:rsidP="00FE18F9">
      <w:pPr>
        <w:spacing w:after="0"/>
        <w:rPr>
          <w:rFonts w:asciiTheme="minorHAnsi" w:eastAsia="Calibri" w:hAnsiTheme="minorHAnsi"/>
          <w:szCs w:val="20"/>
        </w:rPr>
      </w:pPr>
    </w:p>
    <w:p w14:paraId="6645AF8D" w14:textId="77777777" w:rsidR="004D119B" w:rsidRPr="00A7122B" w:rsidRDefault="004D119B" w:rsidP="00FE18F9">
      <w:pPr>
        <w:spacing w:after="0"/>
        <w:rPr>
          <w:rFonts w:asciiTheme="minorHAnsi" w:eastAsia="Calibri" w:hAnsiTheme="minorHAnsi"/>
          <w:i/>
          <w:szCs w:val="20"/>
        </w:rPr>
      </w:pPr>
      <w:r w:rsidRPr="00A7122B">
        <w:rPr>
          <w:rFonts w:asciiTheme="minorHAnsi" w:eastAsia="Calibri" w:hAnsiTheme="minorHAnsi"/>
          <w:i/>
          <w:szCs w:val="20"/>
        </w:rPr>
        <w:t xml:space="preserve">Qualifications </w:t>
      </w:r>
    </w:p>
    <w:p w14:paraId="1A6C9076" w14:textId="7B45DDE7" w:rsidR="004D119B" w:rsidRPr="00A7122B" w:rsidRDefault="004D119B" w:rsidP="00FE18F9">
      <w:pPr>
        <w:spacing w:after="0"/>
        <w:rPr>
          <w:rFonts w:asciiTheme="minorHAnsi" w:eastAsia="Calibri" w:hAnsiTheme="minorHAnsi"/>
          <w:szCs w:val="20"/>
        </w:rPr>
      </w:pPr>
      <w:r w:rsidRPr="00A7122B">
        <w:rPr>
          <w:rFonts w:asciiTheme="minorHAnsi" w:eastAsia="Calibri" w:hAnsiTheme="minorHAnsi"/>
          <w:szCs w:val="20"/>
        </w:rPr>
        <w:t xml:space="preserve">Additionally, both the international and national consultants must be experts in their field. Furthermore, they should have good knowledge and understanding of </w:t>
      </w:r>
      <w:r w:rsidR="00567AA8" w:rsidRPr="00A7122B">
        <w:rPr>
          <w:rFonts w:asciiTheme="minorHAnsi" w:eastAsia="Calibri" w:hAnsiTheme="minorHAnsi"/>
          <w:szCs w:val="20"/>
        </w:rPr>
        <w:t xml:space="preserve">the </w:t>
      </w:r>
      <w:r w:rsidRPr="00A7122B">
        <w:rPr>
          <w:rFonts w:asciiTheme="minorHAnsi" w:eastAsia="Calibri" w:hAnsiTheme="minorHAnsi"/>
          <w:szCs w:val="20"/>
        </w:rPr>
        <w:t>Comoros’ climate change vulnerability and an appropriate MSc degree and a minimum of 5 years’ experience or an appropriate bachelor’s degree and 10 years’ experience in their field of expertise. National experts need to be fluent in spoken and written French and English.</w:t>
      </w:r>
    </w:p>
    <w:p w14:paraId="51EEC958" w14:textId="77777777" w:rsidR="004D119B" w:rsidRPr="00A7122B" w:rsidRDefault="004D119B" w:rsidP="00FE18F9">
      <w:pPr>
        <w:spacing w:after="0"/>
        <w:rPr>
          <w:rFonts w:asciiTheme="minorHAnsi" w:eastAsia="Calibri" w:hAnsiTheme="minorHAnsi"/>
          <w:szCs w:val="20"/>
        </w:rPr>
      </w:pPr>
    </w:p>
    <w:p w14:paraId="50AF23F0" w14:textId="77777777" w:rsidR="004D119B" w:rsidRPr="00A7122B" w:rsidRDefault="004D119B" w:rsidP="00FE18F9">
      <w:pPr>
        <w:spacing w:after="0"/>
        <w:rPr>
          <w:rFonts w:asciiTheme="minorHAnsi" w:eastAsia="Calibri" w:hAnsiTheme="minorHAnsi"/>
          <w:szCs w:val="20"/>
        </w:rPr>
      </w:pPr>
      <w:r w:rsidRPr="00A7122B">
        <w:rPr>
          <w:rFonts w:asciiTheme="minorHAnsi" w:eastAsia="Calibri" w:hAnsiTheme="minorHAnsi"/>
          <w:szCs w:val="20"/>
        </w:rPr>
        <w:t>The hiring procedures to be followed for both international and national consultants must include a transparent and competitive process based on normal procedures.</w:t>
      </w:r>
    </w:p>
    <w:p w14:paraId="6A028866" w14:textId="77777777" w:rsidR="004D119B" w:rsidRPr="00A7122B" w:rsidRDefault="004D119B" w:rsidP="00FE18F9">
      <w:pPr>
        <w:spacing w:after="0"/>
        <w:rPr>
          <w:rFonts w:asciiTheme="minorHAnsi" w:eastAsia="Calibri" w:hAnsiTheme="minorHAnsi"/>
          <w:szCs w:val="20"/>
        </w:rPr>
      </w:pPr>
    </w:p>
    <w:p w14:paraId="7E37A591" w14:textId="6B651B21" w:rsidR="004D119B" w:rsidRPr="00A7122B" w:rsidRDefault="004D119B" w:rsidP="00FE18F9">
      <w:pPr>
        <w:spacing w:after="0"/>
        <w:rPr>
          <w:rFonts w:asciiTheme="minorHAnsi" w:eastAsia="Calibri" w:hAnsiTheme="minorHAnsi"/>
          <w:b/>
          <w:bCs/>
          <w:szCs w:val="20"/>
          <w:lang w:val="en-GB"/>
        </w:rPr>
      </w:pPr>
      <w:r w:rsidRPr="00A7122B">
        <w:rPr>
          <w:rFonts w:asciiTheme="minorHAnsi" w:eastAsia="Calibri" w:hAnsiTheme="minorHAnsi"/>
          <w:b/>
          <w:bCs/>
          <w:szCs w:val="20"/>
          <w:lang w:val="en-GB"/>
        </w:rPr>
        <w:t xml:space="preserve">Terms of Reference for the M&amp;E Specialist </w:t>
      </w:r>
    </w:p>
    <w:p w14:paraId="37D796D3" w14:textId="77777777" w:rsidR="004D119B" w:rsidRPr="00A7122B" w:rsidRDefault="004D119B" w:rsidP="00FE18F9">
      <w:pPr>
        <w:tabs>
          <w:tab w:val="left" w:pos="-567"/>
        </w:tabs>
        <w:spacing w:after="0"/>
        <w:rPr>
          <w:rFonts w:asciiTheme="minorHAnsi" w:eastAsia="Calibri" w:hAnsiTheme="minorHAnsi"/>
          <w:b/>
          <w:bCs/>
          <w:szCs w:val="20"/>
          <w:lang w:val="en-GB"/>
        </w:rPr>
      </w:pPr>
    </w:p>
    <w:p w14:paraId="64C1ECE6" w14:textId="77777777" w:rsidR="004D119B" w:rsidRPr="00A7122B" w:rsidRDefault="004D119B" w:rsidP="00FE18F9">
      <w:pPr>
        <w:tabs>
          <w:tab w:val="left" w:pos="-567"/>
        </w:tabs>
        <w:spacing w:after="0"/>
        <w:rPr>
          <w:rFonts w:asciiTheme="minorHAnsi" w:eastAsia="Calibri" w:hAnsiTheme="minorHAnsi"/>
          <w:szCs w:val="20"/>
        </w:rPr>
      </w:pPr>
      <w:r w:rsidRPr="00A7122B">
        <w:rPr>
          <w:rFonts w:asciiTheme="minorHAnsi" w:eastAsia="Calibri" w:hAnsiTheme="minorHAnsi"/>
          <w:szCs w:val="20"/>
        </w:rPr>
        <w:t>The M&amp;E Specialist will be responsible for the development and implementation of a M&amp;E methodology for monitoring and evaluation of all Outputs and activities in the pilot areas using the targets and indicators as outlined in the Results Framework. In addition, the M&amp;E specialist will provide training to various stakeholders on low-cost, user-friendly biophysical indicators and rural appraisal tools to measure the impacts of project interventions, including use of water resources, as well as the effectiveness of agricultural and livestock practices.</w:t>
      </w:r>
    </w:p>
    <w:p w14:paraId="7EAA21FF" w14:textId="77777777" w:rsidR="004D119B" w:rsidRPr="00A7122B" w:rsidRDefault="004D119B" w:rsidP="00FE18F9">
      <w:pPr>
        <w:tabs>
          <w:tab w:val="left" w:pos="-567"/>
        </w:tabs>
        <w:spacing w:after="0"/>
        <w:rPr>
          <w:rFonts w:asciiTheme="minorHAnsi" w:eastAsia="Calibri" w:hAnsiTheme="minorHAnsi"/>
          <w:i/>
          <w:szCs w:val="20"/>
        </w:rPr>
      </w:pPr>
      <w:r w:rsidRPr="00A7122B">
        <w:rPr>
          <w:rFonts w:asciiTheme="minorHAnsi" w:eastAsia="Calibri" w:hAnsiTheme="minorHAnsi"/>
          <w:i/>
          <w:szCs w:val="20"/>
        </w:rPr>
        <w:t xml:space="preserve">Responsibilities </w:t>
      </w:r>
    </w:p>
    <w:p w14:paraId="51876E0B" w14:textId="77777777" w:rsidR="002E4590" w:rsidRPr="00A7122B" w:rsidRDefault="004D119B" w:rsidP="00D61BC7">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Develop a M&amp;E methodology including performance targets for project interventions.</w:t>
      </w:r>
    </w:p>
    <w:p w14:paraId="37C8E389" w14:textId="77777777" w:rsidR="002E4590" w:rsidRPr="00A7122B" w:rsidRDefault="004D119B" w:rsidP="00D61BC7">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Measure the indicators at least twice a year to evaluate the progress of the project in meeting the targets and the application of gender-disaggregated indicators.</w:t>
      </w:r>
    </w:p>
    <w:p w14:paraId="2561C56A" w14:textId="77777777" w:rsidR="002E4590" w:rsidRPr="00A7122B" w:rsidRDefault="004D119B" w:rsidP="00D61BC7">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Report to the PSC on the performance of the project according to project and AMAT indicators.</w:t>
      </w:r>
    </w:p>
    <w:p w14:paraId="58BAA585" w14:textId="24387809" w:rsidR="004D119B" w:rsidRPr="00A7122B" w:rsidRDefault="004D119B" w:rsidP="00D61BC7">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 xml:space="preserve">Participate in the production of reports.  </w:t>
      </w:r>
    </w:p>
    <w:p w14:paraId="0B6CB710" w14:textId="77777777" w:rsidR="004D119B" w:rsidRPr="00A7122B" w:rsidRDefault="004D119B" w:rsidP="00D61BC7">
      <w:pPr>
        <w:pStyle w:val="Paragraphedeliste"/>
        <w:numPr>
          <w:ilvl w:val="0"/>
          <w:numId w:val="23"/>
        </w:numPr>
        <w:tabs>
          <w:tab w:val="left" w:pos="567"/>
        </w:tabs>
        <w:ind w:left="567" w:hanging="567"/>
        <w:rPr>
          <w:rFonts w:asciiTheme="minorHAnsi" w:eastAsia="Calibri" w:hAnsiTheme="minorHAnsi"/>
          <w:sz w:val="18"/>
          <w:szCs w:val="18"/>
        </w:rPr>
      </w:pPr>
      <w:r w:rsidRPr="00A7122B">
        <w:rPr>
          <w:rFonts w:asciiTheme="minorHAnsi" w:eastAsia="Calibri" w:hAnsiTheme="minorHAnsi"/>
          <w:sz w:val="20"/>
          <w:szCs w:val="18"/>
        </w:rPr>
        <w:t xml:space="preserve">Provide training to community members, local authorities and DGSC/DRSC technical staff on the M&amp;E methods and techniques. </w:t>
      </w:r>
    </w:p>
    <w:p w14:paraId="64B788D3" w14:textId="77777777" w:rsidR="004D119B" w:rsidRPr="00A7122B" w:rsidRDefault="004D119B" w:rsidP="00FE18F9">
      <w:pPr>
        <w:pStyle w:val="Paragraphedeliste"/>
        <w:ind w:left="0"/>
        <w:rPr>
          <w:rFonts w:asciiTheme="minorHAnsi" w:eastAsia="Calibri" w:hAnsiTheme="minorHAnsi"/>
          <w:sz w:val="18"/>
          <w:szCs w:val="18"/>
        </w:rPr>
      </w:pPr>
    </w:p>
    <w:p w14:paraId="7008E057" w14:textId="77777777" w:rsidR="004D119B" w:rsidRPr="00A7122B" w:rsidRDefault="004D119B" w:rsidP="00FE18F9">
      <w:pPr>
        <w:tabs>
          <w:tab w:val="left" w:pos="-567"/>
        </w:tabs>
        <w:spacing w:after="0"/>
        <w:rPr>
          <w:rFonts w:asciiTheme="minorHAnsi" w:eastAsia="Calibri" w:hAnsiTheme="minorHAnsi"/>
          <w:i/>
          <w:szCs w:val="18"/>
        </w:rPr>
      </w:pPr>
      <w:r w:rsidRPr="00A7122B">
        <w:rPr>
          <w:rFonts w:asciiTheme="minorHAnsi" w:eastAsia="Calibri" w:hAnsiTheme="minorHAnsi"/>
          <w:i/>
          <w:szCs w:val="18"/>
        </w:rPr>
        <w:t>Qualifications</w:t>
      </w:r>
    </w:p>
    <w:p w14:paraId="1F9353B5" w14:textId="7C22DB6B" w:rsidR="004D119B" w:rsidRPr="00A7122B" w:rsidRDefault="004D119B" w:rsidP="00D61BC7">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 xml:space="preserve">At least a Bachelor’s degree in environmental management, ecosystem restoration, </w:t>
      </w:r>
      <w:r w:rsidR="00CD4F73" w:rsidRPr="00A7122B">
        <w:rPr>
          <w:rFonts w:asciiTheme="minorHAnsi" w:eastAsia="Calibri" w:hAnsiTheme="minorHAnsi"/>
          <w:sz w:val="20"/>
          <w:szCs w:val="18"/>
        </w:rPr>
        <w:t xml:space="preserve">CCA </w:t>
      </w:r>
      <w:r w:rsidRPr="00A7122B">
        <w:rPr>
          <w:rFonts w:asciiTheme="minorHAnsi" w:eastAsia="Calibri" w:hAnsiTheme="minorHAnsi"/>
          <w:sz w:val="20"/>
          <w:szCs w:val="18"/>
        </w:rPr>
        <w:t>or related field.</w:t>
      </w:r>
    </w:p>
    <w:p w14:paraId="71FF0205" w14:textId="77777777" w:rsidR="004D119B" w:rsidRPr="00A7122B" w:rsidRDefault="004D119B" w:rsidP="00D61BC7">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A minimum of 5 years’ experience in monitoring and evaluating technical projects related to climate change adaptation, ecosystem restoration or management of natural resources.</w:t>
      </w:r>
    </w:p>
    <w:p w14:paraId="5EFD6DA7" w14:textId="77777777" w:rsidR="004D119B" w:rsidRPr="00A7122B" w:rsidRDefault="004D119B" w:rsidP="00D61BC7">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Previous experience working with local communities.</w:t>
      </w:r>
    </w:p>
    <w:p w14:paraId="3B6498FA" w14:textId="77777777" w:rsidR="004D119B" w:rsidRPr="00A7122B" w:rsidRDefault="004D119B" w:rsidP="00D61BC7">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Good communication skills</w:t>
      </w:r>
    </w:p>
    <w:p w14:paraId="1D4D8B95" w14:textId="77777777" w:rsidR="004D119B" w:rsidRPr="00A7122B" w:rsidRDefault="004D119B" w:rsidP="00D61BC7">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Fluent in spoken and written French and English.</w:t>
      </w:r>
    </w:p>
    <w:p w14:paraId="42F0A806" w14:textId="77777777" w:rsidR="004D119B" w:rsidRPr="00A7122B" w:rsidRDefault="004D119B" w:rsidP="00FE18F9">
      <w:pPr>
        <w:pStyle w:val="Paragraphedeliste"/>
        <w:tabs>
          <w:tab w:val="left" w:pos="567"/>
        </w:tabs>
        <w:ind w:left="567"/>
        <w:rPr>
          <w:rFonts w:asciiTheme="minorHAnsi" w:eastAsia="Calibri" w:hAnsiTheme="minorHAnsi"/>
          <w:sz w:val="20"/>
          <w:szCs w:val="18"/>
        </w:rPr>
      </w:pPr>
    </w:p>
    <w:p w14:paraId="256AC04E" w14:textId="77777777" w:rsidR="004D119B" w:rsidRPr="00A7122B" w:rsidRDefault="004D119B" w:rsidP="00FE18F9">
      <w:pPr>
        <w:tabs>
          <w:tab w:val="left" w:pos="-567"/>
        </w:tabs>
        <w:spacing w:after="0"/>
        <w:rPr>
          <w:rFonts w:asciiTheme="minorHAnsi" w:eastAsia="Calibri" w:hAnsiTheme="minorHAnsi"/>
          <w:b/>
          <w:szCs w:val="18"/>
        </w:rPr>
      </w:pPr>
      <w:r w:rsidRPr="00A7122B">
        <w:rPr>
          <w:rFonts w:asciiTheme="minorHAnsi" w:eastAsia="Calibri" w:hAnsiTheme="minorHAnsi"/>
          <w:b/>
          <w:szCs w:val="18"/>
        </w:rPr>
        <w:t>Terms of reference for the gender specialist</w:t>
      </w:r>
    </w:p>
    <w:p w14:paraId="0B6026D0" w14:textId="2CBBB795" w:rsidR="004D119B" w:rsidRPr="00A7122B" w:rsidRDefault="004D119B" w:rsidP="00FE18F9">
      <w:pPr>
        <w:tabs>
          <w:tab w:val="left" w:pos="-567"/>
        </w:tabs>
        <w:spacing w:after="0"/>
        <w:rPr>
          <w:rFonts w:asciiTheme="minorHAnsi" w:eastAsia="Calibri" w:hAnsiTheme="minorHAnsi"/>
          <w:szCs w:val="18"/>
        </w:rPr>
      </w:pPr>
      <w:r w:rsidRPr="00A7122B">
        <w:rPr>
          <w:rFonts w:asciiTheme="minorHAnsi" w:eastAsia="Calibri" w:hAnsiTheme="minorHAnsi"/>
          <w:szCs w:val="18"/>
        </w:rPr>
        <w:t xml:space="preserve">The Gender Specialist will be responsible for ensuring that the project responds to the anticipated effects of climate change on women. In so doing, the specialist will be required to work closely with the local communities, project team and other specialists, particularly with regards to training to ensure that it is gender sensitive and that women and female-headed households are adequately represented during project implementation. </w:t>
      </w:r>
    </w:p>
    <w:p w14:paraId="387E9EEE" w14:textId="0F9777FF" w:rsidR="00A433ED" w:rsidRPr="00A7122B" w:rsidRDefault="00A433ED" w:rsidP="00FE18F9">
      <w:pPr>
        <w:tabs>
          <w:tab w:val="left" w:pos="-567"/>
        </w:tabs>
        <w:spacing w:after="0"/>
        <w:rPr>
          <w:rFonts w:asciiTheme="minorHAnsi" w:eastAsia="Calibri" w:hAnsiTheme="minorHAnsi"/>
          <w:i/>
          <w:szCs w:val="18"/>
        </w:rPr>
      </w:pPr>
      <w:r w:rsidRPr="00A7122B">
        <w:rPr>
          <w:rFonts w:asciiTheme="minorHAnsi" w:eastAsia="Calibri" w:hAnsiTheme="minorHAnsi"/>
          <w:i/>
          <w:szCs w:val="18"/>
        </w:rPr>
        <w:t xml:space="preserve">Responsibilities </w:t>
      </w:r>
    </w:p>
    <w:p w14:paraId="32E2C5FF" w14:textId="771C0B94" w:rsidR="00864B93" w:rsidRPr="00A7122B" w:rsidRDefault="00864B93" w:rsidP="00864B93">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Undertake consultations with local communities, particularly women on their needs and interests.</w:t>
      </w:r>
    </w:p>
    <w:p w14:paraId="598EAA18" w14:textId="77777777" w:rsidR="00864B93" w:rsidRPr="00A7122B" w:rsidRDefault="00864B93" w:rsidP="00864B93">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Assess and identify potential gender-differentiated impacts of the project.</w:t>
      </w:r>
    </w:p>
    <w:p w14:paraId="09F527A7" w14:textId="2188D32A" w:rsidR="00864B93" w:rsidRPr="00A7122B" w:rsidRDefault="00864B93" w:rsidP="00864B93">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Collect sex-disaggregated baseline data that could be used to monitor potential gender impacts.</w:t>
      </w:r>
    </w:p>
    <w:p w14:paraId="6CB1B130" w14:textId="7292DE99" w:rsidR="00864B93" w:rsidRPr="00A7122B" w:rsidRDefault="00864B93" w:rsidP="00864B93">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Develop a gender strategy to ensure that women’s needs and interests are integrated into the design and formulation of the project. This should include opportunities and entry points for mainstreaming gender into the project.</w:t>
      </w:r>
    </w:p>
    <w:p w14:paraId="07729151" w14:textId="77777777" w:rsidR="00864B93" w:rsidRPr="00A7122B" w:rsidRDefault="00864B93" w:rsidP="00864B93">
      <w:pPr>
        <w:tabs>
          <w:tab w:val="left" w:pos="567"/>
        </w:tabs>
        <w:rPr>
          <w:rFonts w:asciiTheme="minorHAnsi" w:eastAsia="Calibri" w:hAnsiTheme="minorHAnsi"/>
          <w:szCs w:val="18"/>
        </w:rPr>
      </w:pPr>
    </w:p>
    <w:p w14:paraId="447AD9C0" w14:textId="77777777" w:rsidR="00864B93" w:rsidRPr="00A7122B" w:rsidRDefault="00864B93" w:rsidP="00864B93">
      <w:pPr>
        <w:tabs>
          <w:tab w:val="left" w:pos="-567"/>
        </w:tabs>
        <w:spacing w:after="0"/>
        <w:rPr>
          <w:rFonts w:asciiTheme="minorHAnsi" w:eastAsia="Calibri" w:hAnsiTheme="minorHAnsi"/>
          <w:i/>
          <w:szCs w:val="18"/>
        </w:rPr>
      </w:pPr>
      <w:r w:rsidRPr="00A7122B">
        <w:rPr>
          <w:rFonts w:asciiTheme="minorHAnsi" w:eastAsia="Calibri" w:hAnsiTheme="minorHAnsi"/>
          <w:i/>
          <w:szCs w:val="18"/>
        </w:rPr>
        <w:t>Qualifications</w:t>
      </w:r>
    </w:p>
    <w:p w14:paraId="4AB98620" w14:textId="2C17A0DB" w:rsidR="00590B80" w:rsidRPr="00A7122B" w:rsidRDefault="00590B80" w:rsidP="00864B93">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At least a Bachelor’s degree in social or natural sciences such as environmental management, ecosystem restoration, CCA or related field.</w:t>
      </w:r>
    </w:p>
    <w:p w14:paraId="05AAC957" w14:textId="61746E54" w:rsidR="00864B93" w:rsidRPr="00A7122B" w:rsidRDefault="00864B93" w:rsidP="00864B93">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A minimum of 5 years’ experience in the field of gender equality and gender mainstreaming.</w:t>
      </w:r>
    </w:p>
    <w:p w14:paraId="514A2C3E" w14:textId="6FEC531F" w:rsidR="00864B93" w:rsidRPr="00A7122B" w:rsidRDefault="00864B93" w:rsidP="00864B93">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Thorough understanding of the gender context in the Comoros and experience working with government institutions and international or national non-government institutions supporting gender and development work in environmental management, ecosystem restoration, CCA or related field.</w:t>
      </w:r>
    </w:p>
    <w:p w14:paraId="03FAC349" w14:textId="27DA564A" w:rsidR="00864B93" w:rsidRPr="00A7122B" w:rsidRDefault="00864B93" w:rsidP="00864B93">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Previous experience working with local communities.</w:t>
      </w:r>
    </w:p>
    <w:p w14:paraId="46226F3B" w14:textId="6481C336" w:rsidR="00864B93" w:rsidRPr="00A7122B" w:rsidRDefault="00864B93" w:rsidP="00864B93">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Good communication skills.</w:t>
      </w:r>
    </w:p>
    <w:p w14:paraId="32120E9D" w14:textId="77777777" w:rsidR="00864B93" w:rsidRPr="00A7122B" w:rsidRDefault="00864B93" w:rsidP="00864B93">
      <w:pPr>
        <w:pStyle w:val="Paragraphedeliste"/>
        <w:numPr>
          <w:ilvl w:val="0"/>
          <w:numId w:val="23"/>
        </w:numPr>
        <w:tabs>
          <w:tab w:val="left" w:pos="567"/>
        </w:tabs>
        <w:ind w:left="567" w:hanging="567"/>
        <w:rPr>
          <w:rFonts w:asciiTheme="minorHAnsi" w:eastAsia="Calibri" w:hAnsiTheme="minorHAnsi"/>
          <w:sz w:val="20"/>
          <w:szCs w:val="18"/>
        </w:rPr>
      </w:pPr>
      <w:r w:rsidRPr="00A7122B">
        <w:rPr>
          <w:rFonts w:asciiTheme="minorHAnsi" w:eastAsia="Calibri" w:hAnsiTheme="minorHAnsi"/>
          <w:sz w:val="20"/>
          <w:szCs w:val="18"/>
        </w:rPr>
        <w:t>Fluent in spoken and written French and English.</w:t>
      </w:r>
    </w:p>
    <w:p w14:paraId="4ED76D0D" w14:textId="2188D32A" w:rsidR="00864B93" w:rsidRPr="00A7122B" w:rsidRDefault="00864B93" w:rsidP="00864B93">
      <w:pPr>
        <w:pStyle w:val="Paragraphedeliste"/>
        <w:numPr>
          <w:ilvl w:val="0"/>
          <w:numId w:val="23"/>
        </w:numPr>
        <w:tabs>
          <w:tab w:val="left" w:pos="567"/>
        </w:tabs>
        <w:ind w:left="567" w:hanging="567"/>
        <w:rPr>
          <w:rFonts w:asciiTheme="minorHAnsi" w:eastAsia="Calibri" w:hAnsiTheme="minorHAnsi"/>
          <w:sz w:val="20"/>
          <w:szCs w:val="18"/>
        </w:rPr>
      </w:pPr>
    </w:p>
    <w:p w14:paraId="02BDAF11" w14:textId="0C72F5B8" w:rsidR="004D119B" w:rsidRPr="00A7122B" w:rsidRDefault="004D119B" w:rsidP="00363436">
      <w:pPr>
        <w:spacing w:after="0"/>
        <w:rPr>
          <w:rFonts w:asciiTheme="minorHAnsi" w:hAnsiTheme="minorHAnsi"/>
          <w:b/>
          <w:szCs w:val="20"/>
        </w:rPr>
      </w:pPr>
    </w:p>
    <w:p w14:paraId="314945E6" w14:textId="77777777" w:rsidR="00DD10A6" w:rsidRPr="00A7122B" w:rsidRDefault="00DD10A6" w:rsidP="00363436">
      <w:pPr>
        <w:spacing w:after="0"/>
        <w:rPr>
          <w:rFonts w:asciiTheme="minorHAnsi" w:hAnsiTheme="minorHAnsi"/>
          <w:b/>
          <w:szCs w:val="20"/>
        </w:rPr>
        <w:sectPr w:rsidR="00DD10A6" w:rsidRPr="00A7122B" w:rsidSect="004D119B">
          <w:pgSz w:w="12240" w:h="15840" w:code="1"/>
          <w:pgMar w:top="1440" w:right="1440" w:bottom="1440" w:left="1440" w:header="720" w:footer="720" w:gutter="0"/>
          <w:cols w:space="720"/>
          <w:docGrid w:linePitch="360"/>
        </w:sectPr>
      </w:pPr>
    </w:p>
    <w:p w14:paraId="41F1C6D0" w14:textId="77777777" w:rsidR="004D119B" w:rsidRPr="00A7122B" w:rsidRDefault="004D119B" w:rsidP="00FE18F9">
      <w:pPr>
        <w:spacing w:after="0"/>
        <w:ind w:left="-567" w:firstLine="567"/>
        <w:rPr>
          <w:rFonts w:asciiTheme="minorHAnsi" w:hAnsiTheme="minorHAnsi"/>
          <w:b/>
          <w:szCs w:val="20"/>
        </w:rPr>
      </w:pPr>
      <w:r w:rsidRPr="00A7122B">
        <w:rPr>
          <w:rFonts w:asciiTheme="minorHAnsi" w:hAnsiTheme="minorHAnsi" w:cs="Arial"/>
          <w:b/>
          <w:smallCaps/>
          <w:szCs w:val="22"/>
        </w:rPr>
        <w:t>Annex F:</w:t>
      </w:r>
      <w:r w:rsidRPr="00A7122B">
        <w:rPr>
          <w:rFonts w:asciiTheme="minorHAnsi" w:hAnsiTheme="minorHAnsi" w:cs="Arial"/>
          <w:b/>
          <w:smallCaps/>
          <w:szCs w:val="22"/>
        </w:rPr>
        <w:tab/>
      </w:r>
      <w:r w:rsidRPr="00A7122B">
        <w:rPr>
          <w:rFonts w:asciiTheme="minorHAnsi" w:eastAsia="Calibri" w:hAnsiTheme="minorHAnsi"/>
          <w:b/>
          <w:sz w:val="22"/>
          <w:szCs w:val="18"/>
        </w:rPr>
        <w:t>UNDP Social and Environmental Screening Template (SESP)</w:t>
      </w:r>
    </w:p>
    <w:p w14:paraId="7364F6C6" w14:textId="77777777" w:rsidR="004D119B" w:rsidRPr="00A7122B" w:rsidRDefault="004D119B" w:rsidP="004D119B">
      <w:pPr>
        <w:spacing w:after="0"/>
        <w:ind w:left="-567"/>
        <w:rPr>
          <w:rFonts w:asciiTheme="minorHAnsi" w:eastAsia="Calibri" w:hAnsiTheme="minorHAnsi"/>
          <w:sz w:val="18"/>
          <w:szCs w:val="18"/>
        </w:rPr>
      </w:pPr>
    </w:p>
    <w:p w14:paraId="035BF947" w14:textId="77777777" w:rsidR="004D119B" w:rsidRPr="00A7122B" w:rsidRDefault="004D119B" w:rsidP="004D119B">
      <w:pPr>
        <w:spacing w:before="200"/>
        <w:ind w:left="360"/>
        <w:rPr>
          <w:rFonts w:asciiTheme="minorHAnsi" w:hAnsiTheme="minorHAnsi"/>
          <w:color w:val="4F81BD" w:themeColor="accent1"/>
          <w:sz w:val="22"/>
        </w:rPr>
      </w:pPr>
      <w:r w:rsidRPr="00A7122B">
        <w:rPr>
          <w:rFonts w:asciiTheme="minorHAnsi" w:hAnsiTheme="minorHAnsi"/>
          <w:color w:val="4F81BD" w:themeColor="accent1"/>
          <w:sz w:val="22"/>
        </w:rPr>
        <w:t>Project Information</w:t>
      </w:r>
    </w:p>
    <w:p w14:paraId="7A76C945" w14:textId="77777777" w:rsidR="004D119B" w:rsidRPr="00A7122B" w:rsidRDefault="004D119B" w:rsidP="004D119B">
      <w:pPr>
        <w:rPr>
          <w:rFonts w:asciiTheme="minorHAnsi" w:hAnsiTheme="minorHAnsi"/>
        </w:rPr>
      </w:pPr>
    </w:p>
    <w:tbl>
      <w:tblPr>
        <w:tblStyle w:val="Grilledutableau"/>
        <w:tblW w:w="13248" w:type="dxa"/>
        <w:tblLook w:val="04A0" w:firstRow="1" w:lastRow="0" w:firstColumn="1" w:lastColumn="0" w:noHBand="0" w:noVBand="1"/>
      </w:tblPr>
      <w:tblGrid>
        <w:gridCol w:w="3325"/>
        <w:gridCol w:w="9923"/>
      </w:tblGrid>
      <w:tr w:rsidR="004D119B" w:rsidRPr="00A7122B" w14:paraId="1F0D5895" w14:textId="77777777" w:rsidTr="004D119B">
        <w:tc>
          <w:tcPr>
            <w:tcW w:w="3325" w:type="dxa"/>
            <w:shd w:val="clear" w:color="auto" w:fill="C6D9F1" w:themeFill="text2" w:themeFillTint="33"/>
            <w:vAlign w:val="center"/>
          </w:tcPr>
          <w:p w14:paraId="3A1449E9" w14:textId="77777777" w:rsidR="004D119B" w:rsidRPr="00A7122B" w:rsidRDefault="004D119B" w:rsidP="004D119B">
            <w:pPr>
              <w:tabs>
                <w:tab w:val="left" w:pos="360"/>
              </w:tabs>
              <w:rPr>
                <w:rFonts w:asciiTheme="minorHAnsi" w:hAnsiTheme="minorHAnsi"/>
                <w:b/>
                <w:i/>
                <w:color w:val="000000" w:themeColor="text1"/>
                <w:szCs w:val="20"/>
              </w:rPr>
            </w:pPr>
            <w:r w:rsidRPr="00A7122B">
              <w:rPr>
                <w:rFonts w:asciiTheme="minorHAnsi" w:hAnsiTheme="minorHAnsi"/>
                <w:b/>
                <w:i/>
                <w:color w:val="000000" w:themeColor="text1"/>
                <w:szCs w:val="20"/>
              </w:rPr>
              <w:t xml:space="preserve">Project Information </w:t>
            </w:r>
          </w:p>
        </w:tc>
        <w:tc>
          <w:tcPr>
            <w:tcW w:w="9923" w:type="dxa"/>
            <w:shd w:val="clear" w:color="auto" w:fill="C6D9F1" w:themeFill="text2" w:themeFillTint="33"/>
            <w:vAlign w:val="center"/>
          </w:tcPr>
          <w:p w14:paraId="37645493" w14:textId="77777777" w:rsidR="004D119B" w:rsidRPr="00A7122B" w:rsidRDefault="004D119B" w:rsidP="004D119B">
            <w:pPr>
              <w:rPr>
                <w:rFonts w:asciiTheme="minorHAnsi" w:hAnsiTheme="minorHAnsi"/>
                <w:i/>
                <w:color w:val="000000" w:themeColor="text1"/>
                <w:szCs w:val="20"/>
              </w:rPr>
            </w:pPr>
          </w:p>
        </w:tc>
      </w:tr>
      <w:tr w:rsidR="004D119B" w:rsidRPr="00A7122B" w14:paraId="1541B38C" w14:textId="77777777" w:rsidTr="004D119B">
        <w:trPr>
          <w:trHeight w:val="288"/>
        </w:trPr>
        <w:tc>
          <w:tcPr>
            <w:tcW w:w="3325" w:type="dxa"/>
            <w:vAlign w:val="center"/>
          </w:tcPr>
          <w:p w14:paraId="5E0C030D" w14:textId="77777777" w:rsidR="004D119B" w:rsidRPr="00A7122B" w:rsidRDefault="004D119B" w:rsidP="00D61BC7">
            <w:pPr>
              <w:pStyle w:val="Paragraphedeliste"/>
              <w:numPr>
                <w:ilvl w:val="0"/>
                <w:numId w:val="26"/>
              </w:numPr>
              <w:ind w:left="360"/>
              <w:contextualSpacing/>
              <w:rPr>
                <w:rFonts w:asciiTheme="minorHAnsi" w:hAnsiTheme="minorHAnsi"/>
                <w:sz w:val="18"/>
                <w:szCs w:val="18"/>
              </w:rPr>
            </w:pPr>
            <w:r w:rsidRPr="00A7122B">
              <w:rPr>
                <w:rFonts w:asciiTheme="minorHAnsi" w:hAnsiTheme="minorHAnsi"/>
                <w:sz w:val="18"/>
                <w:szCs w:val="18"/>
              </w:rPr>
              <w:t>Project Title</w:t>
            </w:r>
          </w:p>
        </w:tc>
        <w:tc>
          <w:tcPr>
            <w:tcW w:w="9923" w:type="dxa"/>
            <w:vAlign w:val="center"/>
          </w:tcPr>
          <w:p w14:paraId="0DDDE909"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 xml:space="preserve">Strengthening Comoros resilience against climate change and variability related disaster </w:t>
            </w:r>
          </w:p>
        </w:tc>
      </w:tr>
      <w:tr w:rsidR="004D119B" w:rsidRPr="00A7122B" w14:paraId="56E77132" w14:textId="77777777" w:rsidTr="004D119B">
        <w:trPr>
          <w:trHeight w:val="288"/>
        </w:trPr>
        <w:tc>
          <w:tcPr>
            <w:tcW w:w="3325" w:type="dxa"/>
            <w:vAlign w:val="center"/>
          </w:tcPr>
          <w:p w14:paraId="1491BAF5" w14:textId="77777777" w:rsidR="004D119B" w:rsidRPr="00A7122B" w:rsidRDefault="004D119B" w:rsidP="00D61BC7">
            <w:pPr>
              <w:pStyle w:val="Paragraphedeliste"/>
              <w:numPr>
                <w:ilvl w:val="0"/>
                <w:numId w:val="26"/>
              </w:numPr>
              <w:ind w:left="360"/>
              <w:contextualSpacing/>
              <w:rPr>
                <w:rFonts w:asciiTheme="minorHAnsi" w:hAnsiTheme="minorHAnsi"/>
                <w:sz w:val="18"/>
                <w:szCs w:val="18"/>
              </w:rPr>
            </w:pPr>
            <w:r w:rsidRPr="00A7122B">
              <w:rPr>
                <w:rFonts w:asciiTheme="minorHAnsi" w:hAnsiTheme="minorHAnsi"/>
                <w:sz w:val="18"/>
                <w:szCs w:val="18"/>
              </w:rPr>
              <w:t>Project Number</w:t>
            </w:r>
          </w:p>
        </w:tc>
        <w:tc>
          <w:tcPr>
            <w:tcW w:w="9923" w:type="dxa"/>
            <w:vAlign w:val="center"/>
          </w:tcPr>
          <w:p w14:paraId="35BE0C37" w14:textId="2BB15DAD" w:rsidR="004D119B" w:rsidRPr="00A7122B" w:rsidRDefault="00685D32" w:rsidP="004D119B">
            <w:pPr>
              <w:rPr>
                <w:rFonts w:asciiTheme="minorHAnsi" w:hAnsiTheme="minorHAnsi"/>
                <w:sz w:val="18"/>
                <w:szCs w:val="18"/>
              </w:rPr>
            </w:pPr>
            <w:r w:rsidRPr="00A7122B">
              <w:rPr>
                <w:rFonts w:asciiTheme="minorHAnsi" w:hAnsiTheme="minorHAnsi"/>
                <w:sz w:val="18"/>
                <w:szCs w:val="18"/>
              </w:rPr>
              <w:t>5445</w:t>
            </w:r>
          </w:p>
        </w:tc>
      </w:tr>
      <w:tr w:rsidR="004D119B" w:rsidRPr="00A7122B" w14:paraId="35D5979B" w14:textId="77777777" w:rsidTr="004D119B">
        <w:trPr>
          <w:trHeight w:val="288"/>
        </w:trPr>
        <w:tc>
          <w:tcPr>
            <w:tcW w:w="3325" w:type="dxa"/>
            <w:vAlign w:val="center"/>
          </w:tcPr>
          <w:p w14:paraId="07EE757E" w14:textId="77777777" w:rsidR="004D119B" w:rsidRPr="00A7122B" w:rsidRDefault="004D119B" w:rsidP="00D61BC7">
            <w:pPr>
              <w:pStyle w:val="Paragraphedeliste"/>
              <w:numPr>
                <w:ilvl w:val="0"/>
                <w:numId w:val="26"/>
              </w:numPr>
              <w:ind w:left="360"/>
              <w:contextualSpacing/>
              <w:rPr>
                <w:rFonts w:asciiTheme="minorHAnsi" w:hAnsiTheme="minorHAnsi"/>
                <w:sz w:val="18"/>
                <w:szCs w:val="18"/>
              </w:rPr>
            </w:pPr>
            <w:r w:rsidRPr="00A7122B">
              <w:rPr>
                <w:rFonts w:asciiTheme="minorHAnsi" w:hAnsiTheme="minorHAnsi"/>
                <w:sz w:val="18"/>
                <w:szCs w:val="18"/>
              </w:rPr>
              <w:t>Location (Global/Region/Country)</w:t>
            </w:r>
          </w:p>
        </w:tc>
        <w:tc>
          <w:tcPr>
            <w:tcW w:w="9923" w:type="dxa"/>
            <w:vAlign w:val="center"/>
          </w:tcPr>
          <w:p w14:paraId="621E0C95" w14:textId="7FCECE7E" w:rsidR="004D119B" w:rsidRPr="00A7122B" w:rsidRDefault="004D119B" w:rsidP="004D119B">
            <w:pPr>
              <w:rPr>
                <w:rFonts w:asciiTheme="minorHAnsi" w:hAnsiTheme="minorHAnsi"/>
                <w:sz w:val="18"/>
                <w:szCs w:val="18"/>
              </w:rPr>
            </w:pPr>
            <w:r w:rsidRPr="00A7122B">
              <w:rPr>
                <w:rFonts w:asciiTheme="minorHAnsi" w:hAnsiTheme="minorHAnsi"/>
                <w:sz w:val="18"/>
                <w:szCs w:val="18"/>
              </w:rPr>
              <w:t>Union of Comoros</w:t>
            </w:r>
            <w:r w:rsidR="00662A16" w:rsidRPr="00A7122B">
              <w:rPr>
                <w:rFonts w:asciiTheme="minorHAnsi" w:hAnsiTheme="minorHAnsi"/>
                <w:sz w:val="18"/>
                <w:szCs w:val="18"/>
              </w:rPr>
              <w:t xml:space="preserve"> – Grande Comore, Anjouan and Moh</w:t>
            </w:r>
            <w:r w:rsidR="00662A16" w:rsidRPr="00A7122B">
              <w:rPr>
                <w:rFonts w:asciiTheme="minorHAnsi" w:hAnsiTheme="minorHAnsi" w:cs="Calibri"/>
                <w:sz w:val="18"/>
                <w:szCs w:val="18"/>
              </w:rPr>
              <w:t>é</w:t>
            </w:r>
            <w:r w:rsidR="00662A16" w:rsidRPr="00A7122B">
              <w:rPr>
                <w:rFonts w:asciiTheme="minorHAnsi" w:hAnsiTheme="minorHAnsi"/>
                <w:sz w:val="18"/>
                <w:szCs w:val="18"/>
              </w:rPr>
              <w:t>li</w:t>
            </w:r>
            <w:r w:rsidRPr="00A7122B">
              <w:rPr>
                <w:rFonts w:asciiTheme="minorHAnsi" w:hAnsiTheme="minorHAnsi"/>
                <w:sz w:val="18"/>
                <w:szCs w:val="18"/>
              </w:rPr>
              <w:t xml:space="preserve"> </w:t>
            </w:r>
          </w:p>
        </w:tc>
      </w:tr>
    </w:tbl>
    <w:p w14:paraId="5E25E93A" w14:textId="77777777" w:rsidR="004D119B" w:rsidRPr="00A7122B" w:rsidRDefault="004D119B" w:rsidP="004D119B">
      <w:pPr>
        <w:spacing w:before="200"/>
        <w:ind w:left="360"/>
        <w:rPr>
          <w:rFonts w:asciiTheme="minorHAnsi" w:hAnsiTheme="minorHAnsi"/>
          <w:color w:val="365F91" w:themeColor="accent1" w:themeShade="BF"/>
          <w:sz w:val="22"/>
        </w:rPr>
      </w:pPr>
      <w:r w:rsidRPr="00A7122B">
        <w:rPr>
          <w:rFonts w:asciiTheme="minorHAnsi" w:hAnsiTheme="minorHAnsi"/>
          <w:color w:val="365F91" w:themeColor="accent1" w:themeShade="BF"/>
          <w:sz w:val="22"/>
        </w:rPr>
        <w:t>Part A. Integrating Overarching Principles to Strengthen Social and Environmental Sustainability</w:t>
      </w:r>
    </w:p>
    <w:p w14:paraId="6F7140B1" w14:textId="77777777" w:rsidR="004D119B" w:rsidRPr="00A7122B" w:rsidRDefault="004D119B" w:rsidP="004D119B">
      <w:pPr>
        <w:rPr>
          <w:rFonts w:asciiTheme="minorHAnsi" w:hAnsiTheme="minorHAnsi"/>
          <w:b/>
          <w:szCs w:val="20"/>
        </w:rPr>
      </w:pPr>
    </w:p>
    <w:tbl>
      <w:tblPr>
        <w:tblStyle w:val="Grilledutableau"/>
        <w:tblW w:w="13248" w:type="dxa"/>
        <w:tblLook w:val="04A0" w:firstRow="1" w:lastRow="0" w:firstColumn="1" w:lastColumn="0" w:noHBand="0" w:noVBand="1"/>
      </w:tblPr>
      <w:tblGrid>
        <w:gridCol w:w="13248"/>
      </w:tblGrid>
      <w:tr w:rsidR="004D119B" w:rsidRPr="00A7122B" w14:paraId="2F85D77A" w14:textId="77777777" w:rsidTr="004D119B">
        <w:trPr>
          <w:trHeight w:val="449"/>
        </w:trPr>
        <w:tc>
          <w:tcPr>
            <w:tcW w:w="13248" w:type="dxa"/>
            <w:shd w:val="clear" w:color="auto" w:fill="0F243E" w:themeFill="text2" w:themeFillShade="80"/>
            <w:vAlign w:val="center"/>
          </w:tcPr>
          <w:p w14:paraId="66CBB258" w14:textId="77777777" w:rsidR="004D119B" w:rsidRPr="00A7122B" w:rsidRDefault="004D119B" w:rsidP="004D119B">
            <w:pPr>
              <w:rPr>
                <w:rFonts w:asciiTheme="minorHAnsi" w:hAnsiTheme="minorHAnsi"/>
                <w:szCs w:val="20"/>
              </w:rPr>
            </w:pPr>
            <w:r w:rsidRPr="00A7122B">
              <w:rPr>
                <w:rFonts w:asciiTheme="minorHAnsi" w:hAnsiTheme="minorHAnsi"/>
                <w:b/>
                <w:szCs w:val="20"/>
              </w:rPr>
              <w:t>QUESTION 1: How Does the Project Integrate the Overarching Principles in order to Strengthen Social and Environmental Sustainability?</w:t>
            </w:r>
          </w:p>
        </w:tc>
      </w:tr>
      <w:tr w:rsidR="004D119B" w:rsidRPr="00A7122B" w14:paraId="18EC715C" w14:textId="77777777" w:rsidTr="004D119B">
        <w:tc>
          <w:tcPr>
            <w:tcW w:w="13248" w:type="dxa"/>
            <w:shd w:val="clear" w:color="auto" w:fill="C6D9F1" w:themeFill="text2" w:themeFillTint="33"/>
          </w:tcPr>
          <w:p w14:paraId="3CA82050" w14:textId="77777777" w:rsidR="004D119B" w:rsidRPr="00A7122B" w:rsidRDefault="004D119B" w:rsidP="004D119B">
            <w:pPr>
              <w:tabs>
                <w:tab w:val="left" w:pos="432"/>
              </w:tabs>
              <w:spacing w:before="60"/>
              <w:rPr>
                <w:rFonts w:asciiTheme="minorHAnsi" w:eastAsia="Times New Roman" w:hAnsiTheme="minorHAnsi"/>
                <w:b/>
                <w:i/>
                <w:sz w:val="18"/>
                <w:szCs w:val="18"/>
              </w:rPr>
            </w:pPr>
            <w:r w:rsidRPr="00A7122B">
              <w:rPr>
                <w:rFonts w:asciiTheme="minorHAnsi" w:eastAsia="Times New Roman" w:hAnsiTheme="minorHAnsi"/>
                <w:b/>
                <w:i/>
                <w:sz w:val="18"/>
                <w:szCs w:val="18"/>
              </w:rPr>
              <w:t xml:space="preserve">Briefly describe in the space below how the Project mainstreams the human-rights based approach </w:t>
            </w:r>
          </w:p>
        </w:tc>
      </w:tr>
      <w:tr w:rsidR="004D119B" w:rsidRPr="00A7122B" w14:paraId="5444D756" w14:textId="77777777" w:rsidTr="004D119B">
        <w:tc>
          <w:tcPr>
            <w:tcW w:w="13248" w:type="dxa"/>
          </w:tcPr>
          <w:p w14:paraId="41C59729" w14:textId="6D0E33B1" w:rsidR="004D119B" w:rsidRPr="00A7122B" w:rsidRDefault="004D119B" w:rsidP="004D119B">
            <w:pPr>
              <w:keepNext/>
              <w:keepLines/>
              <w:tabs>
                <w:tab w:val="left" w:pos="432"/>
              </w:tabs>
              <w:spacing w:before="60"/>
              <w:outlineLvl w:val="7"/>
              <w:rPr>
                <w:rFonts w:asciiTheme="minorHAnsi" w:hAnsiTheme="minorHAnsi"/>
                <w:sz w:val="18"/>
                <w:szCs w:val="18"/>
              </w:rPr>
            </w:pPr>
            <w:r w:rsidRPr="00A7122B">
              <w:rPr>
                <w:rFonts w:asciiTheme="minorHAnsi" w:hAnsiTheme="minorHAnsi"/>
                <w:sz w:val="18"/>
                <w:szCs w:val="18"/>
              </w:rPr>
              <w:t xml:space="preserve">The objective of the LDCF-financed project is to strengthen the adaptive capacities and resilience of the most vulnerable </w:t>
            </w:r>
            <w:r w:rsidR="00A46AAA" w:rsidRPr="00A7122B">
              <w:rPr>
                <w:rFonts w:asciiTheme="minorHAnsi" w:hAnsiTheme="minorHAnsi"/>
                <w:sz w:val="18"/>
                <w:szCs w:val="18"/>
              </w:rPr>
              <w:t>local communities</w:t>
            </w:r>
            <w:r w:rsidRPr="00A7122B">
              <w:rPr>
                <w:rFonts w:asciiTheme="minorHAnsi" w:hAnsiTheme="minorHAnsi"/>
                <w:sz w:val="18"/>
                <w:szCs w:val="18"/>
              </w:rPr>
              <w:t xml:space="preserve"> to climate change, as well as natural and climate-related disasters in the Comoros. In doing so, the project will enhance development planning and implementation of DRR and management measures as well as increase the understanding and knowledge of medium to long-term climate change risks. Because of the nature of the LDCF-financed project, a participatory and human-rights approach is integral to the project. Importantly, the project’s interventions will benefit ~</w:t>
            </w:r>
            <w:r w:rsidR="00590B80" w:rsidRPr="00A7122B">
              <w:rPr>
                <w:rFonts w:asciiTheme="minorHAnsi" w:hAnsiTheme="minorHAnsi"/>
                <w:sz w:val="18"/>
                <w:szCs w:val="18"/>
              </w:rPr>
              <w:t>15,000</w:t>
            </w:r>
            <w:r w:rsidRPr="00A7122B">
              <w:rPr>
                <w:rFonts w:asciiTheme="minorHAnsi" w:hAnsiTheme="minorHAnsi"/>
                <w:sz w:val="18"/>
                <w:szCs w:val="18"/>
              </w:rPr>
              <w:t xml:space="preserve"> people through the implementation of reforestation, rainwater collection and redistribution systems, flood prevention measures and income-generating activities. The project interventions have been developed in accordance with internationally protected human rights, in conformity with UN guidelines. To ensure that no rights or laws are infringed by the proposed interventions, these interventions were developed in consultation with representatives from several ministries. Extensive consultations were also held with the beneficiary local communities to ensure that the LDCF-financed project responds to their need. </w:t>
            </w:r>
          </w:p>
        </w:tc>
      </w:tr>
      <w:tr w:rsidR="004D119B" w:rsidRPr="00A7122B" w14:paraId="2B1A10FC" w14:textId="77777777" w:rsidTr="004D119B">
        <w:trPr>
          <w:trHeight w:val="296"/>
        </w:trPr>
        <w:tc>
          <w:tcPr>
            <w:tcW w:w="13248" w:type="dxa"/>
            <w:shd w:val="clear" w:color="auto" w:fill="C6D9F1" w:themeFill="text2" w:themeFillTint="33"/>
          </w:tcPr>
          <w:p w14:paraId="7005D71B" w14:textId="77777777" w:rsidR="004D119B" w:rsidRPr="00A7122B" w:rsidRDefault="004D119B" w:rsidP="004D119B">
            <w:pPr>
              <w:spacing w:after="120"/>
              <w:contextualSpacing/>
              <w:rPr>
                <w:rFonts w:asciiTheme="minorHAnsi" w:hAnsiTheme="minorHAnsi"/>
                <w:b/>
                <w:i/>
                <w:sz w:val="18"/>
                <w:szCs w:val="18"/>
              </w:rPr>
            </w:pPr>
            <w:r w:rsidRPr="00A7122B">
              <w:rPr>
                <w:rFonts w:asciiTheme="minorHAnsi" w:eastAsia="Times New Roman" w:hAnsiTheme="minorHAnsi"/>
                <w:b/>
                <w:i/>
                <w:sz w:val="18"/>
                <w:szCs w:val="18"/>
              </w:rPr>
              <w:t>Briefly describe in the space below how the Project is likely to improve gender equality and women’s empowerment</w:t>
            </w:r>
          </w:p>
        </w:tc>
      </w:tr>
      <w:tr w:rsidR="004D119B" w:rsidRPr="00A7122B" w14:paraId="66D556DD" w14:textId="77777777" w:rsidTr="004D119B">
        <w:tc>
          <w:tcPr>
            <w:tcW w:w="13248" w:type="dxa"/>
          </w:tcPr>
          <w:p w14:paraId="220A55DC" w14:textId="77777777" w:rsidR="004D119B" w:rsidRPr="00A7122B" w:rsidRDefault="004D119B" w:rsidP="004D119B">
            <w:pPr>
              <w:tabs>
                <w:tab w:val="left" w:pos="432"/>
              </w:tabs>
              <w:spacing w:before="60"/>
              <w:rPr>
                <w:rFonts w:asciiTheme="minorHAnsi" w:eastAsiaTheme="minorHAnsi" w:hAnsiTheme="minorHAnsi" w:cs="Arial"/>
                <w:sz w:val="18"/>
                <w:szCs w:val="20"/>
              </w:rPr>
            </w:pPr>
            <w:r w:rsidRPr="00A7122B">
              <w:rPr>
                <w:rFonts w:asciiTheme="minorHAnsi" w:eastAsiaTheme="minorHAnsi" w:hAnsiTheme="minorHAnsi" w:cs="Arial"/>
                <w:sz w:val="18"/>
                <w:szCs w:val="20"/>
              </w:rPr>
              <w:t>The effects of climate change are often more notable for women than men. For example, as women’s domestic life in the Comoros pertains to raising children, water collection and wood harvesting, they become more burdened than men in the event of natural and climate-related disasters, such as floods. Women have to walk longer distances to access potable water and attend to children who become susceptible to water- and vector-borne diseases after floods. By increasing the adaptive capacity of women in the intervention sites – through flood prevention interventions – the burden on women in the intervention sites will be reduced.</w:t>
            </w:r>
          </w:p>
          <w:p w14:paraId="018CA940" w14:textId="77777777" w:rsidR="004D119B" w:rsidRPr="00A7122B" w:rsidRDefault="004D119B" w:rsidP="004D119B">
            <w:pPr>
              <w:tabs>
                <w:tab w:val="left" w:pos="432"/>
              </w:tabs>
              <w:spacing w:before="60"/>
              <w:rPr>
                <w:rFonts w:asciiTheme="minorHAnsi" w:eastAsiaTheme="minorHAnsi" w:hAnsiTheme="minorHAnsi" w:cs="Arial"/>
                <w:sz w:val="18"/>
                <w:szCs w:val="20"/>
              </w:rPr>
            </w:pPr>
            <w:r w:rsidRPr="00A7122B">
              <w:rPr>
                <w:rFonts w:asciiTheme="minorHAnsi" w:eastAsiaTheme="minorHAnsi" w:hAnsiTheme="minorHAnsi" w:cs="Arial"/>
                <w:sz w:val="18"/>
                <w:szCs w:val="20"/>
              </w:rPr>
              <w:t xml:space="preserve">The outcomes of the LDCF-financed project will increase the technical, institutional and financial capacities of national and local government authorities to develop and implement flood risk reduction interventions. A gender-sensitive and gender-responsive approach has been adopted in the design of the project and will be supported during implementation phase. By promoting such an approach, the adaptive capacity and empowerment of women will be enhanced within the intervention sites. </w:t>
            </w:r>
          </w:p>
          <w:p w14:paraId="0C45A4F1" w14:textId="77777777" w:rsidR="004D119B" w:rsidRPr="00A7122B" w:rsidRDefault="004D119B" w:rsidP="004D119B">
            <w:pPr>
              <w:tabs>
                <w:tab w:val="left" w:pos="432"/>
              </w:tabs>
              <w:spacing w:before="60"/>
              <w:rPr>
                <w:rFonts w:asciiTheme="minorHAnsi" w:eastAsiaTheme="minorHAnsi" w:hAnsiTheme="minorHAnsi" w:cs="Arial"/>
                <w:sz w:val="18"/>
                <w:szCs w:val="20"/>
              </w:rPr>
            </w:pPr>
            <w:r w:rsidRPr="00A7122B">
              <w:rPr>
                <w:rFonts w:asciiTheme="minorHAnsi" w:eastAsiaTheme="minorHAnsi" w:hAnsiTheme="minorHAnsi" w:cs="Arial"/>
                <w:sz w:val="18"/>
                <w:szCs w:val="20"/>
              </w:rPr>
              <w:t xml:space="preserve">During the implementation phase of the project’s interventions, particular attention will be given to addressing the limited adaptive capacity and vulnerability of women to natural and climate-related disaster. In particular, the LDCF-financed project will focus on empowering women through promoting their participation in decision-making processes and in accessing LDCF funds. </w:t>
            </w:r>
            <w:r w:rsidRPr="00A7122B">
              <w:rPr>
                <w:rFonts w:asciiTheme="minorHAnsi" w:eastAsia="Times New Roman" w:hAnsiTheme="minorHAnsi"/>
                <w:sz w:val="18"/>
                <w:szCs w:val="18"/>
              </w:rPr>
              <w:t xml:space="preserve">Gender considerations will be mainstreamed into the project’s activities to ensure that women are included in the selection of activities to increase their resilience and income-generation abilities, as well as the various training and capacity-building programmes. Women’s user groups and female headed households will be targeted. In addition, technical support and advice will be sought from the Directorate of Gender during the project implementation period to ensure that women’s needs are properly addressed. In alignment with the rights-based approach, the proposed project will identify opportunities to increase youth and female participation in the project’s activities and decision-making processes. This will include: i) incorporating gender-disaggregated indicators and targets in the results framework of the proposed project, specifically at community training workshops, demonstration activities and management committees: ii) targeting of gender vulnerabilities into project interventions so that the most climate vulnerable groups within a community receive support from the proposed project; and iii) participation of stakeholders through project planning and implementation to ensure that gender considerations are appropriately mainstreamed into project activities. </w:t>
            </w:r>
            <w:r w:rsidRPr="00A7122B">
              <w:rPr>
                <w:rFonts w:asciiTheme="minorHAnsi" w:eastAsiaTheme="minorHAnsi" w:hAnsiTheme="minorHAnsi" w:cs="Arial"/>
                <w:sz w:val="18"/>
                <w:szCs w:val="20"/>
              </w:rPr>
              <w:t xml:space="preserve">Under Outcome 4, a gender specialist will be appointed to assess the project’s interventions and provide a roadmap for promoting a gender-responsive approach in the implementation of the interventions financed by the LDCF. Corrective action will be recommended to increase gender considerations in the design of, and the benefits expected from the project’s interventions. </w:t>
            </w:r>
          </w:p>
        </w:tc>
      </w:tr>
      <w:tr w:rsidR="004D119B" w:rsidRPr="00A7122B" w14:paraId="39ED1939" w14:textId="77777777" w:rsidTr="004D119B">
        <w:trPr>
          <w:trHeight w:val="305"/>
        </w:trPr>
        <w:tc>
          <w:tcPr>
            <w:tcW w:w="13248" w:type="dxa"/>
            <w:shd w:val="clear" w:color="auto" w:fill="C6D9F1" w:themeFill="text2" w:themeFillTint="33"/>
          </w:tcPr>
          <w:p w14:paraId="21725329" w14:textId="77777777" w:rsidR="004D119B" w:rsidRPr="00A7122B" w:rsidRDefault="004D119B" w:rsidP="004D119B">
            <w:pPr>
              <w:spacing w:after="120"/>
              <w:contextualSpacing/>
              <w:rPr>
                <w:rFonts w:asciiTheme="minorHAnsi" w:hAnsiTheme="minorHAnsi"/>
                <w:b/>
                <w:i/>
                <w:sz w:val="18"/>
                <w:szCs w:val="18"/>
                <w:u w:val="single"/>
              </w:rPr>
            </w:pPr>
            <w:r w:rsidRPr="00A7122B">
              <w:rPr>
                <w:rFonts w:asciiTheme="minorHAnsi" w:eastAsia="Times New Roman" w:hAnsiTheme="minorHAnsi"/>
                <w:b/>
                <w:i/>
                <w:sz w:val="18"/>
                <w:szCs w:val="18"/>
              </w:rPr>
              <w:t>Briefly describe in the space below how the Project mainstreams environmental sustainability</w:t>
            </w:r>
          </w:p>
        </w:tc>
      </w:tr>
      <w:tr w:rsidR="004D119B" w:rsidRPr="00A7122B" w14:paraId="4937E5BE" w14:textId="77777777" w:rsidTr="004D119B">
        <w:tc>
          <w:tcPr>
            <w:tcW w:w="13248" w:type="dxa"/>
          </w:tcPr>
          <w:p w14:paraId="57ED6491" w14:textId="77777777" w:rsidR="004D119B" w:rsidRPr="00A7122B" w:rsidRDefault="004D119B" w:rsidP="004D119B">
            <w:pPr>
              <w:tabs>
                <w:tab w:val="left" w:pos="432"/>
              </w:tabs>
              <w:spacing w:before="60"/>
              <w:rPr>
                <w:rFonts w:asciiTheme="minorHAnsi" w:eastAsia="Times New Roman" w:hAnsiTheme="minorHAnsi"/>
                <w:color w:val="595959" w:themeColor="text1" w:themeTint="A6"/>
                <w:sz w:val="18"/>
                <w:szCs w:val="18"/>
              </w:rPr>
            </w:pPr>
            <w:r w:rsidRPr="00A7122B">
              <w:rPr>
                <w:rFonts w:asciiTheme="minorHAnsi" w:eastAsia="Times New Roman" w:hAnsiTheme="minorHAnsi"/>
                <w:sz w:val="18"/>
                <w:szCs w:val="18"/>
              </w:rPr>
              <w:t xml:space="preserve">The following interventions mainstream environmental sustainability into the LDCF-financed project: i) awareness-raising campaigns for local communities on sustainable natural resource use and management; ii) rehabilitation of riverbanks to reduce flooding; and iii) reforestation of degraded slopes to improve water infiltration. In addition, EIAs will be undertaken prior to the construction of all hard infrastructure under the LDCF-financed project. The necessary corrective actions will be implemented based on the recommendations of the EIAs to limit or minimise any negative effects on the environment. </w:t>
            </w:r>
          </w:p>
        </w:tc>
      </w:tr>
    </w:tbl>
    <w:p w14:paraId="0075866A" w14:textId="77777777" w:rsidR="004D119B" w:rsidRPr="00A7122B" w:rsidRDefault="004D119B" w:rsidP="004D119B">
      <w:pPr>
        <w:keepNext/>
        <w:spacing w:before="200"/>
        <w:ind w:left="360"/>
        <w:rPr>
          <w:rFonts w:asciiTheme="minorHAnsi" w:hAnsiTheme="minorHAnsi"/>
          <w:color w:val="365F91" w:themeColor="accent1" w:themeShade="BF"/>
          <w:sz w:val="22"/>
          <w:szCs w:val="22"/>
        </w:rPr>
      </w:pPr>
      <w:r w:rsidRPr="00A7122B">
        <w:rPr>
          <w:rFonts w:asciiTheme="minorHAnsi" w:hAnsiTheme="minorHAnsi"/>
          <w:color w:val="365F91" w:themeColor="accent1" w:themeShade="BF"/>
          <w:sz w:val="22"/>
          <w:szCs w:val="22"/>
        </w:rPr>
        <w:t xml:space="preserve">Part B. Identifying and Managing Social and Environmental </w:t>
      </w:r>
      <w:r w:rsidRPr="00A7122B">
        <w:rPr>
          <w:rFonts w:asciiTheme="minorHAnsi" w:hAnsiTheme="minorHAnsi"/>
          <w:color w:val="365F91" w:themeColor="accent1" w:themeShade="BF"/>
          <w:sz w:val="22"/>
          <w:szCs w:val="22"/>
          <w:u w:val="single"/>
        </w:rPr>
        <w:t>Risks</w:t>
      </w:r>
    </w:p>
    <w:p w14:paraId="37B24290" w14:textId="77777777" w:rsidR="004D119B" w:rsidRPr="00A7122B" w:rsidRDefault="004D119B" w:rsidP="004D119B">
      <w:pPr>
        <w:keepNext/>
        <w:rPr>
          <w:rFonts w:asciiTheme="minorHAnsi" w:hAnsiTheme="minorHAnsi"/>
          <w:b/>
          <w:szCs w:val="20"/>
        </w:rPr>
      </w:pPr>
    </w:p>
    <w:tbl>
      <w:tblPr>
        <w:tblStyle w:val="Grilledutableau"/>
        <w:tblW w:w="13140" w:type="dxa"/>
        <w:tblInd w:w="-5" w:type="dxa"/>
        <w:tblLayout w:type="fixed"/>
        <w:tblLook w:val="04A0" w:firstRow="1" w:lastRow="0" w:firstColumn="1" w:lastColumn="0" w:noHBand="0" w:noVBand="1"/>
      </w:tblPr>
      <w:tblGrid>
        <w:gridCol w:w="3510"/>
        <w:gridCol w:w="1080"/>
        <w:gridCol w:w="1080"/>
        <w:gridCol w:w="2183"/>
        <w:gridCol w:w="936"/>
        <w:gridCol w:w="4351"/>
      </w:tblGrid>
      <w:tr w:rsidR="004D119B" w:rsidRPr="00A7122B" w14:paraId="68FAE060" w14:textId="77777777" w:rsidTr="004D119B">
        <w:trPr>
          <w:trHeight w:val="1061"/>
        </w:trPr>
        <w:tc>
          <w:tcPr>
            <w:tcW w:w="3510" w:type="dxa"/>
            <w:shd w:val="clear" w:color="auto" w:fill="0F243E" w:themeFill="text2" w:themeFillShade="80"/>
          </w:tcPr>
          <w:p w14:paraId="4CB04EAD" w14:textId="77777777" w:rsidR="004D119B" w:rsidRPr="00A7122B" w:rsidRDefault="004D119B" w:rsidP="004D119B">
            <w:pPr>
              <w:keepNext/>
              <w:tabs>
                <w:tab w:val="left" w:pos="101"/>
              </w:tabs>
              <w:ind w:right="252" w:firstLine="11"/>
              <w:rPr>
                <w:rFonts w:asciiTheme="minorHAnsi" w:hAnsiTheme="minorHAnsi"/>
                <w:b/>
                <w:szCs w:val="20"/>
              </w:rPr>
            </w:pPr>
            <w:r w:rsidRPr="00A7122B">
              <w:rPr>
                <w:rFonts w:asciiTheme="minorHAnsi" w:hAnsiTheme="minorHAnsi"/>
                <w:b/>
                <w:szCs w:val="20"/>
              </w:rPr>
              <w:t xml:space="preserve">QUESTION 2: What are the Potential Social and Environmental Risks? </w:t>
            </w:r>
          </w:p>
          <w:p w14:paraId="22C72947" w14:textId="77777777" w:rsidR="004D119B" w:rsidRPr="00A7122B" w:rsidRDefault="004D119B" w:rsidP="004D119B">
            <w:pPr>
              <w:keepNext/>
              <w:tabs>
                <w:tab w:val="left" w:pos="101"/>
              </w:tabs>
              <w:ind w:right="252" w:firstLine="11"/>
              <w:rPr>
                <w:rFonts w:asciiTheme="minorHAnsi" w:hAnsiTheme="minorHAnsi"/>
                <w:b/>
                <w:szCs w:val="20"/>
              </w:rPr>
            </w:pPr>
            <w:r w:rsidRPr="00A7122B">
              <w:rPr>
                <w:rFonts w:asciiTheme="minorHAnsi" w:hAnsiTheme="minorHAnsi"/>
                <w:i/>
                <w:sz w:val="18"/>
                <w:szCs w:val="18"/>
              </w:rPr>
              <w:t>Note: Describe briefly potential social and environmental risks identified in Attachment 1 – Risk Screening Checklist (based on any “Yes” responses). If no risks have been identified in Attachment 1 then note “No Risks Identified” and skip to Question 4 and Select “Low Risk”. Questions 5 and 6 not required for Low Risk Projects.</w:t>
            </w:r>
          </w:p>
        </w:tc>
        <w:tc>
          <w:tcPr>
            <w:tcW w:w="5279" w:type="dxa"/>
            <w:gridSpan w:val="4"/>
            <w:shd w:val="clear" w:color="auto" w:fill="0F243E" w:themeFill="text2" w:themeFillShade="80"/>
          </w:tcPr>
          <w:p w14:paraId="4D8747E2" w14:textId="77777777" w:rsidR="004D119B" w:rsidRPr="00A7122B" w:rsidRDefault="004D119B" w:rsidP="004D119B">
            <w:pPr>
              <w:keepNext/>
              <w:tabs>
                <w:tab w:val="left" w:pos="101"/>
              </w:tabs>
              <w:ind w:right="252" w:firstLine="11"/>
              <w:rPr>
                <w:rFonts w:asciiTheme="minorHAnsi" w:hAnsiTheme="minorHAnsi"/>
                <w:b/>
                <w:szCs w:val="20"/>
              </w:rPr>
            </w:pPr>
            <w:r w:rsidRPr="00A7122B">
              <w:rPr>
                <w:rFonts w:asciiTheme="minorHAnsi" w:hAnsiTheme="minorHAnsi"/>
                <w:b/>
                <w:szCs w:val="20"/>
              </w:rPr>
              <w:t>QUESTION 3: What is the level of significance of the potential social and environmental risks?</w:t>
            </w:r>
          </w:p>
          <w:p w14:paraId="59DD80B1" w14:textId="77777777" w:rsidR="004D119B" w:rsidRPr="00A7122B" w:rsidRDefault="004D119B" w:rsidP="004D119B">
            <w:pPr>
              <w:keepNext/>
              <w:tabs>
                <w:tab w:val="left" w:pos="432"/>
              </w:tabs>
              <w:rPr>
                <w:rFonts w:asciiTheme="minorHAnsi" w:hAnsiTheme="minorHAnsi"/>
                <w:b/>
                <w:szCs w:val="20"/>
              </w:rPr>
            </w:pPr>
            <w:r w:rsidRPr="00A7122B">
              <w:rPr>
                <w:rFonts w:asciiTheme="minorHAnsi" w:hAnsiTheme="minorHAnsi"/>
                <w:i/>
                <w:sz w:val="18"/>
                <w:szCs w:val="18"/>
              </w:rPr>
              <w:t>Note: Respond to Questions 4 and 5 below before proceeding to Question 6</w:t>
            </w:r>
          </w:p>
        </w:tc>
        <w:tc>
          <w:tcPr>
            <w:tcW w:w="4351" w:type="dxa"/>
            <w:shd w:val="clear" w:color="auto" w:fill="0F243E" w:themeFill="text2" w:themeFillShade="80"/>
          </w:tcPr>
          <w:p w14:paraId="219EED1B" w14:textId="77777777" w:rsidR="004D119B" w:rsidRPr="00A7122B" w:rsidRDefault="004D119B" w:rsidP="004D119B">
            <w:pPr>
              <w:keepNext/>
              <w:tabs>
                <w:tab w:val="left" w:pos="432"/>
              </w:tabs>
              <w:rPr>
                <w:rFonts w:asciiTheme="minorHAnsi" w:hAnsiTheme="minorHAnsi"/>
                <w:b/>
                <w:szCs w:val="20"/>
              </w:rPr>
            </w:pPr>
            <w:r w:rsidRPr="00A7122B">
              <w:rPr>
                <w:rFonts w:asciiTheme="minorHAnsi" w:hAnsiTheme="minorHAnsi"/>
                <w:b/>
                <w:szCs w:val="20"/>
              </w:rPr>
              <w:t>QUESTION 6: What social and environmental assessment and management measures have been conducted and/or are required to address potential risks (for Risks with Moderate and High Significance)?</w:t>
            </w:r>
          </w:p>
        </w:tc>
      </w:tr>
      <w:tr w:rsidR="004D119B" w:rsidRPr="00A7122B" w14:paraId="66003D75" w14:textId="77777777" w:rsidTr="004D119B">
        <w:tc>
          <w:tcPr>
            <w:tcW w:w="3510" w:type="dxa"/>
            <w:shd w:val="clear" w:color="auto" w:fill="C6D9F1" w:themeFill="text2" w:themeFillTint="33"/>
          </w:tcPr>
          <w:p w14:paraId="7B7EAC39" w14:textId="77777777" w:rsidR="004D119B" w:rsidRPr="00A7122B" w:rsidRDefault="004D119B" w:rsidP="004D119B">
            <w:pPr>
              <w:rPr>
                <w:rFonts w:asciiTheme="minorHAnsi" w:hAnsiTheme="minorHAnsi"/>
                <w:b/>
                <w:i/>
                <w:sz w:val="18"/>
                <w:szCs w:val="18"/>
              </w:rPr>
            </w:pPr>
            <w:r w:rsidRPr="00A7122B">
              <w:rPr>
                <w:rFonts w:asciiTheme="minorHAnsi" w:hAnsiTheme="minorHAnsi"/>
                <w:b/>
                <w:i/>
                <w:sz w:val="18"/>
                <w:szCs w:val="18"/>
              </w:rPr>
              <w:t>Risk Description</w:t>
            </w:r>
          </w:p>
        </w:tc>
        <w:tc>
          <w:tcPr>
            <w:tcW w:w="1080" w:type="dxa"/>
            <w:shd w:val="clear" w:color="auto" w:fill="C6D9F1" w:themeFill="text2" w:themeFillTint="33"/>
          </w:tcPr>
          <w:p w14:paraId="45A1EF62" w14:textId="77777777" w:rsidR="004D119B" w:rsidRPr="00A7122B" w:rsidRDefault="004D119B" w:rsidP="004D119B">
            <w:pPr>
              <w:rPr>
                <w:rFonts w:asciiTheme="minorHAnsi" w:hAnsiTheme="minorHAnsi"/>
                <w:b/>
                <w:i/>
                <w:sz w:val="18"/>
                <w:szCs w:val="18"/>
              </w:rPr>
            </w:pPr>
            <w:r w:rsidRPr="00A7122B">
              <w:rPr>
                <w:rFonts w:asciiTheme="minorHAnsi" w:hAnsiTheme="minorHAnsi"/>
                <w:b/>
                <w:i/>
                <w:sz w:val="18"/>
                <w:szCs w:val="18"/>
              </w:rPr>
              <w:t>Impact and Probability (1-5)</w:t>
            </w:r>
          </w:p>
        </w:tc>
        <w:tc>
          <w:tcPr>
            <w:tcW w:w="1080" w:type="dxa"/>
            <w:shd w:val="clear" w:color="auto" w:fill="C6D9F1" w:themeFill="text2" w:themeFillTint="33"/>
          </w:tcPr>
          <w:p w14:paraId="706952FF" w14:textId="77777777" w:rsidR="004D119B" w:rsidRPr="00A7122B" w:rsidRDefault="004D119B" w:rsidP="004D119B">
            <w:pPr>
              <w:rPr>
                <w:rFonts w:asciiTheme="minorHAnsi" w:hAnsiTheme="minorHAnsi"/>
                <w:b/>
                <w:i/>
                <w:sz w:val="18"/>
                <w:szCs w:val="18"/>
              </w:rPr>
            </w:pPr>
            <w:r w:rsidRPr="00A7122B">
              <w:rPr>
                <w:rFonts w:asciiTheme="minorHAnsi" w:hAnsiTheme="minorHAnsi"/>
                <w:b/>
                <w:i/>
                <w:sz w:val="18"/>
                <w:szCs w:val="18"/>
              </w:rPr>
              <w:t>Significance</w:t>
            </w:r>
          </w:p>
          <w:p w14:paraId="13A1FD05" w14:textId="77777777" w:rsidR="004D119B" w:rsidRPr="00A7122B" w:rsidRDefault="004D119B" w:rsidP="004D119B">
            <w:pPr>
              <w:rPr>
                <w:rFonts w:asciiTheme="minorHAnsi" w:hAnsiTheme="minorHAnsi"/>
                <w:b/>
                <w:i/>
                <w:sz w:val="18"/>
                <w:szCs w:val="18"/>
              </w:rPr>
            </w:pPr>
            <w:r w:rsidRPr="00A7122B">
              <w:rPr>
                <w:rFonts w:asciiTheme="minorHAnsi" w:hAnsiTheme="minorHAnsi"/>
                <w:b/>
                <w:i/>
                <w:sz w:val="18"/>
                <w:szCs w:val="18"/>
              </w:rPr>
              <w:t>(Low, Moderate, High)</w:t>
            </w:r>
          </w:p>
        </w:tc>
        <w:tc>
          <w:tcPr>
            <w:tcW w:w="3119" w:type="dxa"/>
            <w:gridSpan w:val="2"/>
            <w:shd w:val="clear" w:color="auto" w:fill="C6D9F1" w:themeFill="text2" w:themeFillTint="33"/>
          </w:tcPr>
          <w:p w14:paraId="4874705F" w14:textId="77777777" w:rsidR="004D119B" w:rsidRPr="00A7122B" w:rsidRDefault="004D119B" w:rsidP="004D119B">
            <w:pPr>
              <w:rPr>
                <w:rFonts w:asciiTheme="minorHAnsi" w:hAnsiTheme="minorHAnsi"/>
                <w:b/>
                <w:i/>
                <w:sz w:val="18"/>
                <w:szCs w:val="18"/>
              </w:rPr>
            </w:pPr>
            <w:r w:rsidRPr="00A7122B">
              <w:rPr>
                <w:rFonts w:asciiTheme="minorHAnsi" w:hAnsiTheme="minorHAnsi"/>
                <w:b/>
                <w:i/>
                <w:sz w:val="18"/>
                <w:szCs w:val="18"/>
              </w:rPr>
              <w:t>Comments</w:t>
            </w:r>
          </w:p>
        </w:tc>
        <w:tc>
          <w:tcPr>
            <w:tcW w:w="4351" w:type="dxa"/>
            <w:shd w:val="clear" w:color="auto" w:fill="C6D9F1" w:themeFill="text2" w:themeFillTint="33"/>
          </w:tcPr>
          <w:p w14:paraId="3607D842" w14:textId="77777777" w:rsidR="004D119B" w:rsidRPr="00A7122B" w:rsidRDefault="004D119B" w:rsidP="004D119B">
            <w:pPr>
              <w:rPr>
                <w:rFonts w:asciiTheme="minorHAnsi" w:hAnsiTheme="minorHAnsi"/>
                <w:b/>
                <w:i/>
                <w:sz w:val="18"/>
                <w:szCs w:val="18"/>
              </w:rPr>
            </w:pPr>
            <w:r w:rsidRPr="00A7122B">
              <w:rPr>
                <w:rFonts w:asciiTheme="minorHAnsi" w:hAnsiTheme="minorHAnsi"/>
                <w:b/>
                <w:i/>
                <w:sz w:val="18"/>
                <w:szCs w:val="18"/>
              </w:rPr>
              <w:t>Description of assessment and management measures as reflected in the Project design.  If ESIA or SESA is required note that the assessment should consider all potential impacts and risks.</w:t>
            </w:r>
          </w:p>
        </w:tc>
      </w:tr>
      <w:tr w:rsidR="004D119B" w:rsidRPr="00A7122B" w14:paraId="0095669A" w14:textId="77777777" w:rsidTr="004D119B">
        <w:tc>
          <w:tcPr>
            <w:tcW w:w="3510" w:type="dxa"/>
            <w:vAlign w:val="center"/>
          </w:tcPr>
          <w:p w14:paraId="32429768" w14:textId="77777777" w:rsidR="004D119B" w:rsidRPr="00A7122B" w:rsidRDefault="004D119B" w:rsidP="004D119B">
            <w:pPr>
              <w:rPr>
                <w:rFonts w:asciiTheme="minorHAnsi" w:hAnsiTheme="minorHAnsi"/>
                <w:b/>
                <w:sz w:val="18"/>
                <w:szCs w:val="18"/>
              </w:rPr>
            </w:pPr>
            <w:r w:rsidRPr="00A7122B">
              <w:rPr>
                <w:rFonts w:asciiTheme="minorHAnsi" w:hAnsiTheme="minorHAnsi"/>
                <w:sz w:val="18"/>
                <w:szCs w:val="18"/>
              </w:rPr>
              <w:t xml:space="preserve">Risk 5: </w:t>
            </w:r>
            <w:r w:rsidRPr="00A7122B">
              <w:rPr>
                <w:rFonts w:asciiTheme="minorHAnsi" w:eastAsia="Times New Roman" w:hAnsiTheme="minorHAnsi"/>
                <w:sz w:val="18"/>
                <w:szCs w:val="18"/>
              </w:rPr>
              <w:t>Duty-bearers do not have the capacity to meet their obligations in the Project</w:t>
            </w:r>
          </w:p>
        </w:tc>
        <w:tc>
          <w:tcPr>
            <w:tcW w:w="1080" w:type="dxa"/>
          </w:tcPr>
          <w:p w14:paraId="3FB74BD2" w14:textId="77777777" w:rsidR="004D119B" w:rsidRPr="00A7122B" w:rsidRDefault="004D119B" w:rsidP="004D119B">
            <w:pPr>
              <w:rPr>
                <w:rFonts w:asciiTheme="minorHAnsi" w:hAnsiTheme="minorHAnsi" w:cs="Minion Pro"/>
                <w:sz w:val="18"/>
                <w:szCs w:val="18"/>
              </w:rPr>
            </w:pPr>
            <w:r w:rsidRPr="00A7122B">
              <w:rPr>
                <w:rFonts w:asciiTheme="minorHAnsi" w:hAnsiTheme="minorHAnsi" w:cs="Minion Pro"/>
                <w:sz w:val="18"/>
                <w:szCs w:val="18"/>
              </w:rPr>
              <w:t>I = 2</w:t>
            </w:r>
          </w:p>
          <w:p w14:paraId="75E4855D" w14:textId="77777777" w:rsidR="004D119B" w:rsidRPr="00A7122B" w:rsidRDefault="004D119B" w:rsidP="004D119B">
            <w:pPr>
              <w:rPr>
                <w:rFonts w:asciiTheme="minorHAnsi" w:hAnsiTheme="minorHAnsi"/>
                <w:sz w:val="18"/>
                <w:szCs w:val="18"/>
              </w:rPr>
            </w:pPr>
            <w:r w:rsidRPr="00A7122B">
              <w:rPr>
                <w:rFonts w:asciiTheme="minorHAnsi" w:hAnsiTheme="minorHAnsi" w:cs="Minion Pro"/>
                <w:sz w:val="18"/>
                <w:szCs w:val="18"/>
              </w:rPr>
              <w:t>P = 2</w:t>
            </w:r>
          </w:p>
        </w:tc>
        <w:tc>
          <w:tcPr>
            <w:tcW w:w="1080" w:type="dxa"/>
          </w:tcPr>
          <w:p w14:paraId="5ADD24F7" w14:textId="77777777" w:rsidR="004D119B" w:rsidRPr="00A7122B" w:rsidRDefault="004D119B" w:rsidP="004D119B">
            <w:pPr>
              <w:rPr>
                <w:rFonts w:asciiTheme="minorHAnsi" w:hAnsiTheme="minorHAnsi"/>
                <w:b/>
                <w:sz w:val="18"/>
                <w:szCs w:val="18"/>
              </w:rPr>
            </w:pPr>
            <w:r w:rsidRPr="00A7122B">
              <w:rPr>
                <w:rFonts w:asciiTheme="minorHAnsi" w:hAnsiTheme="minorHAnsi"/>
                <w:b/>
                <w:sz w:val="18"/>
                <w:szCs w:val="18"/>
              </w:rPr>
              <w:t>Low</w:t>
            </w:r>
          </w:p>
        </w:tc>
        <w:tc>
          <w:tcPr>
            <w:tcW w:w="3119" w:type="dxa"/>
            <w:gridSpan w:val="2"/>
          </w:tcPr>
          <w:p w14:paraId="70DFEC06" w14:textId="54FF4A90" w:rsidR="004D119B" w:rsidRPr="00A7122B" w:rsidRDefault="004D119B" w:rsidP="004D119B">
            <w:pPr>
              <w:rPr>
                <w:rFonts w:asciiTheme="minorHAnsi" w:hAnsiTheme="minorHAnsi"/>
                <w:sz w:val="18"/>
                <w:szCs w:val="18"/>
              </w:rPr>
            </w:pPr>
            <w:r w:rsidRPr="00A7122B">
              <w:rPr>
                <w:rFonts w:asciiTheme="minorHAnsi" w:hAnsiTheme="minorHAnsi"/>
                <w:sz w:val="18"/>
                <w:szCs w:val="18"/>
              </w:rPr>
              <w:t xml:space="preserve">The LDCF-financed project is essentially a country-driven initiative. Therefore, Comorian stakeholders – including government and local communities will be the ultimate duty-bearers. </w:t>
            </w:r>
            <w:r w:rsidR="00D53CE8" w:rsidRPr="00A7122B">
              <w:rPr>
                <w:rFonts w:asciiTheme="minorHAnsi" w:hAnsiTheme="minorHAnsi"/>
                <w:sz w:val="18"/>
                <w:szCs w:val="18"/>
              </w:rPr>
              <w:t>Where they have inadequate capacity to implement on-the-ground interventions the socio-economic benefits of the project will not be realised.</w:t>
            </w:r>
          </w:p>
        </w:tc>
        <w:tc>
          <w:tcPr>
            <w:tcW w:w="4351" w:type="dxa"/>
          </w:tcPr>
          <w:p w14:paraId="596E8948" w14:textId="217ADE94" w:rsidR="004D119B" w:rsidRPr="00A7122B" w:rsidRDefault="004D119B" w:rsidP="004D119B">
            <w:pPr>
              <w:rPr>
                <w:rFonts w:asciiTheme="minorHAnsi" w:hAnsiTheme="minorHAnsi"/>
                <w:sz w:val="18"/>
                <w:szCs w:val="18"/>
              </w:rPr>
            </w:pPr>
            <w:r w:rsidRPr="00A7122B">
              <w:rPr>
                <w:rFonts w:asciiTheme="minorHAnsi" w:hAnsiTheme="minorHAnsi"/>
                <w:sz w:val="18"/>
                <w:szCs w:val="18"/>
              </w:rPr>
              <w:t xml:space="preserve">To address this challenge, training workshops will be held with national and local government authorities to increase their understanding and expertise of the technical interventions. </w:t>
            </w:r>
          </w:p>
        </w:tc>
      </w:tr>
      <w:tr w:rsidR="004D2FD8" w:rsidRPr="00A7122B" w14:paraId="58A3447B" w14:textId="77777777" w:rsidTr="00AB5EAE">
        <w:tc>
          <w:tcPr>
            <w:tcW w:w="3510" w:type="dxa"/>
          </w:tcPr>
          <w:p w14:paraId="0F31EC23" w14:textId="38F03199" w:rsidR="004D2FD8" w:rsidRPr="00A7122B" w:rsidRDefault="004D2FD8" w:rsidP="00AB5EAE">
            <w:pPr>
              <w:jc w:val="left"/>
              <w:rPr>
                <w:rFonts w:asciiTheme="minorHAnsi" w:hAnsiTheme="minorHAnsi"/>
                <w:sz w:val="18"/>
                <w:szCs w:val="18"/>
              </w:rPr>
            </w:pPr>
            <w:r w:rsidRPr="00A7122B">
              <w:rPr>
                <w:rFonts w:asciiTheme="minorHAnsi" w:hAnsiTheme="minorHAnsi"/>
                <w:sz w:val="18"/>
                <w:szCs w:val="18"/>
              </w:rPr>
              <w:t xml:space="preserve">Risk 1.1: </w:t>
            </w:r>
            <w:r w:rsidR="00E4231E" w:rsidRPr="00A7122B">
              <w:rPr>
                <w:rFonts w:asciiTheme="minorHAnsi" w:hAnsiTheme="minorHAnsi"/>
                <w:sz w:val="18"/>
                <w:szCs w:val="18"/>
              </w:rPr>
              <w:t>Proposed project will likely have adverse impacts on habitats, ecosystems and services.</w:t>
            </w:r>
          </w:p>
        </w:tc>
        <w:tc>
          <w:tcPr>
            <w:tcW w:w="1080" w:type="dxa"/>
          </w:tcPr>
          <w:p w14:paraId="263F22AB" w14:textId="40431FA9" w:rsidR="004D2FD8" w:rsidRPr="00A7122B" w:rsidRDefault="00E4231E" w:rsidP="004D119B">
            <w:pPr>
              <w:rPr>
                <w:rFonts w:asciiTheme="minorHAnsi" w:hAnsiTheme="minorHAnsi" w:cs="Minion Pro"/>
                <w:sz w:val="18"/>
                <w:szCs w:val="18"/>
              </w:rPr>
            </w:pPr>
            <w:r w:rsidRPr="00A7122B">
              <w:rPr>
                <w:rFonts w:asciiTheme="minorHAnsi" w:hAnsiTheme="minorHAnsi" w:cs="Minion Pro"/>
                <w:sz w:val="18"/>
                <w:szCs w:val="18"/>
              </w:rPr>
              <w:t>I=3</w:t>
            </w:r>
          </w:p>
          <w:p w14:paraId="093CAC2C" w14:textId="0A06738E" w:rsidR="00E4231E" w:rsidRPr="00A7122B" w:rsidRDefault="00E4231E" w:rsidP="004D119B">
            <w:pPr>
              <w:rPr>
                <w:rFonts w:asciiTheme="minorHAnsi" w:hAnsiTheme="minorHAnsi" w:cs="Minion Pro"/>
                <w:sz w:val="18"/>
                <w:szCs w:val="18"/>
              </w:rPr>
            </w:pPr>
            <w:r w:rsidRPr="00A7122B">
              <w:rPr>
                <w:rFonts w:asciiTheme="minorHAnsi" w:hAnsiTheme="minorHAnsi" w:cs="Minion Pro"/>
                <w:sz w:val="18"/>
                <w:szCs w:val="18"/>
              </w:rPr>
              <w:t>P=2</w:t>
            </w:r>
          </w:p>
        </w:tc>
        <w:tc>
          <w:tcPr>
            <w:tcW w:w="1080" w:type="dxa"/>
          </w:tcPr>
          <w:p w14:paraId="77A5C2F6" w14:textId="7A92AD69" w:rsidR="004D2FD8" w:rsidRPr="00A7122B" w:rsidRDefault="00E4231E" w:rsidP="004D119B">
            <w:pPr>
              <w:rPr>
                <w:rFonts w:asciiTheme="minorHAnsi" w:hAnsiTheme="minorHAnsi"/>
                <w:b/>
                <w:sz w:val="18"/>
                <w:szCs w:val="18"/>
              </w:rPr>
            </w:pPr>
            <w:r w:rsidRPr="00A7122B">
              <w:rPr>
                <w:rFonts w:asciiTheme="minorHAnsi" w:hAnsiTheme="minorHAnsi"/>
                <w:b/>
                <w:sz w:val="18"/>
                <w:szCs w:val="18"/>
              </w:rPr>
              <w:t xml:space="preserve">Low </w:t>
            </w:r>
          </w:p>
        </w:tc>
        <w:tc>
          <w:tcPr>
            <w:tcW w:w="3119" w:type="dxa"/>
            <w:gridSpan w:val="2"/>
          </w:tcPr>
          <w:p w14:paraId="2D35534D" w14:textId="0E23F41B" w:rsidR="004D2FD8" w:rsidRPr="00A7122B" w:rsidRDefault="00E4231E" w:rsidP="004D119B">
            <w:pPr>
              <w:rPr>
                <w:rFonts w:asciiTheme="minorHAnsi" w:hAnsiTheme="minorHAnsi"/>
                <w:sz w:val="18"/>
                <w:szCs w:val="18"/>
              </w:rPr>
            </w:pPr>
            <w:r w:rsidRPr="00A7122B">
              <w:rPr>
                <w:rFonts w:asciiTheme="minorHAnsi" w:hAnsiTheme="minorHAnsi"/>
                <w:sz w:val="18"/>
                <w:szCs w:val="18"/>
              </w:rPr>
              <w:t xml:space="preserve">Under Outcome 3 of the LDCF-financed project, several soft and hard interventions will be implemented to </w:t>
            </w:r>
            <w:r w:rsidRPr="00A7122B">
              <w:rPr>
                <w:rFonts w:asciiTheme="minorHAnsi" w:hAnsiTheme="minorHAnsi"/>
                <w:i/>
                <w:sz w:val="18"/>
                <w:szCs w:val="18"/>
              </w:rPr>
              <w:t>inter alia</w:t>
            </w:r>
            <w:r w:rsidRPr="00A7122B">
              <w:rPr>
                <w:rFonts w:asciiTheme="minorHAnsi" w:hAnsiTheme="minorHAnsi"/>
                <w:sz w:val="18"/>
                <w:szCs w:val="18"/>
              </w:rPr>
              <w:t xml:space="preserve"> reduce flood risks at the intervention sites. These include dredging of rivers and the construction of gabion walls.</w:t>
            </w:r>
          </w:p>
        </w:tc>
        <w:tc>
          <w:tcPr>
            <w:tcW w:w="4351" w:type="dxa"/>
          </w:tcPr>
          <w:p w14:paraId="71C9753B" w14:textId="1B1A6B71" w:rsidR="004D2FD8" w:rsidRPr="00A7122B" w:rsidRDefault="00AB5EAE" w:rsidP="004D119B">
            <w:pPr>
              <w:rPr>
                <w:rFonts w:asciiTheme="minorHAnsi" w:hAnsiTheme="minorHAnsi"/>
                <w:sz w:val="18"/>
                <w:szCs w:val="18"/>
              </w:rPr>
            </w:pPr>
            <w:r w:rsidRPr="00A7122B">
              <w:rPr>
                <w:rFonts w:asciiTheme="minorHAnsi" w:hAnsiTheme="minorHAnsi"/>
                <w:sz w:val="18"/>
                <w:szCs w:val="18"/>
              </w:rPr>
              <w:t>The LDCF-financed project will undertake several activities – including an assessment of prior interventions to increase water availability, an analysis of flood risks and sustainable flood prevention measures as well as EIAs – that will identify adverse impacts on habitats, ecosystems and services. In addition to these activities, design studies will be undertaken which</w:t>
            </w:r>
            <w:r w:rsidR="00D53CE8" w:rsidRPr="00A7122B">
              <w:rPr>
                <w:rFonts w:asciiTheme="minorHAnsi" w:hAnsiTheme="minorHAnsi"/>
                <w:sz w:val="18"/>
                <w:szCs w:val="18"/>
              </w:rPr>
              <w:t xml:space="preserve"> in conjunction with the EIAs</w:t>
            </w:r>
            <w:r w:rsidRPr="00A7122B">
              <w:rPr>
                <w:rFonts w:asciiTheme="minorHAnsi" w:hAnsiTheme="minorHAnsi"/>
                <w:sz w:val="18"/>
                <w:szCs w:val="18"/>
              </w:rPr>
              <w:t xml:space="preserve"> will </w:t>
            </w:r>
            <w:r w:rsidR="00D53CE8" w:rsidRPr="00A7122B">
              <w:rPr>
                <w:rFonts w:asciiTheme="minorHAnsi" w:hAnsiTheme="minorHAnsi"/>
                <w:sz w:val="18"/>
                <w:szCs w:val="18"/>
              </w:rPr>
              <w:t xml:space="preserve">identify measures to mitigate these risks. </w:t>
            </w:r>
          </w:p>
        </w:tc>
      </w:tr>
      <w:tr w:rsidR="00AB5EAE" w:rsidRPr="00A7122B" w14:paraId="6A8EAB8B" w14:textId="77777777" w:rsidTr="00AB5EAE">
        <w:tc>
          <w:tcPr>
            <w:tcW w:w="3510" w:type="dxa"/>
          </w:tcPr>
          <w:p w14:paraId="70C31204" w14:textId="4959C826" w:rsidR="00AB5EAE" w:rsidRPr="00A7122B" w:rsidRDefault="00AB5EAE" w:rsidP="00AB5EAE">
            <w:pPr>
              <w:jc w:val="left"/>
              <w:rPr>
                <w:rFonts w:asciiTheme="minorHAnsi" w:hAnsiTheme="minorHAnsi"/>
                <w:sz w:val="18"/>
                <w:szCs w:val="18"/>
              </w:rPr>
            </w:pPr>
            <w:r w:rsidRPr="00A7122B">
              <w:rPr>
                <w:rFonts w:asciiTheme="minorHAnsi" w:hAnsiTheme="minorHAnsi"/>
                <w:sz w:val="18"/>
                <w:szCs w:val="18"/>
              </w:rPr>
              <w:t>Risk1.5: Proposed project will result in the introduction of invasive alien species.</w:t>
            </w:r>
          </w:p>
        </w:tc>
        <w:tc>
          <w:tcPr>
            <w:tcW w:w="1080" w:type="dxa"/>
          </w:tcPr>
          <w:p w14:paraId="7C9ED709" w14:textId="77777777" w:rsidR="00AB5EAE" w:rsidRPr="00A7122B" w:rsidRDefault="00AB5EAE" w:rsidP="004D119B">
            <w:pPr>
              <w:rPr>
                <w:rFonts w:asciiTheme="minorHAnsi" w:hAnsiTheme="minorHAnsi" w:cs="Minion Pro"/>
                <w:sz w:val="18"/>
                <w:szCs w:val="18"/>
              </w:rPr>
            </w:pPr>
            <w:r w:rsidRPr="00A7122B">
              <w:rPr>
                <w:rFonts w:asciiTheme="minorHAnsi" w:hAnsiTheme="minorHAnsi" w:cs="Minion Pro"/>
                <w:sz w:val="18"/>
                <w:szCs w:val="18"/>
              </w:rPr>
              <w:t>I=2</w:t>
            </w:r>
          </w:p>
          <w:p w14:paraId="06971832" w14:textId="3976677C" w:rsidR="00AB5EAE" w:rsidRPr="00A7122B" w:rsidRDefault="00AB5EAE" w:rsidP="004D119B">
            <w:pPr>
              <w:rPr>
                <w:rFonts w:asciiTheme="minorHAnsi" w:hAnsiTheme="minorHAnsi" w:cs="Minion Pro"/>
                <w:sz w:val="18"/>
                <w:szCs w:val="18"/>
              </w:rPr>
            </w:pPr>
            <w:r w:rsidRPr="00A7122B">
              <w:rPr>
                <w:rFonts w:asciiTheme="minorHAnsi" w:hAnsiTheme="minorHAnsi" w:cs="Minion Pro"/>
                <w:sz w:val="18"/>
                <w:szCs w:val="18"/>
              </w:rPr>
              <w:t>P=2</w:t>
            </w:r>
          </w:p>
        </w:tc>
        <w:tc>
          <w:tcPr>
            <w:tcW w:w="1080" w:type="dxa"/>
          </w:tcPr>
          <w:p w14:paraId="6D87E9A3" w14:textId="485BA9CB" w:rsidR="00AB5EAE" w:rsidRPr="00A7122B" w:rsidRDefault="00AB5EAE" w:rsidP="004D119B">
            <w:pPr>
              <w:rPr>
                <w:rFonts w:asciiTheme="minorHAnsi" w:hAnsiTheme="minorHAnsi"/>
                <w:b/>
                <w:sz w:val="18"/>
                <w:szCs w:val="18"/>
              </w:rPr>
            </w:pPr>
            <w:r w:rsidRPr="00A7122B">
              <w:rPr>
                <w:rFonts w:asciiTheme="minorHAnsi" w:hAnsiTheme="minorHAnsi"/>
                <w:b/>
                <w:sz w:val="18"/>
                <w:szCs w:val="18"/>
              </w:rPr>
              <w:t>Low</w:t>
            </w:r>
          </w:p>
        </w:tc>
        <w:tc>
          <w:tcPr>
            <w:tcW w:w="3119" w:type="dxa"/>
            <w:gridSpan w:val="2"/>
          </w:tcPr>
          <w:p w14:paraId="121B0A41" w14:textId="520A7CB6" w:rsidR="00AB5EAE" w:rsidRPr="00A7122B" w:rsidRDefault="00AB5EAE" w:rsidP="004D119B">
            <w:pPr>
              <w:rPr>
                <w:rFonts w:asciiTheme="minorHAnsi" w:hAnsiTheme="minorHAnsi"/>
                <w:sz w:val="18"/>
                <w:szCs w:val="18"/>
              </w:rPr>
            </w:pPr>
            <w:r w:rsidRPr="00A7122B">
              <w:rPr>
                <w:rFonts w:asciiTheme="minorHAnsi" w:hAnsiTheme="minorHAnsi"/>
                <w:sz w:val="18"/>
                <w:szCs w:val="18"/>
              </w:rPr>
              <w:t xml:space="preserve">Under Outcome 3 of the LDCF-financed project extensive reforestation of degraded slopes and riverbanks will take place. </w:t>
            </w:r>
          </w:p>
        </w:tc>
        <w:tc>
          <w:tcPr>
            <w:tcW w:w="4351" w:type="dxa"/>
            <w:vMerge w:val="restart"/>
          </w:tcPr>
          <w:p w14:paraId="326512CA" w14:textId="66559602" w:rsidR="00AB5EAE" w:rsidRPr="00A7122B" w:rsidRDefault="00AB5EAE" w:rsidP="004D119B">
            <w:pPr>
              <w:rPr>
                <w:rFonts w:asciiTheme="minorHAnsi" w:hAnsiTheme="minorHAnsi"/>
                <w:sz w:val="18"/>
                <w:szCs w:val="18"/>
              </w:rPr>
            </w:pPr>
            <w:r w:rsidRPr="00A7122B">
              <w:rPr>
                <w:rFonts w:asciiTheme="minorHAnsi" w:hAnsiTheme="minorHAnsi"/>
                <w:sz w:val="18"/>
                <w:szCs w:val="18"/>
              </w:rPr>
              <w:t xml:space="preserve">Beneficial tree species will be selected. Wherever possible, indigenous species will be prioritised through the collection and harvesting of seeds. </w:t>
            </w:r>
          </w:p>
        </w:tc>
      </w:tr>
      <w:tr w:rsidR="00AB5EAE" w:rsidRPr="00A7122B" w14:paraId="798823EC" w14:textId="77777777" w:rsidTr="00AB5EAE">
        <w:tc>
          <w:tcPr>
            <w:tcW w:w="3510" w:type="dxa"/>
          </w:tcPr>
          <w:p w14:paraId="7E8DD472" w14:textId="77777777" w:rsidR="00AB5EAE" w:rsidRPr="00A7122B" w:rsidRDefault="00AB5EAE" w:rsidP="00AB5EAE">
            <w:pPr>
              <w:jc w:val="left"/>
              <w:rPr>
                <w:rFonts w:asciiTheme="minorHAnsi" w:hAnsiTheme="minorHAnsi"/>
                <w:sz w:val="18"/>
                <w:szCs w:val="18"/>
              </w:rPr>
            </w:pPr>
            <w:r w:rsidRPr="00A7122B">
              <w:rPr>
                <w:rFonts w:asciiTheme="minorHAnsi" w:eastAsia="Times New Roman" w:hAnsiTheme="minorHAnsi"/>
                <w:sz w:val="18"/>
                <w:szCs w:val="18"/>
              </w:rPr>
              <w:t>Risk 1.6: Proposed project involves harvesting of natural forests, plantation development, or reforestation.</w:t>
            </w:r>
          </w:p>
        </w:tc>
        <w:tc>
          <w:tcPr>
            <w:tcW w:w="1080" w:type="dxa"/>
          </w:tcPr>
          <w:p w14:paraId="221C0397" w14:textId="77777777" w:rsidR="00AB5EAE" w:rsidRPr="00A7122B" w:rsidRDefault="00AB5EAE" w:rsidP="004D119B">
            <w:pPr>
              <w:rPr>
                <w:rFonts w:asciiTheme="minorHAnsi" w:hAnsiTheme="minorHAnsi" w:cs="Minion Pro"/>
                <w:sz w:val="18"/>
                <w:szCs w:val="18"/>
              </w:rPr>
            </w:pPr>
            <w:r w:rsidRPr="00A7122B">
              <w:rPr>
                <w:rFonts w:asciiTheme="minorHAnsi" w:hAnsiTheme="minorHAnsi" w:cs="Minion Pro"/>
                <w:sz w:val="18"/>
                <w:szCs w:val="18"/>
              </w:rPr>
              <w:t>I=1</w:t>
            </w:r>
          </w:p>
          <w:p w14:paraId="27C285B5" w14:textId="77777777" w:rsidR="00AB5EAE" w:rsidRPr="00A7122B" w:rsidRDefault="00AB5EAE" w:rsidP="004D119B">
            <w:pPr>
              <w:rPr>
                <w:rFonts w:asciiTheme="minorHAnsi" w:hAnsiTheme="minorHAnsi" w:cs="Minion Pro"/>
                <w:sz w:val="18"/>
                <w:szCs w:val="18"/>
              </w:rPr>
            </w:pPr>
            <w:r w:rsidRPr="00A7122B">
              <w:rPr>
                <w:rFonts w:asciiTheme="minorHAnsi" w:hAnsiTheme="minorHAnsi" w:cs="Minion Pro"/>
                <w:sz w:val="18"/>
                <w:szCs w:val="18"/>
              </w:rPr>
              <w:t>P=5</w:t>
            </w:r>
          </w:p>
        </w:tc>
        <w:tc>
          <w:tcPr>
            <w:tcW w:w="1080" w:type="dxa"/>
          </w:tcPr>
          <w:p w14:paraId="6C904007" w14:textId="77777777" w:rsidR="00AB5EAE" w:rsidRPr="00A7122B" w:rsidRDefault="00AB5EAE" w:rsidP="004D119B">
            <w:pPr>
              <w:rPr>
                <w:rFonts w:asciiTheme="minorHAnsi" w:hAnsiTheme="minorHAnsi"/>
                <w:b/>
                <w:sz w:val="18"/>
                <w:szCs w:val="18"/>
              </w:rPr>
            </w:pPr>
            <w:r w:rsidRPr="00A7122B">
              <w:rPr>
                <w:rFonts w:asciiTheme="minorHAnsi" w:hAnsiTheme="minorHAnsi"/>
                <w:b/>
                <w:sz w:val="18"/>
                <w:szCs w:val="18"/>
              </w:rPr>
              <w:t xml:space="preserve">Low </w:t>
            </w:r>
          </w:p>
        </w:tc>
        <w:tc>
          <w:tcPr>
            <w:tcW w:w="3119" w:type="dxa"/>
            <w:gridSpan w:val="2"/>
          </w:tcPr>
          <w:p w14:paraId="74F52D1F" w14:textId="12122E87" w:rsidR="00AB5EAE" w:rsidRPr="00A7122B" w:rsidRDefault="00AB5EAE" w:rsidP="004D119B">
            <w:pPr>
              <w:rPr>
                <w:rFonts w:asciiTheme="minorHAnsi" w:hAnsiTheme="minorHAnsi"/>
                <w:sz w:val="18"/>
                <w:szCs w:val="18"/>
              </w:rPr>
            </w:pPr>
            <w:r w:rsidRPr="00A7122B">
              <w:rPr>
                <w:rFonts w:asciiTheme="minorHAnsi" w:hAnsiTheme="minorHAnsi"/>
                <w:sz w:val="18"/>
                <w:szCs w:val="18"/>
              </w:rPr>
              <w:t>Under Outcome 3 of the LDCF-financed project extensive reforestation of degraded slopes and riverbanks will take place.</w:t>
            </w:r>
          </w:p>
        </w:tc>
        <w:tc>
          <w:tcPr>
            <w:tcW w:w="4351" w:type="dxa"/>
            <w:vMerge/>
          </w:tcPr>
          <w:p w14:paraId="7CD103B5" w14:textId="6CD29972" w:rsidR="00AB5EAE" w:rsidRPr="00A7122B" w:rsidRDefault="00AB5EAE" w:rsidP="004D119B">
            <w:pPr>
              <w:rPr>
                <w:rFonts w:asciiTheme="minorHAnsi" w:hAnsiTheme="minorHAnsi"/>
                <w:sz w:val="18"/>
                <w:szCs w:val="18"/>
              </w:rPr>
            </w:pPr>
          </w:p>
        </w:tc>
      </w:tr>
      <w:tr w:rsidR="00E4231E" w:rsidRPr="00A7122B" w14:paraId="57611BB6" w14:textId="77777777" w:rsidTr="00E4231E">
        <w:tc>
          <w:tcPr>
            <w:tcW w:w="3510" w:type="dxa"/>
          </w:tcPr>
          <w:p w14:paraId="4F4806AD" w14:textId="40D3C918" w:rsidR="00E4231E" w:rsidRPr="00A7122B" w:rsidRDefault="00E4231E" w:rsidP="00E4231E">
            <w:pPr>
              <w:jc w:val="left"/>
              <w:rPr>
                <w:rFonts w:asciiTheme="minorHAnsi" w:eastAsia="Times New Roman" w:hAnsiTheme="minorHAnsi"/>
                <w:sz w:val="18"/>
                <w:szCs w:val="18"/>
              </w:rPr>
            </w:pPr>
            <w:r w:rsidRPr="00A7122B">
              <w:rPr>
                <w:rFonts w:asciiTheme="minorHAnsi" w:eastAsia="Times New Roman" w:hAnsiTheme="minorHAnsi"/>
                <w:sz w:val="18"/>
                <w:szCs w:val="18"/>
              </w:rPr>
              <w:t>Risk 1.8: Proposed project will result in the extraction, diversion or containment of surface or groundwater.</w:t>
            </w:r>
          </w:p>
        </w:tc>
        <w:tc>
          <w:tcPr>
            <w:tcW w:w="1080" w:type="dxa"/>
          </w:tcPr>
          <w:p w14:paraId="5C2EDB85" w14:textId="77777777" w:rsidR="00E4231E" w:rsidRPr="00A7122B" w:rsidRDefault="00E4231E" w:rsidP="004D119B">
            <w:pPr>
              <w:rPr>
                <w:rFonts w:asciiTheme="minorHAnsi" w:hAnsiTheme="minorHAnsi" w:cs="Minion Pro"/>
                <w:sz w:val="18"/>
                <w:szCs w:val="18"/>
              </w:rPr>
            </w:pPr>
            <w:r w:rsidRPr="00A7122B">
              <w:rPr>
                <w:rFonts w:asciiTheme="minorHAnsi" w:hAnsiTheme="minorHAnsi" w:cs="Minion Pro"/>
                <w:sz w:val="18"/>
                <w:szCs w:val="18"/>
              </w:rPr>
              <w:t>I=3</w:t>
            </w:r>
          </w:p>
          <w:p w14:paraId="1934FD15" w14:textId="4CB42253" w:rsidR="00E4231E" w:rsidRPr="00A7122B" w:rsidRDefault="00E4231E" w:rsidP="004D119B">
            <w:pPr>
              <w:rPr>
                <w:rFonts w:asciiTheme="minorHAnsi" w:hAnsiTheme="minorHAnsi" w:cs="Minion Pro"/>
                <w:sz w:val="18"/>
                <w:szCs w:val="18"/>
              </w:rPr>
            </w:pPr>
            <w:r w:rsidRPr="00A7122B">
              <w:rPr>
                <w:rFonts w:asciiTheme="minorHAnsi" w:hAnsiTheme="minorHAnsi" w:cs="Minion Pro"/>
                <w:sz w:val="18"/>
                <w:szCs w:val="18"/>
              </w:rPr>
              <w:t>P=3</w:t>
            </w:r>
          </w:p>
        </w:tc>
        <w:tc>
          <w:tcPr>
            <w:tcW w:w="1080" w:type="dxa"/>
          </w:tcPr>
          <w:p w14:paraId="20DDC721" w14:textId="26F1BCC7" w:rsidR="00E4231E" w:rsidRPr="00A7122B" w:rsidRDefault="00E4231E" w:rsidP="004D119B">
            <w:pPr>
              <w:rPr>
                <w:rFonts w:asciiTheme="minorHAnsi" w:hAnsiTheme="minorHAnsi"/>
                <w:b/>
                <w:sz w:val="18"/>
                <w:szCs w:val="18"/>
              </w:rPr>
            </w:pPr>
            <w:r w:rsidRPr="00A7122B">
              <w:rPr>
                <w:rFonts w:asciiTheme="minorHAnsi" w:hAnsiTheme="minorHAnsi"/>
                <w:b/>
                <w:sz w:val="18"/>
                <w:szCs w:val="18"/>
              </w:rPr>
              <w:t>Moderate</w:t>
            </w:r>
          </w:p>
        </w:tc>
        <w:tc>
          <w:tcPr>
            <w:tcW w:w="3119" w:type="dxa"/>
            <w:gridSpan w:val="2"/>
          </w:tcPr>
          <w:p w14:paraId="772CEED0" w14:textId="586E18DC" w:rsidR="00E4231E" w:rsidRPr="00A7122B" w:rsidRDefault="00E4231E" w:rsidP="004D119B">
            <w:pPr>
              <w:rPr>
                <w:rFonts w:asciiTheme="minorHAnsi" w:hAnsiTheme="minorHAnsi"/>
                <w:sz w:val="18"/>
                <w:szCs w:val="18"/>
              </w:rPr>
            </w:pPr>
            <w:r w:rsidRPr="00A7122B">
              <w:rPr>
                <w:rFonts w:asciiTheme="minorHAnsi" w:hAnsiTheme="minorHAnsi"/>
                <w:sz w:val="18"/>
                <w:szCs w:val="18"/>
              </w:rPr>
              <w:t xml:space="preserve">Under Outcome 3 of the LDCF-financed project, several soft and hard interventions will be implemented to </w:t>
            </w:r>
            <w:r w:rsidRPr="00A7122B">
              <w:rPr>
                <w:rFonts w:asciiTheme="minorHAnsi" w:hAnsiTheme="minorHAnsi"/>
                <w:i/>
                <w:sz w:val="18"/>
                <w:szCs w:val="18"/>
              </w:rPr>
              <w:t>inter alia</w:t>
            </w:r>
            <w:r w:rsidRPr="00A7122B">
              <w:rPr>
                <w:rFonts w:asciiTheme="minorHAnsi" w:hAnsiTheme="minorHAnsi"/>
                <w:sz w:val="18"/>
                <w:szCs w:val="18"/>
              </w:rPr>
              <w:t xml:space="preserve"> reduce flood risks at the intervention sites. These include </w:t>
            </w:r>
            <w:r w:rsidR="008474DA" w:rsidRPr="00A7122B">
              <w:rPr>
                <w:rFonts w:asciiTheme="minorHAnsi" w:hAnsiTheme="minorHAnsi"/>
                <w:sz w:val="18"/>
                <w:szCs w:val="18"/>
              </w:rPr>
              <w:t>implementing community and individual rainwater collection and redistribution systems, such as rainwater reservoirs.</w:t>
            </w:r>
          </w:p>
        </w:tc>
        <w:tc>
          <w:tcPr>
            <w:tcW w:w="4351" w:type="dxa"/>
          </w:tcPr>
          <w:p w14:paraId="11D299C0" w14:textId="4D51A996" w:rsidR="00E4231E" w:rsidRPr="00A7122B" w:rsidRDefault="008474DA" w:rsidP="004D119B">
            <w:pPr>
              <w:rPr>
                <w:rFonts w:asciiTheme="minorHAnsi" w:hAnsiTheme="minorHAnsi"/>
                <w:sz w:val="18"/>
                <w:szCs w:val="18"/>
              </w:rPr>
            </w:pPr>
            <w:r w:rsidRPr="00A7122B">
              <w:rPr>
                <w:rFonts w:asciiTheme="minorHAnsi" w:hAnsiTheme="minorHAnsi"/>
                <w:sz w:val="18"/>
                <w:szCs w:val="18"/>
              </w:rPr>
              <w:t xml:space="preserve">An assessment of prior interventions for increasing water availability will be undertaken to determine the efficacy and sustainability of such measures. Based on the assessment, potential adverse impacts on surface and groundwater will be identified. The design study will therefore take these impacts into account when implementing on the ground measures to reduce vulnerability to droughts.  </w:t>
            </w:r>
          </w:p>
        </w:tc>
      </w:tr>
      <w:tr w:rsidR="004D119B" w:rsidRPr="00A7122B" w14:paraId="739FBBD7" w14:textId="77777777" w:rsidTr="004D119B">
        <w:tc>
          <w:tcPr>
            <w:tcW w:w="3510" w:type="dxa"/>
          </w:tcPr>
          <w:p w14:paraId="76D70799"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 xml:space="preserve">Risk 2.2: </w:t>
            </w:r>
            <w:r w:rsidRPr="00A7122B">
              <w:rPr>
                <w:rFonts w:asciiTheme="minorHAnsi" w:eastAsia="Times New Roman" w:hAnsiTheme="minorHAnsi"/>
                <w:sz w:val="18"/>
                <w:szCs w:val="18"/>
              </w:rPr>
              <w:t xml:space="preserve">Outcomes of the proposed project will be sensitive or vulnerable to potential impacts of </w:t>
            </w:r>
            <w:r w:rsidRPr="00A7122B">
              <w:rPr>
                <w:rFonts w:asciiTheme="minorHAnsi" w:eastAsia="Times New Roman" w:hAnsiTheme="minorHAnsi"/>
                <w:bCs/>
                <w:color w:val="000000"/>
                <w:sz w:val="18"/>
                <w:szCs w:val="18"/>
              </w:rPr>
              <w:t>climate</w:t>
            </w:r>
            <w:r w:rsidRPr="00A7122B">
              <w:rPr>
                <w:rFonts w:asciiTheme="minorHAnsi" w:eastAsia="Times New Roman" w:hAnsiTheme="minorHAnsi"/>
                <w:sz w:val="18"/>
                <w:szCs w:val="18"/>
              </w:rPr>
              <w:t xml:space="preserve"> change.</w:t>
            </w:r>
          </w:p>
        </w:tc>
        <w:tc>
          <w:tcPr>
            <w:tcW w:w="1080" w:type="dxa"/>
          </w:tcPr>
          <w:p w14:paraId="324B63F5" w14:textId="77777777" w:rsidR="004D119B" w:rsidRPr="00A7122B" w:rsidRDefault="004D119B" w:rsidP="004D119B">
            <w:pPr>
              <w:rPr>
                <w:rFonts w:asciiTheme="minorHAnsi" w:hAnsiTheme="minorHAnsi" w:cs="Minion Pro"/>
                <w:sz w:val="18"/>
                <w:szCs w:val="18"/>
              </w:rPr>
            </w:pPr>
            <w:r w:rsidRPr="00A7122B">
              <w:rPr>
                <w:rFonts w:asciiTheme="minorHAnsi" w:hAnsiTheme="minorHAnsi" w:cs="Minion Pro"/>
                <w:sz w:val="18"/>
                <w:szCs w:val="18"/>
              </w:rPr>
              <w:t>I = 3</w:t>
            </w:r>
          </w:p>
          <w:p w14:paraId="11466CB9" w14:textId="77777777" w:rsidR="004D119B" w:rsidRPr="00A7122B" w:rsidRDefault="004D119B" w:rsidP="004D119B">
            <w:pPr>
              <w:rPr>
                <w:rFonts w:asciiTheme="minorHAnsi" w:hAnsiTheme="minorHAnsi" w:cs="Minion Pro"/>
                <w:sz w:val="18"/>
                <w:szCs w:val="18"/>
              </w:rPr>
            </w:pPr>
            <w:r w:rsidRPr="00A7122B">
              <w:rPr>
                <w:rFonts w:asciiTheme="minorHAnsi" w:hAnsiTheme="minorHAnsi" w:cs="Minion Pro"/>
                <w:sz w:val="18"/>
                <w:szCs w:val="18"/>
              </w:rPr>
              <w:t>P = 3</w:t>
            </w:r>
          </w:p>
          <w:p w14:paraId="55C5A9F5" w14:textId="77777777" w:rsidR="004D119B" w:rsidRPr="00A7122B" w:rsidRDefault="004D119B" w:rsidP="004D119B">
            <w:pPr>
              <w:rPr>
                <w:rFonts w:asciiTheme="minorHAnsi" w:hAnsiTheme="minorHAnsi" w:cs="Minion Pro"/>
                <w:sz w:val="18"/>
                <w:szCs w:val="18"/>
              </w:rPr>
            </w:pPr>
          </w:p>
        </w:tc>
        <w:tc>
          <w:tcPr>
            <w:tcW w:w="1080" w:type="dxa"/>
          </w:tcPr>
          <w:p w14:paraId="1B15F10D" w14:textId="77777777" w:rsidR="004D119B" w:rsidRPr="00A7122B" w:rsidRDefault="004D119B" w:rsidP="004D119B">
            <w:pPr>
              <w:rPr>
                <w:rFonts w:asciiTheme="minorHAnsi" w:hAnsiTheme="minorHAnsi"/>
                <w:b/>
                <w:sz w:val="18"/>
                <w:szCs w:val="18"/>
              </w:rPr>
            </w:pPr>
            <w:r w:rsidRPr="00A7122B">
              <w:rPr>
                <w:rFonts w:asciiTheme="minorHAnsi" w:hAnsiTheme="minorHAnsi"/>
                <w:b/>
                <w:sz w:val="18"/>
                <w:szCs w:val="18"/>
              </w:rPr>
              <w:t>Moderate</w:t>
            </w:r>
          </w:p>
        </w:tc>
        <w:tc>
          <w:tcPr>
            <w:tcW w:w="3119" w:type="dxa"/>
            <w:gridSpan w:val="2"/>
          </w:tcPr>
          <w:p w14:paraId="33CD396B"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 xml:space="preserve">Under Outcome 3 of the LDCF-financed project, several soft and hard interventions will be implemented to </w:t>
            </w:r>
            <w:r w:rsidRPr="00A7122B">
              <w:rPr>
                <w:rFonts w:asciiTheme="minorHAnsi" w:hAnsiTheme="minorHAnsi"/>
                <w:i/>
                <w:sz w:val="18"/>
                <w:szCs w:val="18"/>
              </w:rPr>
              <w:t>inter alia</w:t>
            </w:r>
            <w:r w:rsidRPr="00A7122B">
              <w:rPr>
                <w:rFonts w:asciiTheme="minorHAnsi" w:hAnsiTheme="minorHAnsi"/>
                <w:sz w:val="18"/>
                <w:szCs w:val="18"/>
              </w:rPr>
              <w:t xml:space="preserve"> reduce flood risks at the intervention sites. These interventions could be compromised by the predicted effects of climate change in the Comoros. For example, the revegetation of degraded slopes (under Output 3.1) could be compromised by heavy rains and flooding during the planting stage.</w:t>
            </w:r>
          </w:p>
        </w:tc>
        <w:tc>
          <w:tcPr>
            <w:tcW w:w="4351" w:type="dxa"/>
          </w:tcPr>
          <w:p w14:paraId="63209277"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 xml:space="preserve">Current and future climatic variability will be taken into account when planning and implementing interventions. Furthermore, climate-resilient species will be selected under Outcome 3 for the rehabilitation of degraded slopes and riverbanks. </w:t>
            </w:r>
          </w:p>
        </w:tc>
      </w:tr>
      <w:tr w:rsidR="004D119B" w:rsidRPr="00A7122B" w14:paraId="2CD12AF2" w14:textId="77777777" w:rsidTr="00AB5EAE">
        <w:tc>
          <w:tcPr>
            <w:tcW w:w="3510" w:type="dxa"/>
          </w:tcPr>
          <w:p w14:paraId="51F6146D" w14:textId="5117B6A6" w:rsidR="004D119B" w:rsidRPr="00A7122B" w:rsidRDefault="004D119B" w:rsidP="00AB5EAE">
            <w:pPr>
              <w:jc w:val="left"/>
              <w:rPr>
                <w:rFonts w:asciiTheme="minorHAnsi" w:hAnsiTheme="minorHAnsi"/>
                <w:sz w:val="18"/>
                <w:szCs w:val="18"/>
              </w:rPr>
            </w:pPr>
            <w:r w:rsidRPr="00A7122B">
              <w:rPr>
                <w:rFonts w:asciiTheme="minorHAnsi" w:hAnsiTheme="minorHAnsi"/>
                <w:sz w:val="18"/>
                <w:szCs w:val="18"/>
              </w:rPr>
              <w:t xml:space="preserve">Risk 3.4: Failure of structural elements of the proposed project pose risks to </w:t>
            </w:r>
            <w:r w:rsidR="00A46AAA" w:rsidRPr="00A7122B">
              <w:rPr>
                <w:rFonts w:asciiTheme="minorHAnsi" w:hAnsiTheme="minorHAnsi"/>
                <w:sz w:val="18"/>
                <w:szCs w:val="18"/>
              </w:rPr>
              <w:t>local communities</w:t>
            </w:r>
            <w:r w:rsidRPr="00A7122B">
              <w:rPr>
                <w:rFonts w:asciiTheme="minorHAnsi" w:hAnsiTheme="minorHAnsi"/>
                <w:sz w:val="18"/>
                <w:szCs w:val="18"/>
              </w:rPr>
              <w:t xml:space="preserve"> (e.g. collapse of buildings or infrastructure)</w:t>
            </w:r>
          </w:p>
        </w:tc>
        <w:tc>
          <w:tcPr>
            <w:tcW w:w="1080" w:type="dxa"/>
          </w:tcPr>
          <w:p w14:paraId="687A7409" w14:textId="77777777" w:rsidR="004D119B" w:rsidRPr="00A7122B" w:rsidRDefault="004D119B" w:rsidP="004D119B">
            <w:pPr>
              <w:rPr>
                <w:rFonts w:asciiTheme="minorHAnsi" w:hAnsiTheme="minorHAnsi" w:cs="Minion Pro"/>
                <w:sz w:val="18"/>
                <w:szCs w:val="18"/>
              </w:rPr>
            </w:pPr>
            <w:r w:rsidRPr="00A7122B">
              <w:rPr>
                <w:rFonts w:asciiTheme="minorHAnsi" w:hAnsiTheme="minorHAnsi" w:cs="Minion Pro"/>
                <w:sz w:val="18"/>
                <w:szCs w:val="18"/>
              </w:rPr>
              <w:t>I = 4</w:t>
            </w:r>
          </w:p>
          <w:p w14:paraId="3CC26053" w14:textId="77777777" w:rsidR="004D119B" w:rsidRPr="00A7122B" w:rsidRDefault="004D119B" w:rsidP="004D119B">
            <w:pPr>
              <w:rPr>
                <w:rFonts w:asciiTheme="minorHAnsi" w:hAnsiTheme="minorHAnsi" w:cs="Minion Pro"/>
                <w:sz w:val="18"/>
                <w:szCs w:val="18"/>
              </w:rPr>
            </w:pPr>
            <w:r w:rsidRPr="00A7122B">
              <w:rPr>
                <w:rFonts w:asciiTheme="minorHAnsi" w:hAnsiTheme="minorHAnsi" w:cs="Minion Pro"/>
                <w:sz w:val="18"/>
                <w:szCs w:val="18"/>
              </w:rPr>
              <w:t>P = 1</w:t>
            </w:r>
          </w:p>
        </w:tc>
        <w:tc>
          <w:tcPr>
            <w:tcW w:w="1080" w:type="dxa"/>
          </w:tcPr>
          <w:p w14:paraId="07F62EF1" w14:textId="77777777" w:rsidR="004D119B" w:rsidRPr="00A7122B" w:rsidRDefault="004D119B" w:rsidP="004D119B">
            <w:pPr>
              <w:rPr>
                <w:rFonts w:asciiTheme="minorHAnsi" w:hAnsiTheme="minorHAnsi"/>
                <w:b/>
                <w:sz w:val="18"/>
                <w:szCs w:val="18"/>
              </w:rPr>
            </w:pPr>
            <w:r w:rsidRPr="00A7122B">
              <w:rPr>
                <w:rFonts w:asciiTheme="minorHAnsi" w:hAnsiTheme="minorHAnsi"/>
                <w:b/>
                <w:sz w:val="18"/>
                <w:szCs w:val="18"/>
              </w:rPr>
              <w:t>Low</w:t>
            </w:r>
          </w:p>
        </w:tc>
        <w:tc>
          <w:tcPr>
            <w:tcW w:w="3119" w:type="dxa"/>
            <w:gridSpan w:val="2"/>
          </w:tcPr>
          <w:p w14:paraId="0A737E6A" w14:textId="77777777" w:rsidR="004D119B" w:rsidRPr="00A7122B" w:rsidRDefault="004D119B" w:rsidP="004D119B">
            <w:pPr>
              <w:rPr>
                <w:rFonts w:asciiTheme="minorHAnsi" w:hAnsiTheme="minorHAnsi"/>
                <w:b/>
                <w:sz w:val="18"/>
                <w:szCs w:val="18"/>
              </w:rPr>
            </w:pPr>
            <w:r w:rsidRPr="00A7122B">
              <w:rPr>
                <w:rFonts w:asciiTheme="minorHAnsi" w:hAnsiTheme="minorHAnsi"/>
                <w:sz w:val="18"/>
                <w:szCs w:val="18"/>
              </w:rPr>
              <w:t xml:space="preserve">Under Outcome 3 of the LDCF-financed project, hard interventions are proposed to </w:t>
            </w:r>
            <w:r w:rsidRPr="00A7122B">
              <w:rPr>
                <w:rFonts w:asciiTheme="minorHAnsi" w:hAnsiTheme="minorHAnsi"/>
                <w:i/>
                <w:sz w:val="18"/>
                <w:szCs w:val="18"/>
              </w:rPr>
              <w:t>inter alia</w:t>
            </w:r>
            <w:r w:rsidRPr="00A7122B">
              <w:rPr>
                <w:rFonts w:asciiTheme="minorHAnsi" w:hAnsiTheme="minorHAnsi"/>
                <w:sz w:val="18"/>
                <w:szCs w:val="18"/>
              </w:rPr>
              <w:t xml:space="preserve"> prevent flooding of the intervention sites. These include dredging of rivers and the construction of gabion walls. The failure of these structures as a result of poor structural planning or minimal long-term maintenance would result in exposing local communities to floods. </w:t>
            </w:r>
          </w:p>
        </w:tc>
        <w:tc>
          <w:tcPr>
            <w:tcW w:w="4351" w:type="dxa"/>
          </w:tcPr>
          <w:p w14:paraId="0BC55817" w14:textId="5E8FB35A" w:rsidR="004D119B" w:rsidRPr="00A7122B" w:rsidRDefault="004D119B" w:rsidP="004D119B">
            <w:pPr>
              <w:rPr>
                <w:rFonts w:asciiTheme="minorHAnsi" w:hAnsiTheme="minorHAnsi"/>
                <w:b/>
                <w:sz w:val="18"/>
                <w:szCs w:val="18"/>
              </w:rPr>
            </w:pPr>
            <w:r w:rsidRPr="00A7122B">
              <w:rPr>
                <w:rFonts w:asciiTheme="minorHAnsi" w:hAnsiTheme="minorHAnsi"/>
                <w:sz w:val="18"/>
                <w:szCs w:val="18"/>
              </w:rPr>
              <w:t xml:space="preserve">Environmental Impact Assessments will be conducted to evaluate the possible negative impacts of the infrastructure. Based on these assessments, </w:t>
            </w:r>
            <w:r w:rsidR="00E4231E" w:rsidRPr="00A7122B">
              <w:rPr>
                <w:rFonts w:asciiTheme="minorHAnsi" w:hAnsiTheme="minorHAnsi"/>
                <w:sz w:val="18"/>
                <w:szCs w:val="18"/>
              </w:rPr>
              <w:t xml:space="preserve">the design study will incorporate </w:t>
            </w:r>
            <w:r w:rsidRPr="00A7122B">
              <w:rPr>
                <w:rFonts w:asciiTheme="minorHAnsi" w:hAnsiTheme="minorHAnsi"/>
                <w:sz w:val="18"/>
                <w:szCs w:val="18"/>
              </w:rPr>
              <w:t>measure</w:t>
            </w:r>
            <w:r w:rsidR="00E4231E" w:rsidRPr="00A7122B">
              <w:rPr>
                <w:rFonts w:asciiTheme="minorHAnsi" w:hAnsiTheme="minorHAnsi"/>
                <w:sz w:val="18"/>
                <w:szCs w:val="18"/>
              </w:rPr>
              <w:t>s</w:t>
            </w:r>
            <w:r w:rsidRPr="00A7122B">
              <w:rPr>
                <w:rFonts w:asciiTheme="minorHAnsi" w:hAnsiTheme="minorHAnsi"/>
                <w:sz w:val="18"/>
                <w:szCs w:val="18"/>
              </w:rPr>
              <w:t xml:space="preserve"> </w:t>
            </w:r>
            <w:r w:rsidR="00E4231E" w:rsidRPr="00A7122B">
              <w:rPr>
                <w:rFonts w:asciiTheme="minorHAnsi" w:hAnsiTheme="minorHAnsi"/>
                <w:sz w:val="18"/>
                <w:szCs w:val="18"/>
              </w:rPr>
              <w:t xml:space="preserve">that </w:t>
            </w:r>
            <w:r w:rsidRPr="00A7122B">
              <w:rPr>
                <w:rFonts w:asciiTheme="minorHAnsi" w:hAnsiTheme="minorHAnsi"/>
                <w:sz w:val="18"/>
                <w:szCs w:val="18"/>
              </w:rPr>
              <w:t xml:space="preserve">will prevent these risks from occurring. </w:t>
            </w:r>
          </w:p>
        </w:tc>
      </w:tr>
      <w:tr w:rsidR="004D119B" w:rsidRPr="00A7122B" w14:paraId="694B0C3E" w14:textId="77777777" w:rsidTr="004D119B">
        <w:trPr>
          <w:trHeight w:val="593"/>
        </w:trPr>
        <w:tc>
          <w:tcPr>
            <w:tcW w:w="3510" w:type="dxa"/>
            <w:vMerge w:val="restart"/>
          </w:tcPr>
          <w:p w14:paraId="6F694F6B" w14:textId="77777777" w:rsidR="004D119B" w:rsidRPr="00A7122B" w:rsidRDefault="004D119B" w:rsidP="004D119B">
            <w:pPr>
              <w:rPr>
                <w:rFonts w:asciiTheme="minorHAnsi" w:hAnsiTheme="minorHAnsi"/>
                <w:b/>
                <w:szCs w:val="20"/>
              </w:rPr>
            </w:pPr>
          </w:p>
        </w:tc>
        <w:tc>
          <w:tcPr>
            <w:tcW w:w="9630" w:type="dxa"/>
            <w:gridSpan w:val="5"/>
            <w:shd w:val="clear" w:color="auto" w:fill="0F243E" w:themeFill="text2" w:themeFillShade="80"/>
          </w:tcPr>
          <w:p w14:paraId="36189CFB" w14:textId="77777777" w:rsidR="004D119B" w:rsidRPr="00A7122B" w:rsidRDefault="004D119B" w:rsidP="004D119B">
            <w:pPr>
              <w:rPr>
                <w:rFonts w:asciiTheme="minorHAnsi" w:hAnsiTheme="minorHAnsi"/>
                <w:b/>
                <w:sz w:val="18"/>
                <w:szCs w:val="18"/>
              </w:rPr>
            </w:pPr>
            <w:r w:rsidRPr="00A7122B">
              <w:rPr>
                <w:rFonts w:asciiTheme="minorHAnsi" w:hAnsiTheme="minorHAnsi"/>
                <w:b/>
                <w:szCs w:val="20"/>
              </w:rPr>
              <w:t xml:space="preserve">QUESTION 4: What is the overall Project risk categorization? </w:t>
            </w:r>
          </w:p>
        </w:tc>
      </w:tr>
      <w:tr w:rsidR="004D119B" w:rsidRPr="00A7122B" w14:paraId="6686704A" w14:textId="77777777" w:rsidTr="004D119B">
        <w:tc>
          <w:tcPr>
            <w:tcW w:w="3510" w:type="dxa"/>
            <w:vMerge/>
          </w:tcPr>
          <w:p w14:paraId="7F21962A" w14:textId="77777777" w:rsidR="004D119B" w:rsidRPr="00A7122B" w:rsidRDefault="004D119B" w:rsidP="004D119B">
            <w:pPr>
              <w:rPr>
                <w:rFonts w:asciiTheme="minorHAnsi" w:hAnsiTheme="minorHAnsi"/>
                <w:sz w:val="18"/>
                <w:szCs w:val="18"/>
                <w:u w:val="single"/>
              </w:rPr>
            </w:pPr>
          </w:p>
        </w:tc>
        <w:tc>
          <w:tcPr>
            <w:tcW w:w="5279" w:type="dxa"/>
            <w:gridSpan w:val="4"/>
          </w:tcPr>
          <w:p w14:paraId="468ABBD3" w14:textId="77777777" w:rsidR="004D119B" w:rsidRPr="00A7122B" w:rsidRDefault="004D119B" w:rsidP="004D119B">
            <w:pPr>
              <w:jc w:val="center"/>
              <w:rPr>
                <w:rFonts w:asciiTheme="minorHAnsi" w:hAnsiTheme="minorHAnsi"/>
                <w:b/>
                <w:sz w:val="18"/>
                <w:szCs w:val="18"/>
              </w:rPr>
            </w:pPr>
            <w:r w:rsidRPr="00A7122B">
              <w:rPr>
                <w:rFonts w:asciiTheme="minorHAnsi" w:hAnsiTheme="minorHAnsi"/>
                <w:b/>
                <w:sz w:val="18"/>
                <w:szCs w:val="18"/>
              </w:rPr>
              <w:t xml:space="preserve">Select one (see </w:t>
            </w:r>
            <w:hyperlink r:id="rId29" w:history="1">
              <w:r w:rsidRPr="00A7122B">
                <w:rPr>
                  <w:rStyle w:val="Lienhypertexte"/>
                  <w:rFonts w:asciiTheme="minorHAnsi" w:hAnsiTheme="minorHAnsi"/>
                  <w:b/>
                  <w:sz w:val="18"/>
                  <w:szCs w:val="18"/>
                </w:rPr>
                <w:t>SESP</w:t>
              </w:r>
            </w:hyperlink>
            <w:r w:rsidRPr="00A7122B">
              <w:rPr>
                <w:rFonts w:asciiTheme="minorHAnsi" w:hAnsiTheme="minorHAnsi"/>
                <w:b/>
                <w:sz w:val="18"/>
                <w:szCs w:val="18"/>
              </w:rPr>
              <w:t xml:space="preserve"> for guidance)</w:t>
            </w:r>
          </w:p>
        </w:tc>
        <w:tc>
          <w:tcPr>
            <w:tcW w:w="4351" w:type="dxa"/>
          </w:tcPr>
          <w:p w14:paraId="53545D27" w14:textId="77777777" w:rsidR="004D119B" w:rsidRPr="00A7122B" w:rsidRDefault="004D119B" w:rsidP="004D119B">
            <w:pPr>
              <w:jc w:val="center"/>
              <w:rPr>
                <w:rFonts w:asciiTheme="minorHAnsi" w:hAnsiTheme="minorHAnsi"/>
                <w:b/>
                <w:sz w:val="18"/>
                <w:szCs w:val="18"/>
              </w:rPr>
            </w:pPr>
            <w:r w:rsidRPr="00A7122B">
              <w:rPr>
                <w:rFonts w:asciiTheme="minorHAnsi" w:hAnsiTheme="minorHAnsi"/>
                <w:b/>
                <w:sz w:val="18"/>
                <w:szCs w:val="18"/>
              </w:rPr>
              <w:t>Comments</w:t>
            </w:r>
          </w:p>
        </w:tc>
      </w:tr>
      <w:tr w:rsidR="004D119B" w:rsidRPr="00A7122B" w14:paraId="366DEE3C" w14:textId="77777777" w:rsidTr="004D119B">
        <w:trPr>
          <w:trHeight w:val="251"/>
        </w:trPr>
        <w:tc>
          <w:tcPr>
            <w:tcW w:w="3510" w:type="dxa"/>
            <w:vMerge/>
          </w:tcPr>
          <w:p w14:paraId="4E8EBFE4" w14:textId="77777777" w:rsidR="004D119B" w:rsidRPr="00A7122B" w:rsidRDefault="004D119B" w:rsidP="004D119B">
            <w:pPr>
              <w:rPr>
                <w:rFonts w:asciiTheme="minorHAnsi" w:hAnsiTheme="minorHAnsi" w:cs="Minion Pro"/>
                <w:sz w:val="18"/>
                <w:szCs w:val="18"/>
              </w:rPr>
            </w:pPr>
          </w:p>
        </w:tc>
        <w:tc>
          <w:tcPr>
            <w:tcW w:w="4343" w:type="dxa"/>
            <w:gridSpan w:val="3"/>
            <w:shd w:val="clear" w:color="auto" w:fill="auto"/>
          </w:tcPr>
          <w:p w14:paraId="55647514" w14:textId="77777777" w:rsidR="004D119B" w:rsidRPr="00A7122B" w:rsidRDefault="004D119B" w:rsidP="004D119B">
            <w:pPr>
              <w:jc w:val="right"/>
              <w:rPr>
                <w:rFonts w:asciiTheme="minorHAnsi" w:hAnsiTheme="minorHAnsi" w:cs="Minion Pro"/>
                <w:b/>
                <w:i/>
                <w:sz w:val="18"/>
                <w:szCs w:val="18"/>
              </w:rPr>
            </w:pPr>
            <w:r w:rsidRPr="00A7122B">
              <w:rPr>
                <w:rFonts w:asciiTheme="minorHAnsi" w:hAnsiTheme="minorHAnsi" w:cs="Minion Pro"/>
                <w:b/>
                <w:i/>
                <w:sz w:val="18"/>
                <w:szCs w:val="18"/>
              </w:rPr>
              <w:t>Low Risk</w:t>
            </w:r>
          </w:p>
        </w:tc>
        <w:tc>
          <w:tcPr>
            <w:tcW w:w="936" w:type="dxa"/>
          </w:tcPr>
          <w:p w14:paraId="09EC65A6" w14:textId="49E07A62" w:rsidR="004D119B" w:rsidRPr="00A7122B" w:rsidRDefault="00E4231E" w:rsidP="004D119B">
            <w:pPr>
              <w:ind w:left="-2230" w:firstLine="2230"/>
              <w:rPr>
                <w:rFonts w:asciiTheme="minorHAnsi" w:hAnsiTheme="minorHAnsi"/>
                <w:b/>
                <w:sz w:val="18"/>
                <w:szCs w:val="18"/>
              </w:rPr>
            </w:pPr>
            <w:r w:rsidRPr="00A7122B">
              <w:rPr>
                <w:rFonts w:ascii="Segoe UI Symbol" w:hAnsi="Segoe UI Symbol" w:cs="Segoe UI Symbol"/>
                <w:b/>
                <w:szCs w:val="20"/>
              </w:rPr>
              <w:t>☐</w:t>
            </w:r>
          </w:p>
        </w:tc>
        <w:tc>
          <w:tcPr>
            <w:tcW w:w="4351" w:type="dxa"/>
          </w:tcPr>
          <w:p w14:paraId="4D043B90" w14:textId="44ABC7D1" w:rsidR="004D119B" w:rsidRPr="00A7122B" w:rsidRDefault="004D119B" w:rsidP="004D119B">
            <w:pPr>
              <w:rPr>
                <w:rFonts w:asciiTheme="minorHAnsi" w:hAnsiTheme="minorHAnsi"/>
                <w:sz w:val="18"/>
                <w:szCs w:val="18"/>
              </w:rPr>
            </w:pPr>
          </w:p>
        </w:tc>
      </w:tr>
      <w:tr w:rsidR="004D119B" w:rsidRPr="00A7122B" w14:paraId="220FECC8" w14:textId="77777777" w:rsidTr="004D119B">
        <w:tc>
          <w:tcPr>
            <w:tcW w:w="3510" w:type="dxa"/>
            <w:vMerge/>
          </w:tcPr>
          <w:p w14:paraId="3259555B" w14:textId="77777777" w:rsidR="004D119B" w:rsidRPr="00A7122B" w:rsidRDefault="004D119B" w:rsidP="004D119B">
            <w:pPr>
              <w:rPr>
                <w:rFonts w:asciiTheme="minorHAnsi" w:hAnsiTheme="minorHAnsi" w:cs="Minion Pro"/>
                <w:sz w:val="18"/>
                <w:szCs w:val="18"/>
              </w:rPr>
            </w:pPr>
          </w:p>
        </w:tc>
        <w:tc>
          <w:tcPr>
            <w:tcW w:w="4343" w:type="dxa"/>
            <w:gridSpan w:val="3"/>
            <w:shd w:val="clear" w:color="auto" w:fill="auto"/>
          </w:tcPr>
          <w:p w14:paraId="282C4A91" w14:textId="77777777" w:rsidR="004D119B" w:rsidRPr="00A7122B" w:rsidRDefault="004D119B" w:rsidP="004D119B">
            <w:pPr>
              <w:jc w:val="right"/>
              <w:rPr>
                <w:rFonts w:asciiTheme="minorHAnsi" w:hAnsiTheme="minorHAnsi" w:cs="Minion Pro"/>
                <w:b/>
                <w:i/>
                <w:sz w:val="18"/>
                <w:szCs w:val="18"/>
              </w:rPr>
            </w:pPr>
            <w:r w:rsidRPr="00A7122B">
              <w:rPr>
                <w:rFonts w:asciiTheme="minorHAnsi" w:hAnsiTheme="minorHAnsi" w:cs="Minion Pro"/>
                <w:b/>
                <w:i/>
                <w:sz w:val="18"/>
                <w:szCs w:val="18"/>
              </w:rPr>
              <w:t>Moderate Risk</w:t>
            </w:r>
          </w:p>
        </w:tc>
        <w:tc>
          <w:tcPr>
            <w:tcW w:w="936" w:type="dxa"/>
          </w:tcPr>
          <w:p w14:paraId="46357398" w14:textId="0D1D762B" w:rsidR="004D119B" w:rsidRPr="00A7122B" w:rsidRDefault="00E4231E" w:rsidP="004D119B">
            <w:pPr>
              <w:ind w:left="-2230" w:firstLine="2230"/>
              <w:rPr>
                <w:rFonts w:asciiTheme="minorHAnsi" w:hAnsiTheme="minorHAnsi"/>
                <w:b/>
                <w:sz w:val="18"/>
                <w:szCs w:val="18"/>
              </w:rPr>
            </w:pPr>
            <w:r w:rsidRPr="00A7122B">
              <w:rPr>
                <w:rFonts w:asciiTheme="minorHAnsi" w:hAnsiTheme="minorHAnsi" w:cs="Segoe UI Symbol"/>
                <w:b/>
                <w:szCs w:val="20"/>
              </w:rPr>
              <w:t>X</w:t>
            </w:r>
          </w:p>
        </w:tc>
        <w:tc>
          <w:tcPr>
            <w:tcW w:w="4351" w:type="dxa"/>
          </w:tcPr>
          <w:p w14:paraId="0BA05CAC" w14:textId="709D8BCA" w:rsidR="004D119B" w:rsidRPr="00A7122B" w:rsidRDefault="00E4231E" w:rsidP="004D119B">
            <w:pPr>
              <w:rPr>
                <w:rFonts w:asciiTheme="minorHAnsi" w:hAnsiTheme="minorHAnsi"/>
                <w:b/>
                <w:sz w:val="18"/>
                <w:szCs w:val="18"/>
              </w:rPr>
            </w:pPr>
            <w:r w:rsidRPr="00A7122B">
              <w:rPr>
                <w:rFonts w:asciiTheme="minorHAnsi" w:hAnsiTheme="minorHAnsi"/>
                <w:sz w:val="18"/>
                <w:szCs w:val="18"/>
              </w:rPr>
              <w:t>Seven risks have been identified, five are of low significance and two are of moderate significance.</w:t>
            </w:r>
          </w:p>
        </w:tc>
      </w:tr>
      <w:tr w:rsidR="004D119B" w:rsidRPr="00A7122B" w14:paraId="12824A3C" w14:textId="77777777" w:rsidTr="004D119B">
        <w:tc>
          <w:tcPr>
            <w:tcW w:w="3510" w:type="dxa"/>
            <w:vMerge/>
          </w:tcPr>
          <w:p w14:paraId="57FB7445" w14:textId="77777777" w:rsidR="004D119B" w:rsidRPr="00A7122B" w:rsidRDefault="004D119B" w:rsidP="004D119B">
            <w:pPr>
              <w:rPr>
                <w:rFonts w:asciiTheme="minorHAnsi" w:hAnsiTheme="minorHAnsi" w:cs="Minion Pro"/>
                <w:sz w:val="18"/>
                <w:szCs w:val="18"/>
              </w:rPr>
            </w:pPr>
          </w:p>
        </w:tc>
        <w:tc>
          <w:tcPr>
            <w:tcW w:w="4343" w:type="dxa"/>
            <w:gridSpan w:val="3"/>
            <w:shd w:val="clear" w:color="auto" w:fill="auto"/>
          </w:tcPr>
          <w:p w14:paraId="64A85D12" w14:textId="77777777" w:rsidR="004D119B" w:rsidRPr="00A7122B" w:rsidRDefault="004D119B" w:rsidP="004D119B">
            <w:pPr>
              <w:jc w:val="right"/>
              <w:rPr>
                <w:rFonts w:asciiTheme="minorHAnsi" w:hAnsiTheme="minorHAnsi" w:cs="Minion Pro"/>
                <w:b/>
                <w:i/>
                <w:sz w:val="18"/>
                <w:szCs w:val="18"/>
              </w:rPr>
            </w:pPr>
            <w:r w:rsidRPr="00A7122B">
              <w:rPr>
                <w:rFonts w:asciiTheme="minorHAnsi" w:hAnsiTheme="minorHAnsi" w:cs="Minion Pro"/>
                <w:b/>
                <w:i/>
                <w:sz w:val="18"/>
                <w:szCs w:val="18"/>
              </w:rPr>
              <w:t>High Risk</w:t>
            </w:r>
          </w:p>
        </w:tc>
        <w:tc>
          <w:tcPr>
            <w:tcW w:w="936" w:type="dxa"/>
          </w:tcPr>
          <w:p w14:paraId="2A076BDC" w14:textId="77777777" w:rsidR="004D119B" w:rsidRPr="00A7122B" w:rsidRDefault="004D119B" w:rsidP="004D119B">
            <w:pPr>
              <w:ind w:left="-2230" w:firstLine="2230"/>
              <w:rPr>
                <w:rFonts w:asciiTheme="minorHAnsi" w:hAnsiTheme="minorHAnsi"/>
                <w:b/>
                <w:sz w:val="18"/>
                <w:szCs w:val="18"/>
              </w:rPr>
            </w:pPr>
            <w:r w:rsidRPr="00A7122B">
              <w:rPr>
                <w:rFonts w:ascii="Segoe UI Symbol" w:hAnsi="Segoe UI Symbol" w:cs="Segoe UI Symbol"/>
                <w:b/>
                <w:szCs w:val="20"/>
              </w:rPr>
              <w:t>☐</w:t>
            </w:r>
          </w:p>
        </w:tc>
        <w:tc>
          <w:tcPr>
            <w:tcW w:w="4351" w:type="dxa"/>
          </w:tcPr>
          <w:p w14:paraId="79C1951C" w14:textId="77777777" w:rsidR="004D119B" w:rsidRPr="00A7122B" w:rsidRDefault="004D119B" w:rsidP="004D119B">
            <w:pPr>
              <w:rPr>
                <w:rFonts w:asciiTheme="minorHAnsi" w:hAnsiTheme="minorHAnsi"/>
                <w:b/>
                <w:sz w:val="18"/>
                <w:szCs w:val="18"/>
              </w:rPr>
            </w:pPr>
          </w:p>
        </w:tc>
      </w:tr>
      <w:tr w:rsidR="004D119B" w:rsidRPr="00A7122B" w14:paraId="22EBAD43" w14:textId="77777777" w:rsidTr="004D119B">
        <w:trPr>
          <w:trHeight w:val="782"/>
        </w:trPr>
        <w:tc>
          <w:tcPr>
            <w:tcW w:w="3510" w:type="dxa"/>
            <w:vMerge w:val="restart"/>
            <w:shd w:val="clear" w:color="auto" w:fill="FFFFFF" w:themeFill="background1"/>
          </w:tcPr>
          <w:p w14:paraId="2B66AB67" w14:textId="77777777" w:rsidR="004D119B" w:rsidRPr="00A7122B" w:rsidRDefault="004D119B" w:rsidP="004D119B">
            <w:pPr>
              <w:ind w:hanging="18"/>
              <w:rPr>
                <w:rFonts w:asciiTheme="minorHAnsi" w:hAnsiTheme="minorHAnsi"/>
                <w:b/>
                <w:szCs w:val="20"/>
              </w:rPr>
            </w:pPr>
          </w:p>
        </w:tc>
        <w:tc>
          <w:tcPr>
            <w:tcW w:w="5279" w:type="dxa"/>
            <w:gridSpan w:val="4"/>
            <w:shd w:val="clear" w:color="auto" w:fill="0F243E" w:themeFill="text2" w:themeFillShade="80"/>
            <w:vAlign w:val="center"/>
          </w:tcPr>
          <w:p w14:paraId="1CCA4C76" w14:textId="77777777" w:rsidR="004D119B" w:rsidRPr="00A7122B" w:rsidRDefault="004D119B" w:rsidP="004D119B">
            <w:pPr>
              <w:tabs>
                <w:tab w:val="left" w:pos="360"/>
              </w:tabs>
              <w:rPr>
                <w:rFonts w:asciiTheme="minorHAnsi" w:hAnsiTheme="minorHAnsi"/>
                <w:szCs w:val="20"/>
              </w:rPr>
            </w:pPr>
            <w:r w:rsidRPr="00A7122B">
              <w:rPr>
                <w:rFonts w:asciiTheme="minorHAnsi" w:hAnsiTheme="minorHAnsi"/>
                <w:b/>
                <w:szCs w:val="20"/>
              </w:rPr>
              <w:t>QUESTION 5: Based on the identified risks and risk categorization, what requirements of the SES are relevant?</w:t>
            </w:r>
          </w:p>
        </w:tc>
        <w:tc>
          <w:tcPr>
            <w:tcW w:w="4351" w:type="dxa"/>
            <w:shd w:val="clear" w:color="auto" w:fill="0F243E" w:themeFill="text2" w:themeFillShade="80"/>
            <w:vAlign w:val="center"/>
          </w:tcPr>
          <w:p w14:paraId="17E40DA2" w14:textId="77777777" w:rsidR="004D119B" w:rsidRPr="00A7122B" w:rsidRDefault="004D119B" w:rsidP="004D119B">
            <w:pPr>
              <w:tabs>
                <w:tab w:val="left" w:pos="360"/>
              </w:tabs>
              <w:jc w:val="center"/>
              <w:rPr>
                <w:rFonts w:asciiTheme="minorHAnsi" w:hAnsiTheme="minorHAnsi"/>
                <w:b/>
                <w:szCs w:val="20"/>
              </w:rPr>
            </w:pPr>
          </w:p>
        </w:tc>
      </w:tr>
      <w:tr w:rsidR="004D119B" w:rsidRPr="00A7122B" w14:paraId="53845D63" w14:textId="77777777" w:rsidTr="004D119B">
        <w:trPr>
          <w:trHeight w:val="296"/>
        </w:trPr>
        <w:tc>
          <w:tcPr>
            <w:tcW w:w="3510" w:type="dxa"/>
            <w:vMerge/>
            <w:shd w:val="clear" w:color="auto" w:fill="FFFFFF" w:themeFill="background1"/>
          </w:tcPr>
          <w:p w14:paraId="466299AA" w14:textId="77777777" w:rsidR="004D119B" w:rsidRPr="00A7122B" w:rsidRDefault="004D119B" w:rsidP="004D119B">
            <w:pPr>
              <w:rPr>
                <w:rFonts w:asciiTheme="minorHAnsi" w:hAnsiTheme="minorHAnsi"/>
                <w:sz w:val="18"/>
                <w:szCs w:val="18"/>
                <w:u w:val="single"/>
              </w:rPr>
            </w:pPr>
          </w:p>
        </w:tc>
        <w:tc>
          <w:tcPr>
            <w:tcW w:w="5279" w:type="dxa"/>
            <w:gridSpan w:val="4"/>
          </w:tcPr>
          <w:p w14:paraId="4FADDCAF" w14:textId="77777777" w:rsidR="004D119B" w:rsidRPr="00A7122B" w:rsidRDefault="004D119B" w:rsidP="004D119B">
            <w:pPr>
              <w:tabs>
                <w:tab w:val="left" w:pos="360"/>
              </w:tabs>
              <w:jc w:val="center"/>
              <w:rPr>
                <w:rFonts w:asciiTheme="minorHAnsi" w:hAnsiTheme="minorHAnsi" w:cs="Menlo Bold"/>
                <w:b/>
                <w:szCs w:val="20"/>
              </w:rPr>
            </w:pPr>
            <w:r w:rsidRPr="00A7122B">
              <w:rPr>
                <w:rFonts w:asciiTheme="minorHAnsi" w:hAnsiTheme="minorHAnsi"/>
                <w:sz w:val="18"/>
                <w:szCs w:val="18"/>
              </w:rPr>
              <w:t>Check all that apply</w:t>
            </w:r>
          </w:p>
        </w:tc>
        <w:tc>
          <w:tcPr>
            <w:tcW w:w="4351" w:type="dxa"/>
          </w:tcPr>
          <w:p w14:paraId="5BF7FBD1" w14:textId="77777777" w:rsidR="004D119B" w:rsidRPr="00A7122B" w:rsidRDefault="004D119B" w:rsidP="004D119B">
            <w:pPr>
              <w:tabs>
                <w:tab w:val="left" w:pos="360"/>
              </w:tabs>
              <w:jc w:val="center"/>
              <w:rPr>
                <w:rFonts w:asciiTheme="minorHAnsi" w:hAnsiTheme="minorHAnsi"/>
                <w:b/>
                <w:sz w:val="18"/>
                <w:szCs w:val="18"/>
              </w:rPr>
            </w:pPr>
            <w:r w:rsidRPr="00A7122B">
              <w:rPr>
                <w:rFonts w:asciiTheme="minorHAnsi" w:hAnsiTheme="minorHAnsi"/>
                <w:b/>
                <w:sz w:val="18"/>
                <w:szCs w:val="18"/>
              </w:rPr>
              <w:t>Comments</w:t>
            </w:r>
          </w:p>
        </w:tc>
      </w:tr>
      <w:tr w:rsidR="004D119B" w:rsidRPr="00A7122B" w14:paraId="3CBF122F" w14:textId="77777777" w:rsidTr="004D119B">
        <w:tc>
          <w:tcPr>
            <w:tcW w:w="3510" w:type="dxa"/>
            <w:vMerge/>
            <w:shd w:val="clear" w:color="auto" w:fill="FFFFFF" w:themeFill="background1"/>
          </w:tcPr>
          <w:p w14:paraId="17FF7E5A" w14:textId="77777777" w:rsidR="004D119B" w:rsidRPr="00A7122B" w:rsidRDefault="004D119B" w:rsidP="004D119B">
            <w:pPr>
              <w:tabs>
                <w:tab w:val="left" w:pos="270"/>
              </w:tabs>
              <w:ind w:left="270" w:hanging="270"/>
              <w:rPr>
                <w:rFonts w:asciiTheme="minorHAnsi" w:hAnsiTheme="minorHAnsi"/>
                <w:sz w:val="18"/>
                <w:szCs w:val="18"/>
              </w:rPr>
            </w:pPr>
          </w:p>
        </w:tc>
        <w:tc>
          <w:tcPr>
            <w:tcW w:w="4343" w:type="dxa"/>
            <w:gridSpan w:val="3"/>
            <w:shd w:val="clear" w:color="auto" w:fill="auto"/>
          </w:tcPr>
          <w:p w14:paraId="3F9EFEF0" w14:textId="77777777" w:rsidR="004D119B" w:rsidRPr="00A7122B" w:rsidRDefault="004D119B" w:rsidP="004D119B">
            <w:pPr>
              <w:tabs>
                <w:tab w:val="left" w:pos="270"/>
              </w:tabs>
              <w:ind w:left="270" w:hanging="270"/>
              <w:rPr>
                <w:rFonts w:asciiTheme="minorHAnsi" w:hAnsiTheme="minorHAnsi"/>
                <w:b/>
                <w:i/>
                <w:sz w:val="18"/>
                <w:szCs w:val="18"/>
              </w:rPr>
            </w:pPr>
            <w:r w:rsidRPr="00A7122B">
              <w:rPr>
                <w:rFonts w:asciiTheme="minorHAnsi" w:hAnsiTheme="minorHAnsi"/>
                <w:b/>
                <w:i/>
                <w:sz w:val="18"/>
                <w:szCs w:val="18"/>
              </w:rPr>
              <w:t>Principle 1: Human Rights</w:t>
            </w:r>
          </w:p>
        </w:tc>
        <w:tc>
          <w:tcPr>
            <w:tcW w:w="936" w:type="dxa"/>
            <w:vAlign w:val="center"/>
          </w:tcPr>
          <w:p w14:paraId="51A71886" w14:textId="77777777" w:rsidR="004D119B" w:rsidRPr="00A7122B" w:rsidRDefault="004D119B" w:rsidP="004D119B">
            <w:pPr>
              <w:tabs>
                <w:tab w:val="left" w:pos="360"/>
              </w:tabs>
              <w:rPr>
                <w:rFonts w:asciiTheme="minorHAnsi" w:hAnsiTheme="minorHAnsi"/>
                <w:sz w:val="18"/>
                <w:szCs w:val="18"/>
              </w:rPr>
            </w:pPr>
            <w:r w:rsidRPr="00A7122B">
              <w:rPr>
                <w:rFonts w:asciiTheme="minorHAnsi" w:hAnsiTheme="minorHAnsi" w:cs="Segoe UI Symbol"/>
                <w:b/>
                <w:szCs w:val="20"/>
              </w:rPr>
              <w:t>X</w:t>
            </w:r>
          </w:p>
        </w:tc>
        <w:tc>
          <w:tcPr>
            <w:tcW w:w="4351" w:type="dxa"/>
          </w:tcPr>
          <w:p w14:paraId="1264B6A2" w14:textId="77777777" w:rsidR="004D119B" w:rsidRPr="00A7122B" w:rsidRDefault="004D119B" w:rsidP="004D119B">
            <w:pPr>
              <w:tabs>
                <w:tab w:val="left" w:pos="360"/>
              </w:tabs>
              <w:rPr>
                <w:rFonts w:asciiTheme="minorHAnsi" w:hAnsiTheme="minorHAnsi"/>
                <w:sz w:val="18"/>
                <w:szCs w:val="18"/>
              </w:rPr>
            </w:pPr>
          </w:p>
        </w:tc>
      </w:tr>
      <w:tr w:rsidR="004D119B" w:rsidRPr="00A7122B" w14:paraId="1C79BC72" w14:textId="77777777" w:rsidTr="004D119B">
        <w:tc>
          <w:tcPr>
            <w:tcW w:w="3510" w:type="dxa"/>
            <w:vMerge/>
            <w:shd w:val="clear" w:color="auto" w:fill="FFFFFF" w:themeFill="background1"/>
          </w:tcPr>
          <w:p w14:paraId="09296ACC" w14:textId="77777777" w:rsidR="004D119B" w:rsidRPr="00A7122B" w:rsidRDefault="004D119B" w:rsidP="004D119B">
            <w:pPr>
              <w:tabs>
                <w:tab w:val="left" w:pos="270"/>
              </w:tabs>
              <w:ind w:left="270" w:hanging="270"/>
              <w:rPr>
                <w:rFonts w:asciiTheme="minorHAnsi" w:hAnsiTheme="minorHAnsi"/>
                <w:sz w:val="18"/>
                <w:szCs w:val="18"/>
              </w:rPr>
            </w:pPr>
          </w:p>
        </w:tc>
        <w:tc>
          <w:tcPr>
            <w:tcW w:w="4343" w:type="dxa"/>
            <w:gridSpan w:val="3"/>
            <w:shd w:val="clear" w:color="auto" w:fill="auto"/>
          </w:tcPr>
          <w:p w14:paraId="14F2BFCC" w14:textId="77777777" w:rsidR="004D119B" w:rsidRPr="00A7122B" w:rsidRDefault="004D119B" w:rsidP="004D119B">
            <w:pPr>
              <w:tabs>
                <w:tab w:val="left" w:pos="270"/>
              </w:tabs>
              <w:ind w:left="270" w:hanging="270"/>
              <w:rPr>
                <w:rFonts w:asciiTheme="minorHAnsi" w:hAnsiTheme="minorHAnsi"/>
                <w:b/>
                <w:i/>
                <w:sz w:val="18"/>
                <w:szCs w:val="18"/>
              </w:rPr>
            </w:pPr>
            <w:r w:rsidRPr="00A7122B">
              <w:rPr>
                <w:rFonts w:asciiTheme="minorHAnsi" w:hAnsiTheme="minorHAnsi"/>
                <w:b/>
                <w:i/>
                <w:sz w:val="18"/>
                <w:szCs w:val="18"/>
              </w:rPr>
              <w:t>Principle 2: Gender Equality and Women’s Empowerment</w:t>
            </w:r>
          </w:p>
        </w:tc>
        <w:tc>
          <w:tcPr>
            <w:tcW w:w="936" w:type="dxa"/>
            <w:vAlign w:val="center"/>
          </w:tcPr>
          <w:p w14:paraId="3FB4A49D" w14:textId="77777777" w:rsidR="004D119B" w:rsidRPr="00A7122B" w:rsidRDefault="004D119B" w:rsidP="004D119B">
            <w:pPr>
              <w:tabs>
                <w:tab w:val="left" w:pos="360"/>
              </w:tabs>
              <w:rPr>
                <w:rFonts w:asciiTheme="minorHAnsi" w:hAnsiTheme="minorHAnsi"/>
                <w:sz w:val="18"/>
                <w:szCs w:val="18"/>
              </w:rPr>
            </w:pPr>
            <w:r w:rsidRPr="00A7122B">
              <w:rPr>
                <w:rFonts w:ascii="Segoe UI Symbol" w:hAnsi="Segoe UI Symbol" w:cs="Segoe UI Symbol"/>
                <w:b/>
                <w:szCs w:val="20"/>
              </w:rPr>
              <w:t>☐</w:t>
            </w:r>
          </w:p>
        </w:tc>
        <w:tc>
          <w:tcPr>
            <w:tcW w:w="4351" w:type="dxa"/>
          </w:tcPr>
          <w:p w14:paraId="101BFB06" w14:textId="77777777" w:rsidR="004D119B" w:rsidRPr="00A7122B" w:rsidRDefault="004D119B" w:rsidP="004D119B">
            <w:pPr>
              <w:tabs>
                <w:tab w:val="left" w:pos="360"/>
              </w:tabs>
              <w:rPr>
                <w:rFonts w:asciiTheme="minorHAnsi" w:hAnsiTheme="minorHAnsi"/>
                <w:sz w:val="18"/>
                <w:szCs w:val="18"/>
              </w:rPr>
            </w:pPr>
          </w:p>
        </w:tc>
      </w:tr>
      <w:tr w:rsidR="004D119B" w:rsidRPr="00A7122B" w14:paraId="1A897ECA" w14:textId="77777777" w:rsidTr="004D119B">
        <w:tc>
          <w:tcPr>
            <w:tcW w:w="3510" w:type="dxa"/>
            <w:vMerge/>
            <w:shd w:val="clear" w:color="auto" w:fill="FFFFFF" w:themeFill="background1"/>
          </w:tcPr>
          <w:p w14:paraId="053F1BCA" w14:textId="77777777" w:rsidR="004D119B" w:rsidRPr="00A7122B" w:rsidRDefault="004D119B" w:rsidP="004D119B">
            <w:pPr>
              <w:tabs>
                <w:tab w:val="left" w:pos="270"/>
              </w:tabs>
              <w:ind w:left="270" w:hanging="270"/>
              <w:rPr>
                <w:rFonts w:asciiTheme="minorHAnsi" w:hAnsiTheme="minorHAnsi"/>
                <w:sz w:val="18"/>
                <w:szCs w:val="18"/>
              </w:rPr>
            </w:pPr>
          </w:p>
        </w:tc>
        <w:tc>
          <w:tcPr>
            <w:tcW w:w="4343" w:type="dxa"/>
            <w:gridSpan w:val="3"/>
            <w:shd w:val="clear" w:color="auto" w:fill="auto"/>
          </w:tcPr>
          <w:p w14:paraId="6119B49A" w14:textId="77777777" w:rsidR="004D119B" w:rsidRPr="00A7122B" w:rsidRDefault="004D119B" w:rsidP="004D119B">
            <w:pPr>
              <w:tabs>
                <w:tab w:val="left" w:pos="270"/>
              </w:tabs>
              <w:ind w:left="270" w:hanging="270"/>
              <w:rPr>
                <w:rFonts w:asciiTheme="minorHAnsi" w:hAnsiTheme="minorHAnsi"/>
                <w:b/>
                <w:i/>
                <w:sz w:val="18"/>
                <w:szCs w:val="18"/>
              </w:rPr>
            </w:pPr>
            <w:r w:rsidRPr="00A7122B">
              <w:rPr>
                <w:rFonts w:asciiTheme="minorHAnsi" w:hAnsiTheme="minorHAnsi"/>
                <w:b/>
                <w:i/>
                <w:sz w:val="18"/>
                <w:szCs w:val="18"/>
              </w:rPr>
              <w:t>1.</w:t>
            </w:r>
            <w:r w:rsidRPr="00A7122B">
              <w:rPr>
                <w:rFonts w:asciiTheme="minorHAnsi" w:hAnsiTheme="minorHAnsi"/>
                <w:b/>
                <w:i/>
                <w:sz w:val="18"/>
                <w:szCs w:val="18"/>
              </w:rPr>
              <w:tab/>
              <w:t>Biodiversity Conservation and Natural Resource Management</w:t>
            </w:r>
          </w:p>
        </w:tc>
        <w:tc>
          <w:tcPr>
            <w:tcW w:w="936" w:type="dxa"/>
            <w:vAlign w:val="center"/>
          </w:tcPr>
          <w:p w14:paraId="323255D5" w14:textId="77777777" w:rsidR="004D119B" w:rsidRPr="00A7122B" w:rsidRDefault="004D119B" w:rsidP="004D119B">
            <w:pPr>
              <w:tabs>
                <w:tab w:val="left" w:pos="360"/>
              </w:tabs>
              <w:rPr>
                <w:rFonts w:asciiTheme="minorHAnsi" w:hAnsiTheme="minorHAnsi"/>
                <w:sz w:val="18"/>
                <w:szCs w:val="18"/>
              </w:rPr>
            </w:pPr>
            <w:r w:rsidRPr="00A7122B">
              <w:rPr>
                <w:rFonts w:asciiTheme="minorHAnsi" w:hAnsiTheme="minorHAnsi" w:cs="Segoe UI Symbol"/>
                <w:b/>
                <w:szCs w:val="20"/>
              </w:rPr>
              <w:t>X</w:t>
            </w:r>
          </w:p>
        </w:tc>
        <w:tc>
          <w:tcPr>
            <w:tcW w:w="4351" w:type="dxa"/>
          </w:tcPr>
          <w:p w14:paraId="501396B5" w14:textId="77777777" w:rsidR="004D119B" w:rsidRPr="00A7122B" w:rsidRDefault="004D119B" w:rsidP="004D119B">
            <w:pPr>
              <w:tabs>
                <w:tab w:val="left" w:pos="360"/>
              </w:tabs>
              <w:rPr>
                <w:rFonts w:asciiTheme="minorHAnsi" w:hAnsiTheme="minorHAnsi"/>
                <w:sz w:val="18"/>
                <w:szCs w:val="18"/>
              </w:rPr>
            </w:pPr>
          </w:p>
        </w:tc>
      </w:tr>
      <w:tr w:rsidR="004D119B" w:rsidRPr="00A7122B" w14:paraId="6A1C63BD" w14:textId="77777777" w:rsidTr="004D119B">
        <w:tc>
          <w:tcPr>
            <w:tcW w:w="3510" w:type="dxa"/>
            <w:vMerge/>
            <w:shd w:val="clear" w:color="auto" w:fill="FFFFFF" w:themeFill="background1"/>
          </w:tcPr>
          <w:p w14:paraId="27D1C77A" w14:textId="77777777" w:rsidR="004D119B" w:rsidRPr="00A7122B" w:rsidRDefault="004D119B" w:rsidP="004D119B">
            <w:pPr>
              <w:tabs>
                <w:tab w:val="left" w:pos="270"/>
              </w:tabs>
              <w:ind w:left="270" w:hanging="270"/>
              <w:rPr>
                <w:rFonts w:asciiTheme="minorHAnsi" w:hAnsiTheme="minorHAnsi"/>
                <w:sz w:val="18"/>
                <w:szCs w:val="18"/>
              </w:rPr>
            </w:pPr>
          </w:p>
        </w:tc>
        <w:tc>
          <w:tcPr>
            <w:tcW w:w="4343" w:type="dxa"/>
            <w:gridSpan w:val="3"/>
            <w:shd w:val="clear" w:color="auto" w:fill="auto"/>
          </w:tcPr>
          <w:p w14:paraId="35DE60B9" w14:textId="77777777" w:rsidR="004D119B" w:rsidRPr="00A7122B" w:rsidRDefault="004D119B" w:rsidP="004D119B">
            <w:pPr>
              <w:tabs>
                <w:tab w:val="left" w:pos="270"/>
              </w:tabs>
              <w:ind w:left="270" w:hanging="270"/>
              <w:rPr>
                <w:rFonts w:asciiTheme="minorHAnsi" w:hAnsiTheme="minorHAnsi"/>
                <w:b/>
                <w:i/>
                <w:sz w:val="18"/>
                <w:szCs w:val="18"/>
              </w:rPr>
            </w:pPr>
            <w:r w:rsidRPr="00A7122B">
              <w:rPr>
                <w:rFonts w:asciiTheme="minorHAnsi" w:hAnsiTheme="minorHAnsi"/>
                <w:b/>
                <w:i/>
                <w:sz w:val="18"/>
                <w:szCs w:val="18"/>
              </w:rPr>
              <w:t>2.</w:t>
            </w:r>
            <w:r w:rsidRPr="00A7122B">
              <w:rPr>
                <w:rFonts w:asciiTheme="minorHAnsi" w:hAnsiTheme="minorHAnsi"/>
                <w:b/>
                <w:i/>
                <w:sz w:val="18"/>
                <w:szCs w:val="18"/>
              </w:rPr>
              <w:tab/>
              <w:t>Climate Change Mitigation and Adaptation</w:t>
            </w:r>
          </w:p>
        </w:tc>
        <w:tc>
          <w:tcPr>
            <w:tcW w:w="936" w:type="dxa"/>
            <w:vAlign w:val="center"/>
          </w:tcPr>
          <w:p w14:paraId="2F316509" w14:textId="77777777" w:rsidR="004D119B" w:rsidRPr="00A7122B" w:rsidRDefault="004D119B" w:rsidP="004D119B">
            <w:pPr>
              <w:tabs>
                <w:tab w:val="left" w:pos="360"/>
              </w:tabs>
              <w:rPr>
                <w:rFonts w:asciiTheme="minorHAnsi" w:hAnsiTheme="minorHAnsi"/>
                <w:sz w:val="18"/>
                <w:szCs w:val="18"/>
              </w:rPr>
            </w:pPr>
            <w:r w:rsidRPr="00A7122B">
              <w:rPr>
                <w:rFonts w:asciiTheme="minorHAnsi" w:hAnsiTheme="minorHAnsi" w:cs="Segoe UI Symbol"/>
                <w:b/>
                <w:szCs w:val="20"/>
              </w:rPr>
              <w:t>X</w:t>
            </w:r>
          </w:p>
        </w:tc>
        <w:tc>
          <w:tcPr>
            <w:tcW w:w="4351" w:type="dxa"/>
          </w:tcPr>
          <w:p w14:paraId="14FDDD38" w14:textId="77777777" w:rsidR="004D119B" w:rsidRPr="00A7122B" w:rsidRDefault="004D119B" w:rsidP="004D119B">
            <w:pPr>
              <w:tabs>
                <w:tab w:val="left" w:pos="360"/>
              </w:tabs>
              <w:rPr>
                <w:rFonts w:asciiTheme="minorHAnsi" w:hAnsiTheme="minorHAnsi"/>
                <w:sz w:val="18"/>
                <w:szCs w:val="18"/>
              </w:rPr>
            </w:pPr>
          </w:p>
        </w:tc>
      </w:tr>
      <w:tr w:rsidR="004D119B" w:rsidRPr="00A7122B" w14:paraId="190C00C6" w14:textId="77777777" w:rsidTr="004D119B">
        <w:tc>
          <w:tcPr>
            <w:tcW w:w="3510" w:type="dxa"/>
            <w:vMerge/>
            <w:shd w:val="clear" w:color="auto" w:fill="FFFFFF" w:themeFill="background1"/>
          </w:tcPr>
          <w:p w14:paraId="5E2B44EA" w14:textId="77777777" w:rsidR="004D119B" w:rsidRPr="00A7122B" w:rsidRDefault="004D119B" w:rsidP="004D119B">
            <w:pPr>
              <w:tabs>
                <w:tab w:val="left" w:pos="270"/>
              </w:tabs>
              <w:ind w:left="270" w:hanging="270"/>
              <w:rPr>
                <w:rFonts w:asciiTheme="minorHAnsi" w:hAnsiTheme="minorHAnsi"/>
                <w:sz w:val="18"/>
                <w:szCs w:val="18"/>
              </w:rPr>
            </w:pPr>
          </w:p>
        </w:tc>
        <w:tc>
          <w:tcPr>
            <w:tcW w:w="4343" w:type="dxa"/>
            <w:gridSpan w:val="3"/>
            <w:shd w:val="clear" w:color="auto" w:fill="auto"/>
          </w:tcPr>
          <w:p w14:paraId="3CFFBD7E" w14:textId="77777777" w:rsidR="004D119B" w:rsidRPr="00A7122B" w:rsidRDefault="004D119B" w:rsidP="004D119B">
            <w:pPr>
              <w:tabs>
                <w:tab w:val="left" w:pos="270"/>
              </w:tabs>
              <w:ind w:left="270" w:hanging="270"/>
              <w:rPr>
                <w:rFonts w:asciiTheme="minorHAnsi" w:hAnsiTheme="minorHAnsi"/>
                <w:b/>
                <w:i/>
                <w:sz w:val="18"/>
                <w:szCs w:val="18"/>
              </w:rPr>
            </w:pPr>
            <w:r w:rsidRPr="00A7122B">
              <w:rPr>
                <w:rFonts w:asciiTheme="minorHAnsi" w:hAnsiTheme="minorHAnsi"/>
                <w:b/>
                <w:i/>
                <w:sz w:val="18"/>
                <w:szCs w:val="18"/>
              </w:rPr>
              <w:t>3.</w:t>
            </w:r>
            <w:r w:rsidRPr="00A7122B">
              <w:rPr>
                <w:rFonts w:asciiTheme="minorHAnsi" w:hAnsiTheme="minorHAnsi"/>
                <w:b/>
                <w:i/>
                <w:sz w:val="18"/>
                <w:szCs w:val="18"/>
              </w:rPr>
              <w:tab/>
              <w:t>Community Health, Safety and Working Conditions</w:t>
            </w:r>
          </w:p>
        </w:tc>
        <w:tc>
          <w:tcPr>
            <w:tcW w:w="936" w:type="dxa"/>
            <w:vAlign w:val="center"/>
          </w:tcPr>
          <w:p w14:paraId="3A15679C" w14:textId="77777777" w:rsidR="004D119B" w:rsidRPr="00A7122B" w:rsidRDefault="004D119B" w:rsidP="004D119B">
            <w:pPr>
              <w:tabs>
                <w:tab w:val="left" w:pos="360"/>
              </w:tabs>
              <w:rPr>
                <w:rFonts w:asciiTheme="minorHAnsi" w:hAnsiTheme="minorHAnsi"/>
                <w:sz w:val="18"/>
                <w:szCs w:val="18"/>
              </w:rPr>
            </w:pPr>
            <w:r w:rsidRPr="00A7122B">
              <w:rPr>
                <w:rFonts w:asciiTheme="minorHAnsi" w:hAnsiTheme="minorHAnsi" w:cs="Segoe UI Symbol"/>
                <w:b/>
                <w:szCs w:val="20"/>
              </w:rPr>
              <w:t>X</w:t>
            </w:r>
          </w:p>
        </w:tc>
        <w:tc>
          <w:tcPr>
            <w:tcW w:w="4351" w:type="dxa"/>
          </w:tcPr>
          <w:p w14:paraId="6234A788" w14:textId="77777777" w:rsidR="004D119B" w:rsidRPr="00A7122B" w:rsidRDefault="004D119B" w:rsidP="004D119B">
            <w:pPr>
              <w:tabs>
                <w:tab w:val="left" w:pos="360"/>
              </w:tabs>
              <w:rPr>
                <w:rFonts w:asciiTheme="minorHAnsi" w:hAnsiTheme="minorHAnsi"/>
                <w:sz w:val="18"/>
                <w:szCs w:val="18"/>
              </w:rPr>
            </w:pPr>
          </w:p>
        </w:tc>
      </w:tr>
      <w:tr w:rsidR="004D119B" w:rsidRPr="00A7122B" w14:paraId="53F75019" w14:textId="77777777" w:rsidTr="004D119B">
        <w:tc>
          <w:tcPr>
            <w:tcW w:w="3510" w:type="dxa"/>
            <w:vMerge/>
            <w:shd w:val="clear" w:color="auto" w:fill="FFFFFF" w:themeFill="background1"/>
          </w:tcPr>
          <w:p w14:paraId="7C8662C6" w14:textId="77777777" w:rsidR="004D119B" w:rsidRPr="00A7122B" w:rsidRDefault="004D119B" w:rsidP="004D119B">
            <w:pPr>
              <w:tabs>
                <w:tab w:val="left" w:pos="270"/>
              </w:tabs>
              <w:ind w:left="270" w:hanging="270"/>
              <w:rPr>
                <w:rFonts w:asciiTheme="minorHAnsi" w:hAnsiTheme="minorHAnsi"/>
                <w:sz w:val="18"/>
                <w:szCs w:val="18"/>
              </w:rPr>
            </w:pPr>
          </w:p>
        </w:tc>
        <w:tc>
          <w:tcPr>
            <w:tcW w:w="4343" w:type="dxa"/>
            <w:gridSpan w:val="3"/>
            <w:shd w:val="clear" w:color="auto" w:fill="auto"/>
          </w:tcPr>
          <w:p w14:paraId="4A8844A2" w14:textId="77777777" w:rsidR="004D119B" w:rsidRPr="00A7122B" w:rsidRDefault="004D119B" w:rsidP="004D119B">
            <w:pPr>
              <w:tabs>
                <w:tab w:val="left" w:pos="270"/>
              </w:tabs>
              <w:ind w:left="270" w:hanging="270"/>
              <w:rPr>
                <w:rFonts w:asciiTheme="minorHAnsi" w:hAnsiTheme="minorHAnsi"/>
                <w:b/>
                <w:i/>
                <w:sz w:val="18"/>
                <w:szCs w:val="18"/>
              </w:rPr>
            </w:pPr>
            <w:r w:rsidRPr="00A7122B">
              <w:rPr>
                <w:rFonts w:asciiTheme="minorHAnsi" w:hAnsiTheme="minorHAnsi"/>
                <w:b/>
                <w:i/>
                <w:sz w:val="18"/>
                <w:szCs w:val="18"/>
              </w:rPr>
              <w:t>4.</w:t>
            </w:r>
            <w:r w:rsidRPr="00A7122B">
              <w:rPr>
                <w:rFonts w:asciiTheme="minorHAnsi" w:hAnsiTheme="minorHAnsi"/>
                <w:b/>
                <w:i/>
                <w:sz w:val="18"/>
                <w:szCs w:val="18"/>
              </w:rPr>
              <w:tab/>
              <w:t>Cultural Heritage</w:t>
            </w:r>
          </w:p>
        </w:tc>
        <w:tc>
          <w:tcPr>
            <w:tcW w:w="936" w:type="dxa"/>
            <w:vAlign w:val="center"/>
          </w:tcPr>
          <w:p w14:paraId="68BDDAAF" w14:textId="77777777" w:rsidR="004D119B" w:rsidRPr="00A7122B" w:rsidRDefault="004D119B" w:rsidP="004D119B">
            <w:pPr>
              <w:tabs>
                <w:tab w:val="left" w:pos="360"/>
              </w:tabs>
              <w:rPr>
                <w:rFonts w:asciiTheme="minorHAnsi" w:hAnsiTheme="minorHAnsi"/>
                <w:sz w:val="18"/>
                <w:szCs w:val="18"/>
              </w:rPr>
            </w:pPr>
            <w:r w:rsidRPr="00A7122B">
              <w:rPr>
                <w:rFonts w:ascii="Segoe UI Symbol" w:hAnsi="Segoe UI Symbol" w:cs="Segoe UI Symbol"/>
                <w:b/>
                <w:szCs w:val="20"/>
              </w:rPr>
              <w:t>☐</w:t>
            </w:r>
          </w:p>
        </w:tc>
        <w:tc>
          <w:tcPr>
            <w:tcW w:w="4351" w:type="dxa"/>
          </w:tcPr>
          <w:p w14:paraId="567B51A0" w14:textId="77777777" w:rsidR="004D119B" w:rsidRPr="00A7122B" w:rsidRDefault="004D119B" w:rsidP="004D119B">
            <w:pPr>
              <w:tabs>
                <w:tab w:val="left" w:pos="360"/>
              </w:tabs>
              <w:rPr>
                <w:rFonts w:asciiTheme="minorHAnsi" w:hAnsiTheme="minorHAnsi"/>
                <w:sz w:val="18"/>
                <w:szCs w:val="18"/>
              </w:rPr>
            </w:pPr>
          </w:p>
        </w:tc>
      </w:tr>
      <w:tr w:rsidR="004D119B" w:rsidRPr="00A7122B" w14:paraId="2C8B48C6" w14:textId="77777777" w:rsidTr="004D119B">
        <w:tc>
          <w:tcPr>
            <w:tcW w:w="3510" w:type="dxa"/>
            <w:vMerge/>
            <w:shd w:val="clear" w:color="auto" w:fill="FFFFFF" w:themeFill="background1"/>
          </w:tcPr>
          <w:p w14:paraId="51C8BB47" w14:textId="77777777" w:rsidR="004D119B" w:rsidRPr="00A7122B" w:rsidRDefault="004D119B" w:rsidP="004D119B">
            <w:pPr>
              <w:tabs>
                <w:tab w:val="left" w:pos="270"/>
              </w:tabs>
              <w:ind w:left="270" w:hanging="270"/>
              <w:rPr>
                <w:rFonts w:asciiTheme="minorHAnsi" w:hAnsiTheme="minorHAnsi"/>
                <w:sz w:val="18"/>
                <w:szCs w:val="18"/>
              </w:rPr>
            </w:pPr>
          </w:p>
        </w:tc>
        <w:tc>
          <w:tcPr>
            <w:tcW w:w="4343" w:type="dxa"/>
            <w:gridSpan w:val="3"/>
            <w:shd w:val="clear" w:color="auto" w:fill="auto"/>
          </w:tcPr>
          <w:p w14:paraId="1CC577B9" w14:textId="77777777" w:rsidR="004D119B" w:rsidRPr="00A7122B" w:rsidRDefault="004D119B" w:rsidP="004D119B">
            <w:pPr>
              <w:tabs>
                <w:tab w:val="left" w:pos="270"/>
              </w:tabs>
              <w:ind w:left="270" w:hanging="270"/>
              <w:rPr>
                <w:rFonts w:asciiTheme="minorHAnsi" w:hAnsiTheme="minorHAnsi"/>
                <w:b/>
                <w:i/>
                <w:sz w:val="18"/>
                <w:szCs w:val="18"/>
              </w:rPr>
            </w:pPr>
            <w:r w:rsidRPr="00A7122B">
              <w:rPr>
                <w:rFonts w:asciiTheme="minorHAnsi" w:hAnsiTheme="minorHAnsi"/>
                <w:b/>
                <w:i/>
                <w:sz w:val="18"/>
                <w:szCs w:val="18"/>
              </w:rPr>
              <w:t>5.</w:t>
            </w:r>
            <w:r w:rsidRPr="00A7122B">
              <w:rPr>
                <w:rFonts w:asciiTheme="minorHAnsi" w:hAnsiTheme="minorHAnsi"/>
                <w:b/>
                <w:i/>
                <w:sz w:val="18"/>
                <w:szCs w:val="18"/>
              </w:rPr>
              <w:tab/>
              <w:t>Displacement and Resettlement</w:t>
            </w:r>
          </w:p>
        </w:tc>
        <w:tc>
          <w:tcPr>
            <w:tcW w:w="936" w:type="dxa"/>
            <w:vAlign w:val="center"/>
          </w:tcPr>
          <w:p w14:paraId="5E8EC162" w14:textId="77777777" w:rsidR="004D119B" w:rsidRPr="00A7122B" w:rsidRDefault="004D119B" w:rsidP="004D119B">
            <w:pPr>
              <w:tabs>
                <w:tab w:val="left" w:pos="360"/>
              </w:tabs>
              <w:rPr>
                <w:rFonts w:asciiTheme="minorHAnsi" w:hAnsiTheme="minorHAnsi"/>
                <w:sz w:val="18"/>
                <w:szCs w:val="18"/>
              </w:rPr>
            </w:pPr>
            <w:r w:rsidRPr="00A7122B">
              <w:rPr>
                <w:rFonts w:ascii="Segoe UI Symbol" w:hAnsi="Segoe UI Symbol" w:cs="Segoe UI Symbol"/>
                <w:b/>
                <w:szCs w:val="20"/>
              </w:rPr>
              <w:t>☐</w:t>
            </w:r>
          </w:p>
        </w:tc>
        <w:tc>
          <w:tcPr>
            <w:tcW w:w="4351" w:type="dxa"/>
          </w:tcPr>
          <w:p w14:paraId="259DA9E4" w14:textId="77777777" w:rsidR="004D119B" w:rsidRPr="00A7122B" w:rsidRDefault="004D119B" w:rsidP="004D119B">
            <w:pPr>
              <w:tabs>
                <w:tab w:val="left" w:pos="360"/>
              </w:tabs>
              <w:rPr>
                <w:rFonts w:asciiTheme="minorHAnsi" w:hAnsiTheme="minorHAnsi"/>
                <w:sz w:val="18"/>
                <w:szCs w:val="18"/>
              </w:rPr>
            </w:pPr>
          </w:p>
        </w:tc>
      </w:tr>
      <w:tr w:rsidR="004D119B" w:rsidRPr="00A7122B" w14:paraId="6E70742A" w14:textId="77777777" w:rsidTr="004D119B">
        <w:tc>
          <w:tcPr>
            <w:tcW w:w="3510" w:type="dxa"/>
            <w:vMerge/>
            <w:shd w:val="clear" w:color="auto" w:fill="FFFFFF" w:themeFill="background1"/>
          </w:tcPr>
          <w:p w14:paraId="7673AF90" w14:textId="77777777" w:rsidR="004D119B" w:rsidRPr="00A7122B" w:rsidRDefault="004D119B" w:rsidP="004D119B">
            <w:pPr>
              <w:tabs>
                <w:tab w:val="left" w:pos="270"/>
              </w:tabs>
              <w:ind w:left="270" w:hanging="270"/>
              <w:rPr>
                <w:rFonts w:asciiTheme="minorHAnsi" w:hAnsiTheme="minorHAnsi"/>
                <w:sz w:val="18"/>
                <w:szCs w:val="18"/>
              </w:rPr>
            </w:pPr>
          </w:p>
        </w:tc>
        <w:tc>
          <w:tcPr>
            <w:tcW w:w="4343" w:type="dxa"/>
            <w:gridSpan w:val="3"/>
            <w:shd w:val="clear" w:color="auto" w:fill="auto"/>
          </w:tcPr>
          <w:p w14:paraId="4F232D22" w14:textId="77777777" w:rsidR="004D119B" w:rsidRPr="00A7122B" w:rsidRDefault="004D119B" w:rsidP="004D119B">
            <w:pPr>
              <w:tabs>
                <w:tab w:val="left" w:pos="270"/>
              </w:tabs>
              <w:ind w:left="270" w:hanging="270"/>
              <w:rPr>
                <w:rFonts w:asciiTheme="minorHAnsi" w:hAnsiTheme="minorHAnsi"/>
                <w:b/>
                <w:i/>
                <w:sz w:val="18"/>
                <w:szCs w:val="18"/>
              </w:rPr>
            </w:pPr>
            <w:r w:rsidRPr="00A7122B">
              <w:rPr>
                <w:rFonts w:asciiTheme="minorHAnsi" w:hAnsiTheme="minorHAnsi"/>
                <w:b/>
                <w:i/>
                <w:sz w:val="18"/>
                <w:szCs w:val="18"/>
              </w:rPr>
              <w:t>6.</w:t>
            </w:r>
            <w:r w:rsidRPr="00A7122B">
              <w:rPr>
                <w:rFonts w:asciiTheme="minorHAnsi" w:hAnsiTheme="minorHAnsi"/>
                <w:b/>
                <w:i/>
                <w:sz w:val="18"/>
                <w:szCs w:val="18"/>
              </w:rPr>
              <w:tab/>
              <w:t>Indigenous Peoples</w:t>
            </w:r>
          </w:p>
        </w:tc>
        <w:tc>
          <w:tcPr>
            <w:tcW w:w="936" w:type="dxa"/>
            <w:vAlign w:val="center"/>
          </w:tcPr>
          <w:p w14:paraId="13875B14" w14:textId="77777777" w:rsidR="004D119B" w:rsidRPr="00A7122B" w:rsidRDefault="004D119B" w:rsidP="004D119B">
            <w:pPr>
              <w:tabs>
                <w:tab w:val="left" w:pos="360"/>
              </w:tabs>
              <w:rPr>
                <w:rFonts w:asciiTheme="minorHAnsi" w:hAnsiTheme="minorHAnsi"/>
                <w:sz w:val="18"/>
                <w:szCs w:val="18"/>
              </w:rPr>
            </w:pPr>
            <w:r w:rsidRPr="00A7122B">
              <w:rPr>
                <w:rFonts w:ascii="Segoe UI Symbol" w:hAnsi="Segoe UI Symbol" w:cs="Segoe UI Symbol"/>
                <w:b/>
                <w:szCs w:val="20"/>
              </w:rPr>
              <w:t>☐</w:t>
            </w:r>
          </w:p>
        </w:tc>
        <w:tc>
          <w:tcPr>
            <w:tcW w:w="4351" w:type="dxa"/>
          </w:tcPr>
          <w:p w14:paraId="4ABDCD0E" w14:textId="77777777" w:rsidR="004D119B" w:rsidRPr="00A7122B" w:rsidRDefault="004D119B" w:rsidP="004D119B">
            <w:pPr>
              <w:tabs>
                <w:tab w:val="left" w:pos="360"/>
              </w:tabs>
              <w:rPr>
                <w:rFonts w:asciiTheme="minorHAnsi" w:hAnsiTheme="minorHAnsi"/>
                <w:sz w:val="18"/>
                <w:szCs w:val="18"/>
              </w:rPr>
            </w:pPr>
          </w:p>
        </w:tc>
      </w:tr>
      <w:tr w:rsidR="004D119B" w:rsidRPr="00A7122B" w14:paraId="3CFF1504" w14:textId="77777777" w:rsidTr="004D119B">
        <w:tc>
          <w:tcPr>
            <w:tcW w:w="3510" w:type="dxa"/>
            <w:vMerge/>
            <w:shd w:val="clear" w:color="auto" w:fill="FFFFFF" w:themeFill="background1"/>
          </w:tcPr>
          <w:p w14:paraId="6B25668B" w14:textId="77777777" w:rsidR="004D119B" w:rsidRPr="00A7122B" w:rsidRDefault="004D119B" w:rsidP="004D119B">
            <w:pPr>
              <w:tabs>
                <w:tab w:val="left" w:pos="270"/>
              </w:tabs>
              <w:ind w:left="270" w:hanging="270"/>
              <w:rPr>
                <w:rFonts w:asciiTheme="minorHAnsi" w:hAnsiTheme="minorHAnsi"/>
                <w:sz w:val="18"/>
                <w:szCs w:val="18"/>
              </w:rPr>
            </w:pPr>
          </w:p>
        </w:tc>
        <w:tc>
          <w:tcPr>
            <w:tcW w:w="4343" w:type="dxa"/>
            <w:gridSpan w:val="3"/>
            <w:shd w:val="clear" w:color="auto" w:fill="auto"/>
          </w:tcPr>
          <w:p w14:paraId="14DBC2EF" w14:textId="77777777" w:rsidR="004D119B" w:rsidRPr="00A7122B" w:rsidRDefault="004D119B" w:rsidP="004D119B">
            <w:pPr>
              <w:tabs>
                <w:tab w:val="left" w:pos="270"/>
              </w:tabs>
              <w:ind w:left="270" w:hanging="270"/>
              <w:rPr>
                <w:rFonts w:asciiTheme="minorHAnsi" w:hAnsiTheme="minorHAnsi"/>
                <w:b/>
                <w:i/>
                <w:sz w:val="18"/>
                <w:szCs w:val="18"/>
              </w:rPr>
            </w:pPr>
            <w:r w:rsidRPr="00A7122B">
              <w:rPr>
                <w:rFonts w:asciiTheme="minorHAnsi" w:hAnsiTheme="minorHAnsi"/>
                <w:b/>
                <w:i/>
                <w:sz w:val="18"/>
                <w:szCs w:val="18"/>
              </w:rPr>
              <w:t>7.</w:t>
            </w:r>
            <w:r w:rsidRPr="00A7122B">
              <w:rPr>
                <w:rFonts w:asciiTheme="minorHAnsi" w:hAnsiTheme="minorHAnsi"/>
                <w:b/>
                <w:i/>
                <w:sz w:val="18"/>
                <w:szCs w:val="18"/>
              </w:rPr>
              <w:tab/>
              <w:t>Pollution Prevention and Resource Efficiency</w:t>
            </w:r>
          </w:p>
        </w:tc>
        <w:tc>
          <w:tcPr>
            <w:tcW w:w="936" w:type="dxa"/>
            <w:vAlign w:val="center"/>
          </w:tcPr>
          <w:p w14:paraId="4DD1F59C" w14:textId="77777777" w:rsidR="004D119B" w:rsidRPr="00A7122B" w:rsidRDefault="004D119B" w:rsidP="004D119B">
            <w:pPr>
              <w:tabs>
                <w:tab w:val="left" w:pos="360"/>
              </w:tabs>
              <w:rPr>
                <w:rFonts w:asciiTheme="minorHAnsi" w:hAnsiTheme="minorHAnsi"/>
                <w:sz w:val="18"/>
                <w:szCs w:val="18"/>
              </w:rPr>
            </w:pPr>
            <w:r w:rsidRPr="00A7122B">
              <w:rPr>
                <w:rFonts w:ascii="Segoe UI Symbol" w:hAnsi="Segoe UI Symbol" w:cs="Segoe UI Symbol"/>
                <w:b/>
                <w:szCs w:val="20"/>
              </w:rPr>
              <w:t>☐</w:t>
            </w:r>
          </w:p>
        </w:tc>
        <w:tc>
          <w:tcPr>
            <w:tcW w:w="4351" w:type="dxa"/>
          </w:tcPr>
          <w:p w14:paraId="0AC830A6" w14:textId="77777777" w:rsidR="004D119B" w:rsidRPr="00A7122B" w:rsidRDefault="004D119B" w:rsidP="004D119B">
            <w:pPr>
              <w:tabs>
                <w:tab w:val="left" w:pos="360"/>
              </w:tabs>
              <w:rPr>
                <w:rFonts w:asciiTheme="minorHAnsi" w:hAnsiTheme="minorHAnsi"/>
                <w:sz w:val="18"/>
                <w:szCs w:val="18"/>
              </w:rPr>
            </w:pPr>
          </w:p>
        </w:tc>
      </w:tr>
    </w:tbl>
    <w:p w14:paraId="20D60396" w14:textId="77777777" w:rsidR="004D119B" w:rsidRPr="00A7122B" w:rsidRDefault="004D119B" w:rsidP="004D119B">
      <w:pPr>
        <w:spacing w:before="200"/>
        <w:ind w:left="360"/>
        <w:rPr>
          <w:rFonts w:asciiTheme="minorHAnsi" w:hAnsiTheme="minorHAnsi"/>
          <w:color w:val="4F81BD" w:themeColor="accent1"/>
          <w:sz w:val="22"/>
        </w:rPr>
      </w:pPr>
      <w:r w:rsidRPr="00A7122B">
        <w:rPr>
          <w:rFonts w:asciiTheme="minorHAnsi" w:hAnsiTheme="minorHAnsi"/>
          <w:color w:val="4F81BD" w:themeColor="accent1"/>
          <w:sz w:val="22"/>
        </w:rPr>
        <w:t xml:space="preserve">Final Sign Off </w:t>
      </w:r>
    </w:p>
    <w:p w14:paraId="4D544FC2" w14:textId="77777777" w:rsidR="004D119B" w:rsidRPr="00A7122B" w:rsidRDefault="004D119B" w:rsidP="004D119B">
      <w:pPr>
        <w:tabs>
          <w:tab w:val="left" w:pos="360"/>
          <w:tab w:val="left" w:pos="4320"/>
        </w:tabs>
        <w:rPr>
          <w:rFonts w:asciiTheme="minorHAnsi" w:hAnsiTheme="minorHAnsi"/>
          <w:sz w:val="18"/>
          <w:szCs w:val="18"/>
        </w:rPr>
      </w:pPr>
    </w:p>
    <w:tbl>
      <w:tblPr>
        <w:tblStyle w:val="Grilledutableau"/>
        <w:tblW w:w="0" w:type="auto"/>
        <w:tblLook w:val="04A0" w:firstRow="1" w:lastRow="0" w:firstColumn="1" w:lastColumn="0" w:noHBand="0" w:noVBand="1"/>
      </w:tblPr>
      <w:tblGrid>
        <w:gridCol w:w="2875"/>
        <w:gridCol w:w="1350"/>
        <w:gridCol w:w="8725"/>
      </w:tblGrid>
      <w:tr w:rsidR="004D119B" w:rsidRPr="00A7122B" w14:paraId="3F598A4D" w14:textId="77777777" w:rsidTr="004D119B">
        <w:tc>
          <w:tcPr>
            <w:tcW w:w="2875" w:type="dxa"/>
            <w:shd w:val="clear" w:color="auto" w:fill="C6D9F1" w:themeFill="text2" w:themeFillTint="33"/>
          </w:tcPr>
          <w:p w14:paraId="36849D25" w14:textId="77777777" w:rsidR="004D119B" w:rsidRPr="00A7122B" w:rsidRDefault="004D119B" w:rsidP="004D119B">
            <w:pPr>
              <w:tabs>
                <w:tab w:val="left" w:pos="360"/>
                <w:tab w:val="left" w:pos="4320"/>
              </w:tabs>
              <w:rPr>
                <w:rFonts w:asciiTheme="minorHAnsi" w:hAnsiTheme="minorHAnsi"/>
                <w:b/>
                <w:i/>
                <w:sz w:val="18"/>
                <w:szCs w:val="18"/>
              </w:rPr>
            </w:pPr>
            <w:r w:rsidRPr="00A7122B">
              <w:rPr>
                <w:rFonts w:asciiTheme="minorHAnsi" w:hAnsiTheme="minorHAnsi"/>
                <w:b/>
                <w:i/>
                <w:sz w:val="18"/>
                <w:szCs w:val="18"/>
              </w:rPr>
              <w:t>Signature</w:t>
            </w:r>
          </w:p>
        </w:tc>
        <w:tc>
          <w:tcPr>
            <w:tcW w:w="1350" w:type="dxa"/>
            <w:shd w:val="clear" w:color="auto" w:fill="C6D9F1" w:themeFill="text2" w:themeFillTint="33"/>
          </w:tcPr>
          <w:p w14:paraId="188D5BDA" w14:textId="77777777" w:rsidR="004D119B" w:rsidRPr="00A7122B" w:rsidRDefault="004D119B" w:rsidP="004D119B">
            <w:pPr>
              <w:tabs>
                <w:tab w:val="left" w:pos="360"/>
                <w:tab w:val="left" w:pos="4320"/>
              </w:tabs>
              <w:rPr>
                <w:rFonts w:asciiTheme="minorHAnsi" w:hAnsiTheme="minorHAnsi"/>
                <w:b/>
                <w:i/>
                <w:sz w:val="18"/>
                <w:szCs w:val="18"/>
              </w:rPr>
            </w:pPr>
            <w:r w:rsidRPr="00A7122B">
              <w:rPr>
                <w:rFonts w:asciiTheme="minorHAnsi" w:hAnsiTheme="minorHAnsi"/>
                <w:b/>
                <w:i/>
                <w:sz w:val="18"/>
                <w:szCs w:val="18"/>
              </w:rPr>
              <w:t>Date</w:t>
            </w:r>
          </w:p>
        </w:tc>
        <w:tc>
          <w:tcPr>
            <w:tcW w:w="8725" w:type="dxa"/>
            <w:shd w:val="clear" w:color="auto" w:fill="C6D9F1" w:themeFill="text2" w:themeFillTint="33"/>
          </w:tcPr>
          <w:p w14:paraId="020971A5" w14:textId="77777777" w:rsidR="004D119B" w:rsidRPr="00A7122B" w:rsidRDefault="004D119B" w:rsidP="004D119B">
            <w:pPr>
              <w:tabs>
                <w:tab w:val="left" w:pos="360"/>
                <w:tab w:val="left" w:pos="4320"/>
              </w:tabs>
              <w:rPr>
                <w:rFonts w:asciiTheme="minorHAnsi" w:hAnsiTheme="minorHAnsi"/>
                <w:b/>
                <w:i/>
                <w:sz w:val="18"/>
                <w:szCs w:val="18"/>
              </w:rPr>
            </w:pPr>
            <w:r w:rsidRPr="00A7122B">
              <w:rPr>
                <w:rFonts w:asciiTheme="minorHAnsi" w:hAnsiTheme="minorHAnsi"/>
                <w:b/>
                <w:i/>
                <w:sz w:val="18"/>
                <w:szCs w:val="18"/>
              </w:rPr>
              <w:t>Description</w:t>
            </w:r>
          </w:p>
        </w:tc>
      </w:tr>
      <w:tr w:rsidR="004D119B" w:rsidRPr="00A7122B" w14:paraId="1F25A3B7" w14:textId="77777777" w:rsidTr="004D119B">
        <w:trPr>
          <w:trHeight w:val="629"/>
        </w:trPr>
        <w:tc>
          <w:tcPr>
            <w:tcW w:w="2875" w:type="dxa"/>
          </w:tcPr>
          <w:p w14:paraId="691B9120" w14:textId="77777777" w:rsidR="004D119B" w:rsidRPr="00A7122B" w:rsidRDefault="004D119B" w:rsidP="004D119B">
            <w:pPr>
              <w:tabs>
                <w:tab w:val="left" w:pos="360"/>
                <w:tab w:val="left" w:pos="4320"/>
              </w:tabs>
              <w:rPr>
                <w:rFonts w:asciiTheme="minorHAnsi" w:hAnsiTheme="minorHAnsi"/>
                <w:szCs w:val="20"/>
              </w:rPr>
            </w:pPr>
            <w:r w:rsidRPr="00A7122B">
              <w:rPr>
                <w:rFonts w:asciiTheme="minorHAnsi" w:hAnsiTheme="minorHAnsi"/>
                <w:szCs w:val="20"/>
              </w:rPr>
              <w:t>QA Assessor</w:t>
            </w:r>
          </w:p>
        </w:tc>
        <w:tc>
          <w:tcPr>
            <w:tcW w:w="1350" w:type="dxa"/>
          </w:tcPr>
          <w:p w14:paraId="619B71B5" w14:textId="77777777" w:rsidR="004D119B" w:rsidRPr="00A7122B" w:rsidRDefault="004D119B" w:rsidP="004D119B">
            <w:pPr>
              <w:tabs>
                <w:tab w:val="left" w:pos="360"/>
                <w:tab w:val="left" w:pos="4320"/>
              </w:tabs>
              <w:rPr>
                <w:rFonts w:asciiTheme="minorHAnsi" w:hAnsiTheme="minorHAnsi"/>
                <w:szCs w:val="20"/>
              </w:rPr>
            </w:pPr>
          </w:p>
        </w:tc>
        <w:tc>
          <w:tcPr>
            <w:tcW w:w="8725" w:type="dxa"/>
          </w:tcPr>
          <w:p w14:paraId="23661AFA" w14:textId="77777777" w:rsidR="004D119B" w:rsidRPr="00A7122B" w:rsidRDefault="004D119B" w:rsidP="004D119B">
            <w:pPr>
              <w:pStyle w:val="SESPbodynumbered"/>
              <w:numPr>
                <w:ilvl w:val="0"/>
                <w:numId w:val="0"/>
              </w:numPr>
              <w:tabs>
                <w:tab w:val="clear" w:pos="360"/>
                <w:tab w:val="left" w:pos="720"/>
              </w:tabs>
              <w:spacing w:before="0" w:after="0"/>
              <w:rPr>
                <w:rFonts w:asciiTheme="minorHAnsi" w:hAnsiTheme="minorHAnsi"/>
              </w:rPr>
            </w:pPr>
            <w:r w:rsidRPr="00A7122B">
              <w:rPr>
                <w:rFonts w:asciiTheme="minorHAnsi" w:hAnsiTheme="minorHAnsi"/>
              </w:rPr>
              <w:t>UNDP staff member responsible for the Project</w:t>
            </w:r>
            <w:r w:rsidRPr="00A7122B">
              <w:rPr>
                <w:rFonts w:asciiTheme="minorHAnsi" w:hAnsiTheme="minorHAnsi"/>
                <w:lang w:val="en-GB"/>
              </w:rPr>
              <w:t>, typically a UNDP Programme Officer. Final signature confirms they have “checked” to ensure that the SESP is adequately conducted.</w:t>
            </w:r>
          </w:p>
        </w:tc>
      </w:tr>
      <w:tr w:rsidR="004D119B" w:rsidRPr="00A7122B" w14:paraId="0F9EDD48" w14:textId="77777777" w:rsidTr="004D119B">
        <w:tc>
          <w:tcPr>
            <w:tcW w:w="2875" w:type="dxa"/>
          </w:tcPr>
          <w:p w14:paraId="0206747B" w14:textId="77777777" w:rsidR="004D119B" w:rsidRPr="00A7122B" w:rsidRDefault="004D119B" w:rsidP="004D119B">
            <w:pPr>
              <w:tabs>
                <w:tab w:val="left" w:pos="360"/>
                <w:tab w:val="left" w:pos="4320"/>
              </w:tabs>
              <w:rPr>
                <w:rFonts w:asciiTheme="minorHAnsi" w:hAnsiTheme="minorHAnsi"/>
                <w:szCs w:val="20"/>
              </w:rPr>
            </w:pPr>
            <w:r w:rsidRPr="00A7122B">
              <w:rPr>
                <w:rFonts w:asciiTheme="minorHAnsi" w:hAnsiTheme="minorHAnsi"/>
                <w:szCs w:val="20"/>
              </w:rPr>
              <w:t>QA Approver</w:t>
            </w:r>
          </w:p>
        </w:tc>
        <w:tc>
          <w:tcPr>
            <w:tcW w:w="1350" w:type="dxa"/>
          </w:tcPr>
          <w:p w14:paraId="4CAF53B9" w14:textId="77777777" w:rsidR="004D119B" w:rsidRPr="00A7122B" w:rsidRDefault="004D119B" w:rsidP="004D119B">
            <w:pPr>
              <w:tabs>
                <w:tab w:val="left" w:pos="360"/>
                <w:tab w:val="left" w:pos="4320"/>
              </w:tabs>
              <w:rPr>
                <w:rFonts w:asciiTheme="minorHAnsi" w:hAnsiTheme="minorHAnsi"/>
                <w:szCs w:val="20"/>
              </w:rPr>
            </w:pPr>
          </w:p>
        </w:tc>
        <w:tc>
          <w:tcPr>
            <w:tcW w:w="8725" w:type="dxa"/>
          </w:tcPr>
          <w:p w14:paraId="7D2BAD28" w14:textId="77777777" w:rsidR="004D119B" w:rsidRPr="00A7122B" w:rsidRDefault="004D119B" w:rsidP="004D119B">
            <w:pPr>
              <w:tabs>
                <w:tab w:val="left" w:pos="360"/>
                <w:tab w:val="left" w:pos="4320"/>
              </w:tabs>
              <w:rPr>
                <w:rFonts w:asciiTheme="minorHAnsi" w:hAnsiTheme="minorHAnsi"/>
                <w:szCs w:val="20"/>
              </w:rPr>
            </w:pPr>
            <w:r w:rsidRPr="00A7122B">
              <w:rPr>
                <w:rFonts w:asciiTheme="minorHAnsi" w:hAnsiTheme="minorHAnsi"/>
                <w:szCs w:val="20"/>
                <w:lang w:val="en-GB"/>
              </w:rPr>
              <w:t>UNDP senior manager, typically the UNDP Deputy Country Director (DCD), Country Director (CD)</w:t>
            </w:r>
            <w:r w:rsidRPr="00A7122B">
              <w:rPr>
                <w:rFonts w:asciiTheme="minorHAnsi" w:hAnsiTheme="minorHAnsi"/>
                <w:b/>
                <w:szCs w:val="20"/>
              </w:rPr>
              <w:t xml:space="preserve">, </w:t>
            </w:r>
            <w:r w:rsidRPr="00A7122B">
              <w:rPr>
                <w:rFonts w:asciiTheme="minorHAnsi" w:hAnsiTheme="minorHAnsi"/>
                <w:szCs w:val="20"/>
              </w:rPr>
              <w:t>Deputy Resident Representative (DRR), or Resident Representative (RR). The QA Approver cannot also be the QA Assessor. Final signature confirms they have “cleared” the SESP prior to submittal to the PAC.</w:t>
            </w:r>
          </w:p>
        </w:tc>
      </w:tr>
      <w:tr w:rsidR="004D119B" w:rsidRPr="00A7122B" w14:paraId="2D19A4B1" w14:textId="77777777" w:rsidTr="004D119B">
        <w:tc>
          <w:tcPr>
            <w:tcW w:w="2875" w:type="dxa"/>
          </w:tcPr>
          <w:p w14:paraId="5C9BCF79" w14:textId="77777777" w:rsidR="004D119B" w:rsidRPr="00A7122B" w:rsidRDefault="004D119B" w:rsidP="004D119B">
            <w:pPr>
              <w:tabs>
                <w:tab w:val="left" w:pos="360"/>
                <w:tab w:val="left" w:pos="4320"/>
              </w:tabs>
              <w:rPr>
                <w:rFonts w:asciiTheme="minorHAnsi" w:hAnsiTheme="minorHAnsi"/>
                <w:szCs w:val="20"/>
              </w:rPr>
            </w:pPr>
            <w:r w:rsidRPr="00A7122B">
              <w:rPr>
                <w:rFonts w:asciiTheme="minorHAnsi" w:hAnsiTheme="minorHAnsi"/>
                <w:szCs w:val="20"/>
              </w:rPr>
              <w:t>PAC Chair</w:t>
            </w:r>
          </w:p>
        </w:tc>
        <w:tc>
          <w:tcPr>
            <w:tcW w:w="1350" w:type="dxa"/>
          </w:tcPr>
          <w:p w14:paraId="60733743" w14:textId="77777777" w:rsidR="004D119B" w:rsidRPr="00A7122B" w:rsidRDefault="004D119B" w:rsidP="004D119B">
            <w:pPr>
              <w:tabs>
                <w:tab w:val="left" w:pos="360"/>
                <w:tab w:val="left" w:pos="4320"/>
              </w:tabs>
              <w:rPr>
                <w:rFonts w:asciiTheme="minorHAnsi" w:hAnsiTheme="minorHAnsi"/>
                <w:szCs w:val="20"/>
              </w:rPr>
            </w:pPr>
          </w:p>
        </w:tc>
        <w:tc>
          <w:tcPr>
            <w:tcW w:w="8725" w:type="dxa"/>
          </w:tcPr>
          <w:p w14:paraId="3F1BEB2B" w14:textId="7E1301F9" w:rsidR="004D119B" w:rsidRPr="00A7122B" w:rsidRDefault="004D119B" w:rsidP="004D119B">
            <w:pPr>
              <w:tabs>
                <w:tab w:val="left" w:pos="360"/>
                <w:tab w:val="left" w:pos="4320"/>
              </w:tabs>
              <w:rPr>
                <w:rFonts w:asciiTheme="minorHAnsi" w:hAnsiTheme="minorHAnsi"/>
                <w:szCs w:val="20"/>
              </w:rPr>
            </w:pPr>
            <w:r w:rsidRPr="00A7122B">
              <w:rPr>
                <w:rFonts w:asciiTheme="minorHAnsi" w:hAnsiTheme="minorHAnsi"/>
                <w:szCs w:val="20"/>
              </w:rPr>
              <w:t xml:space="preserve">UNDP chair of the PAC.  In some </w:t>
            </w:r>
            <w:r w:rsidR="000F256D" w:rsidRPr="00A7122B">
              <w:rPr>
                <w:rFonts w:asciiTheme="minorHAnsi" w:hAnsiTheme="minorHAnsi"/>
                <w:szCs w:val="20"/>
              </w:rPr>
              <w:t>cases,</w:t>
            </w:r>
            <w:r w:rsidRPr="00A7122B">
              <w:rPr>
                <w:rFonts w:asciiTheme="minorHAnsi" w:hAnsiTheme="minorHAnsi"/>
                <w:szCs w:val="20"/>
              </w:rPr>
              <w:t xml:space="preserve"> PAC Chair may also be the QA Approver. Final signature confirms that the SESP was considered as part of the project appraisal and considered in recommendations of the PAC. </w:t>
            </w:r>
          </w:p>
        </w:tc>
      </w:tr>
    </w:tbl>
    <w:p w14:paraId="4BCFEC7F" w14:textId="77777777" w:rsidR="004D119B" w:rsidRPr="00A7122B" w:rsidRDefault="004D119B" w:rsidP="004D119B">
      <w:pPr>
        <w:rPr>
          <w:rFonts w:asciiTheme="minorHAnsi" w:hAnsiTheme="minorHAnsi"/>
        </w:rPr>
        <w:sectPr w:rsidR="004D119B" w:rsidRPr="00A7122B" w:rsidSect="004D119B">
          <w:pgSz w:w="15840" w:h="12240" w:orient="landscape"/>
          <w:pgMar w:top="1440" w:right="1440" w:bottom="1440" w:left="1440" w:header="720" w:footer="720" w:gutter="0"/>
          <w:cols w:space="720"/>
          <w:titlePg/>
          <w:docGrid w:linePitch="360"/>
        </w:sectPr>
      </w:pPr>
    </w:p>
    <w:p w14:paraId="4E27A04B" w14:textId="4E3F69C6" w:rsidR="004D119B" w:rsidRPr="00A7122B" w:rsidRDefault="00F5682C" w:rsidP="00F5682C">
      <w:pPr>
        <w:spacing w:after="0"/>
        <w:rPr>
          <w:rFonts w:asciiTheme="minorHAnsi" w:hAnsiTheme="minorHAnsi"/>
          <w:b/>
          <w:sz w:val="22"/>
          <w:szCs w:val="22"/>
        </w:rPr>
      </w:pPr>
      <w:r w:rsidRPr="00A7122B">
        <w:rPr>
          <w:rFonts w:asciiTheme="minorHAnsi" w:hAnsiTheme="minorHAnsi"/>
          <w:b/>
          <w:sz w:val="22"/>
          <w:szCs w:val="22"/>
        </w:rPr>
        <w:t>SESP Attachment 1. Social and Environmental Risk Screening Checklist</w:t>
      </w:r>
    </w:p>
    <w:p w14:paraId="2B065395" w14:textId="77777777" w:rsidR="00F5682C" w:rsidRPr="00A7122B" w:rsidRDefault="00F5682C" w:rsidP="00F5682C">
      <w:pPr>
        <w:spacing w:after="0"/>
        <w:rPr>
          <w:rFonts w:asciiTheme="minorHAnsi" w:hAnsiTheme="minorHAnsi"/>
          <w:sz w:val="22"/>
          <w:szCs w:val="22"/>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35"/>
        <w:gridCol w:w="833"/>
      </w:tblGrid>
      <w:tr w:rsidR="004D119B" w:rsidRPr="00A7122B" w14:paraId="03573A2D" w14:textId="77777777" w:rsidTr="004D119B">
        <w:tc>
          <w:tcPr>
            <w:tcW w:w="8635" w:type="dxa"/>
            <w:tcBorders>
              <w:bottom w:val="single" w:sz="4" w:space="0" w:color="auto"/>
            </w:tcBorders>
            <w:shd w:val="clear" w:color="auto" w:fill="8DB3E2" w:themeFill="text2" w:themeFillTint="66"/>
          </w:tcPr>
          <w:p w14:paraId="613D2B9F" w14:textId="77777777" w:rsidR="004D119B" w:rsidRPr="00A7122B" w:rsidRDefault="004D119B" w:rsidP="004D119B">
            <w:pPr>
              <w:tabs>
                <w:tab w:val="left" w:pos="810"/>
              </w:tabs>
              <w:rPr>
                <w:rFonts w:asciiTheme="minorHAnsi" w:eastAsia="Times New Roman" w:hAnsiTheme="minorHAnsi"/>
                <w:sz w:val="22"/>
                <w:szCs w:val="22"/>
                <w:u w:val="single"/>
              </w:rPr>
            </w:pPr>
            <w:r w:rsidRPr="00A7122B">
              <w:rPr>
                <w:rFonts w:asciiTheme="minorHAnsi" w:hAnsiTheme="minorHAnsi"/>
                <w:b/>
                <w:sz w:val="22"/>
                <w:szCs w:val="22"/>
              </w:rPr>
              <w:t xml:space="preserve">Checklist Potential Social and Environmental </w:t>
            </w:r>
            <w:r w:rsidRPr="00A7122B">
              <w:rPr>
                <w:rFonts w:asciiTheme="minorHAnsi" w:hAnsiTheme="minorHAnsi"/>
                <w:b/>
                <w:sz w:val="22"/>
                <w:szCs w:val="22"/>
                <w:u w:val="single"/>
              </w:rPr>
              <w:t>Risks</w:t>
            </w:r>
          </w:p>
        </w:tc>
        <w:tc>
          <w:tcPr>
            <w:tcW w:w="833" w:type="dxa"/>
            <w:tcBorders>
              <w:bottom w:val="single" w:sz="4" w:space="0" w:color="auto"/>
            </w:tcBorders>
            <w:shd w:val="clear" w:color="auto" w:fill="8DB3E2" w:themeFill="text2" w:themeFillTint="66"/>
          </w:tcPr>
          <w:p w14:paraId="02BF6375" w14:textId="77777777" w:rsidR="004D119B" w:rsidRPr="00A7122B" w:rsidRDefault="004D119B" w:rsidP="004D119B">
            <w:pPr>
              <w:tabs>
                <w:tab w:val="left" w:pos="810"/>
              </w:tabs>
              <w:rPr>
                <w:rFonts w:asciiTheme="minorHAnsi" w:eastAsia="Times New Roman" w:hAnsiTheme="minorHAnsi"/>
                <w:sz w:val="22"/>
                <w:szCs w:val="22"/>
              </w:rPr>
            </w:pPr>
          </w:p>
        </w:tc>
      </w:tr>
      <w:tr w:rsidR="004D119B" w:rsidRPr="00A7122B" w14:paraId="0FA68242" w14:textId="77777777" w:rsidTr="004D119B">
        <w:tc>
          <w:tcPr>
            <w:tcW w:w="8635" w:type="dxa"/>
            <w:tcBorders>
              <w:bottom w:val="single" w:sz="4" w:space="0" w:color="auto"/>
            </w:tcBorders>
            <w:shd w:val="clear" w:color="auto" w:fill="DBE5F1" w:themeFill="accent1" w:themeFillTint="33"/>
          </w:tcPr>
          <w:p w14:paraId="445F8C71" w14:textId="77777777" w:rsidR="004D119B" w:rsidRPr="00A7122B" w:rsidRDefault="004D119B" w:rsidP="004D119B">
            <w:pPr>
              <w:tabs>
                <w:tab w:val="left" w:pos="810"/>
              </w:tabs>
              <w:spacing w:before="120" w:after="120"/>
              <w:rPr>
                <w:rFonts w:asciiTheme="minorHAnsi" w:hAnsiTheme="minorHAnsi"/>
                <w:b/>
                <w:sz w:val="18"/>
                <w:szCs w:val="18"/>
              </w:rPr>
            </w:pPr>
            <w:r w:rsidRPr="00A7122B">
              <w:rPr>
                <w:rFonts w:asciiTheme="minorHAnsi" w:hAnsiTheme="minorHAnsi"/>
                <w:b/>
                <w:sz w:val="18"/>
                <w:szCs w:val="18"/>
              </w:rPr>
              <w:t>Principles 1: Human Rights</w:t>
            </w:r>
          </w:p>
        </w:tc>
        <w:tc>
          <w:tcPr>
            <w:tcW w:w="833" w:type="dxa"/>
            <w:tcBorders>
              <w:bottom w:val="single" w:sz="4" w:space="0" w:color="auto"/>
            </w:tcBorders>
            <w:shd w:val="clear" w:color="auto" w:fill="DBE5F1" w:themeFill="accent1" w:themeFillTint="33"/>
          </w:tcPr>
          <w:p w14:paraId="209BAF73" w14:textId="77777777" w:rsidR="004D119B" w:rsidRPr="00A7122B" w:rsidRDefault="004D119B" w:rsidP="004D119B">
            <w:pPr>
              <w:tabs>
                <w:tab w:val="left" w:pos="810"/>
              </w:tabs>
              <w:jc w:val="center"/>
              <w:rPr>
                <w:rFonts w:asciiTheme="minorHAnsi" w:hAnsiTheme="minorHAnsi"/>
                <w:b/>
                <w:sz w:val="18"/>
                <w:szCs w:val="18"/>
              </w:rPr>
            </w:pPr>
            <w:r w:rsidRPr="00A7122B">
              <w:rPr>
                <w:rFonts w:asciiTheme="minorHAnsi" w:eastAsia="Times New Roman" w:hAnsiTheme="minorHAnsi"/>
                <w:b/>
                <w:sz w:val="16"/>
                <w:szCs w:val="16"/>
              </w:rPr>
              <w:t xml:space="preserve">Answer </w:t>
            </w:r>
            <w:r w:rsidRPr="00A7122B">
              <w:rPr>
                <w:rFonts w:asciiTheme="minorHAnsi" w:eastAsia="Times New Roman" w:hAnsiTheme="minorHAnsi"/>
                <w:b/>
                <w:sz w:val="16"/>
                <w:szCs w:val="16"/>
              </w:rPr>
              <w:br/>
              <w:t>(Yes/No)</w:t>
            </w:r>
          </w:p>
        </w:tc>
      </w:tr>
      <w:tr w:rsidR="004D119B" w:rsidRPr="00A7122B" w14:paraId="21C38EE0" w14:textId="77777777" w:rsidTr="004D119B">
        <w:tc>
          <w:tcPr>
            <w:tcW w:w="8635" w:type="dxa"/>
            <w:tcBorders>
              <w:bottom w:val="single" w:sz="4" w:space="0" w:color="auto"/>
            </w:tcBorders>
            <w:shd w:val="clear" w:color="auto" w:fill="auto"/>
          </w:tcPr>
          <w:p w14:paraId="01DFC94A" w14:textId="77777777" w:rsidR="004D119B" w:rsidRPr="00A7122B"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1.</w:t>
            </w:r>
            <w:r w:rsidRPr="00A7122B">
              <w:rPr>
                <w:rFonts w:asciiTheme="minorHAnsi" w:eastAsia="Times New Roman" w:hAnsiTheme="minorHAnsi"/>
                <w:sz w:val="18"/>
                <w:szCs w:val="18"/>
              </w:rPr>
              <w:tab/>
              <w:t>Could the Project lead to adverse impacts on enjoyment of the human rights (civil, political, economic, social or cultural) of the affected population and particularly of marginalized groups?</w:t>
            </w:r>
          </w:p>
        </w:tc>
        <w:tc>
          <w:tcPr>
            <w:tcW w:w="833" w:type="dxa"/>
            <w:tcBorders>
              <w:bottom w:val="single" w:sz="4" w:space="0" w:color="auto"/>
            </w:tcBorders>
            <w:shd w:val="clear" w:color="auto" w:fill="auto"/>
            <w:vAlign w:val="center"/>
          </w:tcPr>
          <w:p w14:paraId="0139CEEA" w14:textId="77777777" w:rsidR="004D119B" w:rsidRPr="00A7122B" w:rsidRDefault="004D119B" w:rsidP="004D119B">
            <w:pPr>
              <w:tabs>
                <w:tab w:val="left" w:pos="810"/>
              </w:tabs>
              <w:jc w:val="center"/>
              <w:rPr>
                <w:rFonts w:asciiTheme="minorHAnsi" w:hAnsiTheme="minorHAnsi"/>
                <w:sz w:val="18"/>
                <w:szCs w:val="18"/>
              </w:rPr>
            </w:pPr>
            <w:r w:rsidRPr="00A7122B">
              <w:rPr>
                <w:rFonts w:asciiTheme="minorHAnsi" w:hAnsiTheme="minorHAnsi"/>
                <w:sz w:val="18"/>
                <w:szCs w:val="18"/>
              </w:rPr>
              <w:t xml:space="preserve">No </w:t>
            </w:r>
          </w:p>
        </w:tc>
      </w:tr>
      <w:tr w:rsidR="004D119B" w:rsidRPr="00A7122B" w14:paraId="2A826040" w14:textId="77777777" w:rsidTr="004D119B">
        <w:tc>
          <w:tcPr>
            <w:tcW w:w="8635" w:type="dxa"/>
            <w:tcBorders>
              <w:bottom w:val="single" w:sz="4" w:space="0" w:color="auto"/>
            </w:tcBorders>
            <w:shd w:val="clear" w:color="auto" w:fill="auto"/>
          </w:tcPr>
          <w:p w14:paraId="664CE3C2" w14:textId="77777777" w:rsidR="004D119B" w:rsidRPr="00A7122B"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 xml:space="preserve">2. </w:t>
            </w:r>
            <w:r w:rsidRPr="00A7122B">
              <w:rPr>
                <w:rFonts w:asciiTheme="minorHAnsi" w:eastAsia="Times New Roman" w:hAnsiTheme="minorHAnsi"/>
                <w:sz w:val="18"/>
                <w:szCs w:val="18"/>
              </w:rPr>
              <w:tab/>
              <w:t>Is there a likelihood that the Project would have inequitable or discriminatory adverse impacts on affected populations, particularly people living in poverty or marginalized or excluded individuals or groups?</w:t>
            </w:r>
            <w:r w:rsidRPr="00A7122B">
              <w:rPr>
                <w:rStyle w:val="Appelnotedebasdep"/>
                <w:rFonts w:asciiTheme="minorHAnsi" w:eastAsia="Times New Roman" w:hAnsiTheme="minorHAnsi"/>
                <w:szCs w:val="18"/>
              </w:rPr>
              <w:t xml:space="preserve"> </w:t>
            </w:r>
            <w:r w:rsidRPr="00A7122B">
              <w:rPr>
                <w:rStyle w:val="Appelnotedebasdep"/>
                <w:rFonts w:asciiTheme="minorHAnsi" w:eastAsia="Times New Roman" w:hAnsiTheme="minorHAnsi"/>
                <w:szCs w:val="18"/>
              </w:rPr>
              <w:footnoteReference w:id="57"/>
            </w:r>
            <w:r w:rsidRPr="00A7122B">
              <w:rPr>
                <w:rFonts w:asciiTheme="minorHAnsi" w:eastAsia="Times New Roman" w:hAnsiTheme="minorHAnsi"/>
                <w:sz w:val="18"/>
                <w:szCs w:val="18"/>
              </w:rPr>
              <w:t xml:space="preserve"> </w:t>
            </w:r>
          </w:p>
        </w:tc>
        <w:tc>
          <w:tcPr>
            <w:tcW w:w="833" w:type="dxa"/>
            <w:tcBorders>
              <w:bottom w:val="single" w:sz="4" w:space="0" w:color="auto"/>
            </w:tcBorders>
            <w:shd w:val="clear" w:color="auto" w:fill="auto"/>
            <w:vAlign w:val="center"/>
          </w:tcPr>
          <w:p w14:paraId="2ECA85F9" w14:textId="77777777" w:rsidR="004D119B" w:rsidRPr="00A7122B" w:rsidRDefault="004D119B" w:rsidP="004D119B">
            <w:pPr>
              <w:tabs>
                <w:tab w:val="left" w:pos="810"/>
              </w:tabs>
              <w:jc w:val="center"/>
              <w:rPr>
                <w:rFonts w:asciiTheme="minorHAnsi" w:hAnsiTheme="minorHAnsi"/>
                <w:sz w:val="18"/>
                <w:szCs w:val="18"/>
              </w:rPr>
            </w:pPr>
            <w:r w:rsidRPr="00A7122B">
              <w:rPr>
                <w:rFonts w:asciiTheme="minorHAnsi" w:hAnsiTheme="minorHAnsi"/>
                <w:sz w:val="18"/>
                <w:szCs w:val="18"/>
              </w:rPr>
              <w:t xml:space="preserve">No </w:t>
            </w:r>
          </w:p>
        </w:tc>
      </w:tr>
      <w:tr w:rsidR="004D119B" w:rsidRPr="00A7122B" w14:paraId="2413EAE3" w14:textId="77777777" w:rsidTr="004D119B">
        <w:tc>
          <w:tcPr>
            <w:tcW w:w="8635" w:type="dxa"/>
            <w:tcBorders>
              <w:bottom w:val="single" w:sz="4" w:space="0" w:color="auto"/>
            </w:tcBorders>
            <w:shd w:val="clear" w:color="auto" w:fill="auto"/>
          </w:tcPr>
          <w:p w14:paraId="66B332F7" w14:textId="77777777" w:rsidR="004D119B" w:rsidRPr="00A7122B"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3.</w:t>
            </w:r>
            <w:r w:rsidRPr="00A7122B">
              <w:rPr>
                <w:rFonts w:asciiTheme="minorHAnsi" w:eastAsia="Times New Roman" w:hAnsiTheme="minorHAnsi"/>
                <w:sz w:val="18"/>
                <w:szCs w:val="18"/>
              </w:rPr>
              <w:tab/>
              <w:t>Could the Project potentially restrict availability, quality of and access to resources or basic services, in particular to marginalized individuals or groups?</w:t>
            </w:r>
          </w:p>
        </w:tc>
        <w:tc>
          <w:tcPr>
            <w:tcW w:w="833" w:type="dxa"/>
            <w:tcBorders>
              <w:bottom w:val="single" w:sz="4" w:space="0" w:color="auto"/>
            </w:tcBorders>
            <w:shd w:val="clear" w:color="auto" w:fill="auto"/>
            <w:vAlign w:val="center"/>
          </w:tcPr>
          <w:p w14:paraId="03B72505" w14:textId="77777777" w:rsidR="004D119B" w:rsidRPr="00A7122B" w:rsidRDefault="004D119B" w:rsidP="004D119B">
            <w:pPr>
              <w:tabs>
                <w:tab w:val="left" w:pos="810"/>
              </w:tabs>
              <w:jc w:val="center"/>
              <w:rPr>
                <w:rFonts w:asciiTheme="minorHAnsi" w:hAnsiTheme="minorHAnsi"/>
                <w:sz w:val="18"/>
                <w:szCs w:val="18"/>
              </w:rPr>
            </w:pPr>
            <w:r w:rsidRPr="00A7122B">
              <w:rPr>
                <w:rFonts w:asciiTheme="minorHAnsi" w:hAnsiTheme="minorHAnsi"/>
                <w:sz w:val="18"/>
                <w:szCs w:val="18"/>
              </w:rPr>
              <w:t xml:space="preserve">No </w:t>
            </w:r>
          </w:p>
        </w:tc>
      </w:tr>
      <w:tr w:rsidR="004D119B" w:rsidRPr="00A7122B" w14:paraId="64F7DAE8" w14:textId="77777777" w:rsidTr="004D119B">
        <w:tc>
          <w:tcPr>
            <w:tcW w:w="8635" w:type="dxa"/>
            <w:tcBorders>
              <w:bottom w:val="single" w:sz="4" w:space="0" w:color="auto"/>
            </w:tcBorders>
            <w:shd w:val="clear" w:color="auto" w:fill="auto"/>
          </w:tcPr>
          <w:p w14:paraId="2B26D78A" w14:textId="77777777" w:rsidR="004D119B" w:rsidRPr="00A7122B"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4.</w:t>
            </w:r>
            <w:r w:rsidRPr="00A7122B">
              <w:rPr>
                <w:rFonts w:asciiTheme="minorHAnsi" w:eastAsia="Times New Roman" w:hAnsiTheme="minorHAnsi"/>
                <w:sz w:val="18"/>
                <w:szCs w:val="18"/>
              </w:rPr>
              <w:tab/>
              <w:t>Is there a likelihood that the Project would exclude any potentially affected stakeholders, in particular marginalized groups, from fully participating in decisions that may affect them?</w:t>
            </w:r>
          </w:p>
        </w:tc>
        <w:tc>
          <w:tcPr>
            <w:tcW w:w="833" w:type="dxa"/>
            <w:tcBorders>
              <w:bottom w:val="single" w:sz="4" w:space="0" w:color="auto"/>
            </w:tcBorders>
            <w:shd w:val="clear" w:color="auto" w:fill="auto"/>
            <w:vAlign w:val="center"/>
          </w:tcPr>
          <w:p w14:paraId="0C279124" w14:textId="77777777" w:rsidR="004D119B" w:rsidRPr="00A7122B" w:rsidRDefault="004D119B" w:rsidP="004D119B">
            <w:pPr>
              <w:tabs>
                <w:tab w:val="left" w:pos="810"/>
              </w:tabs>
              <w:jc w:val="center"/>
              <w:rPr>
                <w:rFonts w:asciiTheme="minorHAnsi" w:hAnsiTheme="minorHAnsi"/>
                <w:sz w:val="18"/>
                <w:szCs w:val="18"/>
              </w:rPr>
            </w:pPr>
            <w:r w:rsidRPr="00A7122B">
              <w:rPr>
                <w:rFonts w:asciiTheme="minorHAnsi" w:hAnsiTheme="minorHAnsi"/>
                <w:sz w:val="18"/>
                <w:szCs w:val="18"/>
              </w:rPr>
              <w:t xml:space="preserve">No </w:t>
            </w:r>
          </w:p>
        </w:tc>
      </w:tr>
      <w:tr w:rsidR="004D119B" w:rsidRPr="00A7122B" w14:paraId="095A512A" w14:textId="77777777" w:rsidTr="004D119B">
        <w:tc>
          <w:tcPr>
            <w:tcW w:w="8635" w:type="dxa"/>
            <w:tcBorders>
              <w:bottom w:val="single" w:sz="4" w:space="0" w:color="auto"/>
            </w:tcBorders>
            <w:shd w:val="clear" w:color="auto" w:fill="auto"/>
          </w:tcPr>
          <w:p w14:paraId="1395E567" w14:textId="77777777" w:rsidR="004D119B" w:rsidRPr="00A7122B" w:rsidDel="00074D34"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5.</w:t>
            </w:r>
            <w:r w:rsidRPr="00A7122B">
              <w:rPr>
                <w:rFonts w:asciiTheme="minorHAnsi" w:eastAsia="Times New Roman" w:hAnsiTheme="minorHAnsi"/>
                <w:sz w:val="18"/>
                <w:szCs w:val="18"/>
              </w:rPr>
              <w:tab/>
              <w:t>Is there a risk that duty-bearers do not have the capacity to meet their obligations in the Project?</w:t>
            </w:r>
          </w:p>
        </w:tc>
        <w:tc>
          <w:tcPr>
            <w:tcW w:w="833" w:type="dxa"/>
            <w:tcBorders>
              <w:bottom w:val="single" w:sz="4" w:space="0" w:color="auto"/>
            </w:tcBorders>
            <w:shd w:val="clear" w:color="auto" w:fill="auto"/>
            <w:vAlign w:val="center"/>
          </w:tcPr>
          <w:p w14:paraId="788E6234" w14:textId="77777777" w:rsidR="004D119B" w:rsidRPr="00A7122B" w:rsidRDefault="004D119B" w:rsidP="004D119B">
            <w:pPr>
              <w:tabs>
                <w:tab w:val="left" w:pos="810"/>
              </w:tabs>
              <w:jc w:val="center"/>
              <w:rPr>
                <w:rFonts w:asciiTheme="minorHAnsi" w:hAnsiTheme="minorHAnsi"/>
                <w:sz w:val="18"/>
                <w:szCs w:val="18"/>
              </w:rPr>
            </w:pPr>
            <w:r w:rsidRPr="00A7122B">
              <w:rPr>
                <w:rFonts w:asciiTheme="minorHAnsi" w:hAnsiTheme="minorHAnsi"/>
                <w:sz w:val="18"/>
                <w:szCs w:val="18"/>
              </w:rPr>
              <w:t xml:space="preserve">Yes </w:t>
            </w:r>
          </w:p>
        </w:tc>
      </w:tr>
      <w:tr w:rsidR="004D119B" w:rsidRPr="00A7122B" w14:paraId="17AF0907" w14:textId="77777777" w:rsidTr="004D119B">
        <w:tc>
          <w:tcPr>
            <w:tcW w:w="8635" w:type="dxa"/>
            <w:tcBorders>
              <w:bottom w:val="single" w:sz="4" w:space="0" w:color="auto"/>
            </w:tcBorders>
            <w:shd w:val="clear" w:color="auto" w:fill="auto"/>
          </w:tcPr>
          <w:p w14:paraId="68E87DDD" w14:textId="77777777" w:rsidR="004D119B" w:rsidRPr="00A7122B"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6.</w:t>
            </w:r>
            <w:r w:rsidRPr="00A7122B">
              <w:rPr>
                <w:rFonts w:asciiTheme="minorHAnsi" w:eastAsia="Times New Roman" w:hAnsiTheme="minorHAnsi"/>
                <w:sz w:val="18"/>
                <w:szCs w:val="18"/>
              </w:rPr>
              <w:tab/>
              <w:t xml:space="preserve">Is there a risk that rights-holders do not have the capacity to claim their rights? </w:t>
            </w:r>
          </w:p>
        </w:tc>
        <w:tc>
          <w:tcPr>
            <w:tcW w:w="833" w:type="dxa"/>
            <w:tcBorders>
              <w:bottom w:val="single" w:sz="4" w:space="0" w:color="auto"/>
            </w:tcBorders>
            <w:shd w:val="clear" w:color="auto" w:fill="auto"/>
            <w:vAlign w:val="center"/>
          </w:tcPr>
          <w:p w14:paraId="3A317DAC" w14:textId="77777777" w:rsidR="004D119B" w:rsidRPr="00A7122B" w:rsidRDefault="004D119B" w:rsidP="004D119B">
            <w:pPr>
              <w:tabs>
                <w:tab w:val="left" w:pos="810"/>
              </w:tabs>
              <w:jc w:val="center"/>
              <w:rPr>
                <w:rFonts w:asciiTheme="minorHAnsi" w:hAnsiTheme="minorHAnsi"/>
                <w:sz w:val="18"/>
                <w:szCs w:val="18"/>
              </w:rPr>
            </w:pPr>
            <w:r w:rsidRPr="00A7122B">
              <w:rPr>
                <w:rFonts w:asciiTheme="minorHAnsi" w:hAnsiTheme="minorHAnsi"/>
                <w:sz w:val="18"/>
                <w:szCs w:val="18"/>
              </w:rPr>
              <w:t>No</w:t>
            </w:r>
          </w:p>
        </w:tc>
      </w:tr>
      <w:tr w:rsidR="004D119B" w:rsidRPr="00A7122B" w14:paraId="1219016A" w14:textId="77777777" w:rsidTr="004D119B">
        <w:tc>
          <w:tcPr>
            <w:tcW w:w="8635" w:type="dxa"/>
            <w:tcBorders>
              <w:bottom w:val="single" w:sz="4" w:space="0" w:color="auto"/>
            </w:tcBorders>
            <w:shd w:val="clear" w:color="auto" w:fill="auto"/>
          </w:tcPr>
          <w:p w14:paraId="30FA0758" w14:textId="77777777" w:rsidR="004D119B" w:rsidRPr="00A7122B"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7.</w:t>
            </w:r>
            <w:r w:rsidRPr="00A7122B">
              <w:rPr>
                <w:rFonts w:asciiTheme="minorHAnsi" w:eastAsia="Times New Roman" w:hAnsiTheme="minorHAnsi"/>
                <w:sz w:val="18"/>
                <w:szCs w:val="18"/>
              </w:rPr>
              <w:tab/>
              <w:t>Have local communities or individuals, given the opportunity, raised human rights concerns regarding the Project during the stakeholder engagement process?</w:t>
            </w:r>
          </w:p>
        </w:tc>
        <w:tc>
          <w:tcPr>
            <w:tcW w:w="833" w:type="dxa"/>
            <w:tcBorders>
              <w:bottom w:val="single" w:sz="4" w:space="0" w:color="auto"/>
            </w:tcBorders>
            <w:shd w:val="clear" w:color="auto" w:fill="auto"/>
            <w:vAlign w:val="center"/>
          </w:tcPr>
          <w:p w14:paraId="02F87E7C" w14:textId="77777777" w:rsidR="004D119B" w:rsidRPr="00A7122B" w:rsidRDefault="004D119B" w:rsidP="004D119B">
            <w:pPr>
              <w:tabs>
                <w:tab w:val="left" w:pos="810"/>
              </w:tabs>
              <w:jc w:val="center"/>
              <w:rPr>
                <w:rFonts w:asciiTheme="minorHAnsi" w:hAnsiTheme="minorHAnsi"/>
                <w:sz w:val="18"/>
                <w:szCs w:val="18"/>
              </w:rPr>
            </w:pPr>
            <w:r w:rsidRPr="00A7122B">
              <w:rPr>
                <w:rFonts w:asciiTheme="minorHAnsi" w:hAnsiTheme="minorHAnsi"/>
                <w:sz w:val="18"/>
                <w:szCs w:val="18"/>
              </w:rPr>
              <w:t xml:space="preserve">No </w:t>
            </w:r>
          </w:p>
        </w:tc>
      </w:tr>
      <w:tr w:rsidR="004D119B" w:rsidRPr="00A7122B" w14:paraId="46BCD908" w14:textId="77777777" w:rsidTr="004D119B">
        <w:tc>
          <w:tcPr>
            <w:tcW w:w="8635" w:type="dxa"/>
            <w:tcBorders>
              <w:bottom w:val="single" w:sz="4" w:space="0" w:color="auto"/>
            </w:tcBorders>
            <w:shd w:val="clear" w:color="auto" w:fill="auto"/>
          </w:tcPr>
          <w:p w14:paraId="6457F2FC" w14:textId="77777777" w:rsidR="004D119B" w:rsidRPr="00A7122B"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8.</w:t>
            </w:r>
            <w:r w:rsidRPr="00A7122B">
              <w:rPr>
                <w:rFonts w:asciiTheme="minorHAnsi" w:eastAsia="Times New Roman" w:hAnsiTheme="minorHAnsi"/>
                <w:sz w:val="18"/>
                <w:szCs w:val="18"/>
              </w:rPr>
              <w:tab/>
              <w:t>Is there a risk that the Project would exacerbate conflicts among and/or the risk of violence to project-affected communities and individuals?</w:t>
            </w:r>
          </w:p>
        </w:tc>
        <w:tc>
          <w:tcPr>
            <w:tcW w:w="833" w:type="dxa"/>
            <w:tcBorders>
              <w:bottom w:val="single" w:sz="4" w:space="0" w:color="auto"/>
            </w:tcBorders>
            <w:shd w:val="clear" w:color="auto" w:fill="auto"/>
            <w:vAlign w:val="center"/>
          </w:tcPr>
          <w:p w14:paraId="1D119639" w14:textId="77777777" w:rsidR="004D119B" w:rsidRPr="00A7122B" w:rsidRDefault="004D119B" w:rsidP="004D119B">
            <w:pPr>
              <w:tabs>
                <w:tab w:val="left" w:pos="810"/>
              </w:tabs>
              <w:jc w:val="center"/>
              <w:rPr>
                <w:rFonts w:asciiTheme="minorHAnsi" w:hAnsiTheme="minorHAnsi"/>
                <w:sz w:val="18"/>
                <w:szCs w:val="18"/>
              </w:rPr>
            </w:pPr>
            <w:r w:rsidRPr="00A7122B">
              <w:rPr>
                <w:rFonts w:asciiTheme="minorHAnsi" w:hAnsiTheme="minorHAnsi"/>
                <w:sz w:val="18"/>
                <w:szCs w:val="18"/>
              </w:rPr>
              <w:t xml:space="preserve">No </w:t>
            </w:r>
          </w:p>
        </w:tc>
      </w:tr>
      <w:tr w:rsidR="004D119B" w:rsidRPr="00A7122B" w14:paraId="6F633E95" w14:textId="77777777" w:rsidTr="004D119B">
        <w:tc>
          <w:tcPr>
            <w:tcW w:w="8635" w:type="dxa"/>
            <w:tcBorders>
              <w:bottom w:val="single" w:sz="4" w:space="0" w:color="auto"/>
            </w:tcBorders>
            <w:shd w:val="clear" w:color="auto" w:fill="DBE5F1" w:themeFill="accent1" w:themeFillTint="33"/>
          </w:tcPr>
          <w:p w14:paraId="55DED6F4" w14:textId="77777777" w:rsidR="004D119B" w:rsidRPr="00A7122B" w:rsidRDefault="004D119B" w:rsidP="004D119B">
            <w:pPr>
              <w:tabs>
                <w:tab w:val="left" w:pos="810"/>
              </w:tabs>
              <w:spacing w:before="120" w:after="120"/>
              <w:rPr>
                <w:rFonts w:asciiTheme="minorHAnsi" w:hAnsiTheme="minorHAnsi"/>
                <w:b/>
                <w:sz w:val="18"/>
                <w:szCs w:val="18"/>
              </w:rPr>
            </w:pPr>
            <w:r w:rsidRPr="00A7122B">
              <w:rPr>
                <w:rFonts w:asciiTheme="minorHAnsi" w:hAnsiTheme="minorHAnsi"/>
                <w:b/>
                <w:sz w:val="18"/>
                <w:szCs w:val="18"/>
              </w:rPr>
              <w:t>Principle 2: Gender Equality and Women’s Empowerment</w:t>
            </w:r>
          </w:p>
        </w:tc>
        <w:tc>
          <w:tcPr>
            <w:tcW w:w="833" w:type="dxa"/>
            <w:tcBorders>
              <w:bottom w:val="single" w:sz="4" w:space="0" w:color="auto"/>
            </w:tcBorders>
            <w:shd w:val="clear" w:color="auto" w:fill="DBE5F1" w:themeFill="accent1" w:themeFillTint="33"/>
            <w:vAlign w:val="center"/>
          </w:tcPr>
          <w:p w14:paraId="60E940AE" w14:textId="77777777" w:rsidR="004D119B" w:rsidRPr="00A7122B" w:rsidRDefault="004D119B" w:rsidP="004D119B">
            <w:pPr>
              <w:tabs>
                <w:tab w:val="left" w:pos="810"/>
              </w:tabs>
              <w:spacing w:before="120" w:after="120"/>
              <w:jc w:val="center"/>
              <w:rPr>
                <w:rFonts w:asciiTheme="minorHAnsi" w:hAnsiTheme="minorHAnsi"/>
                <w:b/>
                <w:sz w:val="18"/>
                <w:szCs w:val="18"/>
              </w:rPr>
            </w:pPr>
          </w:p>
        </w:tc>
      </w:tr>
      <w:tr w:rsidR="004D119B" w:rsidRPr="00A7122B" w14:paraId="3FC7944D" w14:textId="77777777" w:rsidTr="004D119B">
        <w:tc>
          <w:tcPr>
            <w:tcW w:w="8635" w:type="dxa"/>
            <w:tcBorders>
              <w:bottom w:val="single" w:sz="4" w:space="0" w:color="auto"/>
            </w:tcBorders>
            <w:shd w:val="clear" w:color="auto" w:fill="auto"/>
          </w:tcPr>
          <w:p w14:paraId="4D64BF22" w14:textId="77777777" w:rsidR="004D119B" w:rsidRPr="00A7122B"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1.</w:t>
            </w:r>
            <w:r w:rsidRPr="00A7122B">
              <w:rPr>
                <w:rFonts w:asciiTheme="minorHAnsi" w:eastAsia="Times New Roman" w:hAnsiTheme="minorHAnsi"/>
                <w:sz w:val="18"/>
                <w:szCs w:val="18"/>
              </w:rPr>
              <w:tab/>
              <w:t xml:space="preserve">Is there a likelihood that the proposed Project would have adverse impacts on gender equality and/or the situation of women and girls? </w:t>
            </w:r>
          </w:p>
        </w:tc>
        <w:tc>
          <w:tcPr>
            <w:tcW w:w="833" w:type="dxa"/>
            <w:tcBorders>
              <w:bottom w:val="single" w:sz="4" w:space="0" w:color="auto"/>
            </w:tcBorders>
            <w:shd w:val="clear" w:color="auto" w:fill="auto"/>
            <w:vAlign w:val="center"/>
          </w:tcPr>
          <w:p w14:paraId="2D054F7F" w14:textId="77777777" w:rsidR="004D119B" w:rsidRPr="00A7122B" w:rsidRDefault="004D119B" w:rsidP="004D119B">
            <w:pPr>
              <w:tabs>
                <w:tab w:val="left" w:pos="810"/>
              </w:tabs>
              <w:jc w:val="center"/>
              <w:rPr>
                <w:rFonts w:asciiTheme="minorHAnsi" w:hAnsiTheme="minorHAnsi"/>
                <w:sz w:val="18"/>
                <w:szCs w:val="18"/>
              </w:rPr>
            </w:pPr>
            <w:r w:rsidRPr="00A7122B">
              <w:rPr>
                <w:rFonts w:asciiTheme="minorHAnsi" w:hAnsiTheme="minorHAnsi"/>
                <w:sz w:val="18"/>
                <w:szCs w:val="18"/>
              </w:rPr>
              <w:t xml:space="preserve">No </w:t>
            </w:r>
          </w:p>
        </w:tc>
      </w:tr>
      <w:tr w:rsidR="004D119B" w:rsidRPr="00A7122B" w14:paraId="65D5A2A8" w14:textId="77777777" w:rsidTr="004D119B">
        <w:tc>
          <w:tcPr>
            <w:tcW w:w="8635" w:type="dxa"/>
            <w:tcBorders>
              <w:bottom w:val="single" w:sz="4" w:space="0" w:color="auto"/>
            </w:tcBorders>
            <w:shd w:val="clear" w:color="auto" w:fill="auto"/>
          </w:tcPr>
          <w:p w14:paraId="66912DA7" w14:textId="77777777" w:rsidR="004D119B" w:rsidRPr="00A7122B"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2.</w:t>
            </w:r>
            <w:r w:rsidRPr="00A7122B">
              <w:rPr>
                <w:rFonts w:asciiTheme="minorHAnsi" w:eastAsia="Times New Roman" w:hAnsiTheme="minorHAnsi"/>
                <w:sz w:val="18"/>
                <w:szCs w:val="18"/>
              </w:rPr>
              <w:tab/>
              <w:t>Would the Project potentially reproduce discriminations against women based on gender, especially regarding participation in design and implementation or access to opportunities and benefits?</w:t>
            </w:r>
          </w:p>
        </w:tc>
        <w:tc>
          <w:tcPr>
            <w:tcW w:w="833" w:type="dxa"/>
            <w:tcBorders>
              <w:bottom w:val="single" w:sz="4" w:space="0" w:color="auto"/>
            </w:tcBorders>
            <w:shd w:val="clear" w:color="auto" w:fill="auto"/>
            <w:vAlign w:val="center"/>
          </w:tcPr>
          <w:p w14:paraId="6A915E25" w14:textId="77777777" w:rsidR="004D119B" w:rsidRPr="00A7122B" w:rsidRDefault="004D119B" w:rsidP="004D119B">
            <w:pPr>
              <w:tabs>
                <w:tab w:val="left" w:pos="810"/>
              </w:tabs>
              <w:jc w:val="center"/>
              <w:rPr>
                <w:rFonts w:asciiTheme="minorHAnsi" w:hAnsiTheme="minorHAnsi"/>
                <w:sz w:val="18"/>
                <w:szCs w:val="18"/>
              </w:rPr>
            </w:pPr>
            <w:r w:rsidRPr="00A7122B">
              <w:rPr>
                <w:rFonts w:asciiTheme="minorHAnsi" w:hAnsiTheme="minorHAnsi"/>
                <w:sz w:val="18"/>
                <w:szCs w:val="18"/>
              </w:rPr>
              <w:t xml:space="preserve">No </w:t>
            </w:r>
          </w:p>
        </w:tc>
      </w:tr>
      <w:tr w:rsidR="004D119B" w:rsidRPr="00A7122B" w14:paraId="5982F345" w14:textId="77777777" w:rsidTr="004D119B">
        <w:tc>
          <w:tcPr>
            <w:tcW w:w="8635" w:type="dxa"/>
            <w:tcBorders>
              <w:bottom w:val="single" w:sz="4" w:space="0" w:color="auto"/>
            </w:tcBorders>
            <w:shd w:val="clear" w:color="auto" w:fill="auto"/>
          </w:tcPr>
          <w:p w14:paraId="4FCDF27A" w14:textId="77777777" w:rsidR="004D119B" w:rsidRPr="00A7122B"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3.</w:t>
            </w:r>
            <w:r w:rsidRPr="00A7122B">
              <w:rPr>
                <w:rFonts w:asciiTheme="minorHAnsi" w:eastAsia="Times New Roman" w:hAnsiTheme="minorHAnsi"/>
                <w:sz w:val="18"/>
                <w:szCs w:val="18"/>
              </w:rPr>
              <w:tab/>
              <w:t>Have women’s groups/leaders raised gender equality concerns regarding the Project during the stakeholder engagement process and has this been included in the overall Project proposal and in the risk assessment?</w:t>
            </w:r>
          </w:p>
        </w:tc>
        <w:tc>
          <w:tcPr>
            <w:tcW w:w="833" w:type="dxa"/>
            <w:tcBorders>
              <w:bottom w:val="single" w:sz="4" w:space="0" w:color="auto"/>
            </w:tcBorders>
            <w:shd w:val="clear" w:color="auto" w:fill="auto"/>
            <w:vAlign w:val="center"/>
          </w:tcPr>
          <w:p w14:paraId="2ADC1E4B" w14:textId="77777777" w:rsidR="004D119B" w:rsidRPr="00A7122B" w:rsidRDefault="004D119B" w:rsidP="004D119B">
            <w:pPr>
              <w:tabs>
                <w:tab w:val="left" w:pos="810"/>
              </w:tabs>
              <w:jc w:val="center"/>
              <w:rPr>
                <w:rFonts w:asciiTheme="minorHAnsi" w:hAnsiTheme="minorHAnsi"/>
                <w:sz w:val="18"/>
                <w:szCs w:val="18"/>
              </w:rPr>
            </w:pPr>
            <w:r w:rsidRPr="00A7122B">
              <w:rPr>
                <w:rFonts w:asciiTheme="minorHAnsi" w:hAnsiTheme="minorHAnsi"/>
                <w:sz w:val="18"/>
                <w:szCs w:val="18"/>
              </w:rPr>
              <w:t>No</w:t>
            </w:r>
          </w:p>
        </w:tc>
      </w:tr>
      <w:tr w:rsidR="004D119B" w:rsidRPr="00A7122B" w14:paraId="418A9252" w14:textId="77777777" w:rsidTr="004D119B">
        <w:tc>
          <w:tcPr>
            <w:tcW w:w="8635" w:type="dxa"/>
            <w:tcBorders>
              <w:bottom w:val="single" w:sz="4" w:space="0" w:color="auto"/>
            </w:tcBorders>
            <w:shd w:val="clear" w:color="auto" w:fill="auto"/>
          </w:tcPr>
          <w:p w14:paraId="0FBB779C" w14:textId="77777777" w:rsidR="004D119B" w:rsidRPr="00A7122B"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4.</w:t>
            </w:r>
            <w:r w:rsidRPr="00A7122B">
              <w:rPr>
                <w:rFonts w:asciiTheme="minorHAnsi" w:eastAsia="Times New Roman" w:hAnsiTheme="minorHAnsi"/>
                <w:sz w:val="18"/>
                <w:szCs w:val="18"/>
              </w:rPr>
              <w:tab/>
              <w:t>Would the Project potentially limit women’s ability to use, develop and protect natural resources, taking into account different roles and positions of women and men in accessing environmental goods and services?</w:t>
            </w:r>
          </w:p>
          <w:p w14:paraId="25E85179" w14:textId="77777777" w:rsidR="004D119B" w:rsidRPr="00A7122B" w:rsidRDefault="004D119B" w:rsidP="004D119B">
            <w:pPr>
              <w:tabs>
                <w:tab w:val="left" w:pos="900"/>
              </w:tabs>
              <w:spacing w:before="60"/>
              <w:ind w:left="567" w:hanging="567"/>
              <w:rPr>
                <w:rFonts w:asciiTheme="minorHAnsi" w:eastAsia="Times New Roman" w:hAnsiTheme="minorHAnsi"/>
                <w:i/>
                <w:sz w:val="18"/>
                <w:szCs w:val="18"/>
              </w:rPr>
            </w:pPr>
            <w:r w:rsidRPr="00A7122B">
              <w:rPr>
                <w:rFonts w:asciiTheme="minorHAnsi" w:hAnsiTheme="minorHAnsi"/>
                <w:sz w:val="18"/>
                <w:szCs w:val="18"/>
              </w:rPr>
              <w:tab/>
            </w:r>
            <w:r w:rsidRPr="00A7122B">
              <w:rPr>
                <w:rFonts w:asciiTheme="minorHAnsi" w:hAnsiTheme="minorHAnsi"/>
                <w:i/>
                <w:sz w:val="18"/>
                <w:szCs w:val="18"/>
              </w:rPr>
              <w:t>For example, activities that could lead to natural resources degradation or depletion in communities who depend on these resources for their livelihoods and well being</w:t>
            </w:r>
          </w:p>
        </w:tc>
        <w:tc>
          <w:tcPr>
            <w:tcW w:w="833" w:type="dxa"/>
            <w:tcBorders>
              <w:bottom w:val="single" w:sz="4" w:space="0" w:color="auto"/>
            </w:tcBorders>
            <w:shd w:val="clear" w:color="auto" w:fill="auto"/>
            <w:vAlign w:val="center"/>
          </w:tcPr>
          <w:p w14:paraId="5C8A5277" w14:textId="77777777" w:rsidR="004D119B" w:rsidRPr="00A7122B" w:rsidRDefault="004D119B" w:rsidP="004D119B">
            <w:pPr>
              <w:tabs>
                <w:tab w:val="left" w:pos="810"/>
              </w:tabs>
              <w:jc w:val="center"/>
              <w:rPr>
                <w:rFonts w:asciiTheme="minorHAnsi" w:hAnsiTheme="minorHAnsi"/>
                <w:sz w:val="18"/>
                <w:szCs w:val="18"/>
              </w:rPr>
            </w:pPr>
            <w:r w:rsidRPr="00A7122B">
              <w:rPr>
                <w:rFonts w:asciiTheme="minorHAnsi" w:hAnsiTheme="minorHAnsi"/>
                <w:sz w:val="18"/>
                <w:szCs w:val="18"/>
              </w:rPr>
              <w:t xml:space="preserve">No </w:t>
            </w:r>
          </w:p>
        </w:tc>
      </w:tr>
      <w:tr w:rsidR="004D119B" w:rsidRPr="00A7122B" w14:paraId="45C33D6F" w14:textId="77777777" w:rsidTr="004D119B">
        <w:tc>
          <w:tcPr>
            <w:tcW w:w="8635" w:type="dxa"/>
            <w:tcBorders>
              <w:bottom w:val="single" w:sz="4" w:space="0" w:color="auto"/>
            </w:tcBorders>
            <w:shd w:val="clear" w:color="auto" w:fill="DBE5F1" w:themeFill="accent1" w:themeFillTint="33"/>
          </w:tcPr>
          <w:p w14:paraId="7C1C2DA0" w14:textId="77777777" w:rsidR="004D119B" w:rsidRPr="00A7122B" w:rsidRDefault="004D119B" w:rsidP="004D119B">
            <w:pPr>
              <w:tabs>
                <w:tab w:val="left" w:pos="810"/>
              </w:tabs>
              <w:spacing w:before="120" w:after="120"/>
              <w:rPr>
                <w:rFonts w:asciiTheme="minorHAnsi" w:eastAsia="Times New Roman" w:hAnsiTheme="minorHAnsi"/>
                <w:b/>
                <w:sz w:val="18"/>
                <w:szCs w:val="18"/>
              </w:rPr>
            </w:pPr>
            <w:r w:rsidRPr="00A7122B">
              <w:rPr>
                <w:rFonts w:asciiTheme="minorHAnsi" w:hAnsiTheme="minorHAnsi"/>
                <w:b/>
                <w:sz w:val="18"/>
                <w:szCs w:val="18"/>
              </w:rPr>
              <w:t xml:space="preserve">Principle 3:  Environmental Sustainability: </w:t>
            </w:r>
            <w:r w:rsidRPr="00A7122B">
              <w:rPr>
                <w:rFonts w:asciiTheme="minorHAnsi" w:hAnsiTheme="minorHAnsi"/>
                <w:sz w:val="18"/>
                <w:szCs w:val="18"/>
              </w:rPr>
              <w:t>Screening</w:t>
            </w:r>
            <w:r w:rsidRPr="00A7122B">
              <w:rPr>
                <w:rFonts w:asciiTheme="minorHAnsi" w:hAnsiTheme="minorHAnsi"/>
                <w:b/>
                <w:sz w:val="18"/>
                <w:szCs w:val="18"/>
              </w:rPr>
              <w:t xml:space="preserve"> </w:t>
            </w:r>
            <w:r w:rsidRPr="00A7122B">
              <w:rPr>
                <w:rFonts w:asciiTheme="minorHAnsi" w:hAnsiTheme="minorHAnsi"/>
                <w:sz w:val="18"/>
                <w:szCs w:val="18"/>
              </w:rPr>
              <w:t>questions regarding environmental risks are encompassed by the specific Standard-related questions below</w:t>
            </w:r>
          </w:p>
        </w:tc>
        <w:tc>
          <w:tcPr>
            <w:tcW w:w="833" w:type="dxa"/>
            <w:tcBorders>
              <w:bottom w:val="single" w:sz="4" w:space="0" w:color="auto"/>
            </w:tcBorders>
            <w:shd w:val="clear" w:color="auto" w:fill="DBE5F1" w:themeFill="accent1" w:themeFillTint="33"/>
            <w:vAlign w:val="center"/>
          </w:tcPr>
          <w:p w14:paraId="600F4B29" w14:textId="77777777" w:rsidR="004D119B" w:rsidRPr="00A7122B" w:rsidRDefault="004D119B" w:rsidP="004D119B">
            <w:pPr>
              <w:tabs>
                <w:tab w:val="left" w:pos="810"/>
              </w:tabs>
              <w:jc w:val="center"/>
              <w:rPr>
                <w:rFonts w:asciiTheme="minorHAnsi" w:hAnsiTheme="minorHAnsi"/>
                <w:sz w:val="18"/>
                <w:szCs w:val="18"/>
              </w:rPr>
            </w:pPr>
          </w:p>
        </w:tc>
      </w:tr>
      <w:tr w:rsidR="004D119B" w:rsidRPr="00A7122B" w14:paraId="5FFB0F89" w14:textId="77777777" w:rsidTr="004D119B">
        <w:tc>
          <w:tcPr>
            <w:tcW w:w="8635" w:type="dxa"/>
            <w:tcBorders>
              <w:bottom w:val="single" w:sz="4" w:space="0" w:color="auto"/>
            </w:tcBorders>
            <w:shd w:val="clear" w:color="auto" w:fill="auto"/>
          </w:tcPr>
          <w:p w14:paraId="6E18A77C" w14:textId="77777777" w:rsidR="004D119B" w:rsidRPr="00A7122B" w:rsidRDefault="004D119B" w:rsidP="004D119B">
            <w:pPr>
              <w:tabs>
                <w:tab w:val="left" w:pos="810"/>
              </w:tabs>
              <w:rPr>
                <w:rFonts w:asciiTheme="minorHAnsi" w:eastAsia="Times New Roman" w:hAnsiTheme="minorHAnsi"/>
                <w:b/>
                <w:sz w:val="18"/>
                <w:szCs w:val="18"/>
              </w:rPr>
            </w:pPr>
          </w:p>
        </w:tc>
        <w:tc>
          <w:tcPr>
            <w:tcW w:w="833" w:type="dxa"/>
            <w:tcBorders>
              <w:bottom w:val="single" w:sz="4" w:space="0" w:color="auto"/>
            </w:tcBorders>
            <w:shd w:val="clear" w:color="auto" w:fill="auto"/>
            <w:vAlign w:val="center"/>
          </w:tcPr>
          <w:p w14:paraId="42DE29EC" w14:textId="77777777" w:rsidR="004D119B" w:rsidRPr="00A7122B" w:rsidRDefault="004D119B" w:rsidP="004D119B">
            <w:pPr>
              <w:tabs>
                <w:tab w:val="left" w:pos="810"/>
              </w:tabs>
              <w:jc w:val="center"/>
              <w:rPr>
                <w:rFonts w:asciiTheme="minorHAnsi" w:hAnsiTheme="minorHAnsi"/>
                <w:sz w:val="18"/>
                <w:szCs w:val="18"/>
              </w:rPr>
            </w:pPr>
          </w:p>
        </w:tc>
      </w:tr>
      <w:tr w:rsidR="004D119B" w:rsidRPr="00A7122B" w14:paraId="17B21F31" w14:textId="77777777" w:rsidTr="004D119B">
        <w:tc>
          <w:tcPr>
            <w:tcW w:w="8635" w:type="dxa"/>
            <w:tcBorders>
              <w:bottom w:val="single" w:sz="4" w:space="0" w:color="auto"/>
            </w:tcBorders>
            <w:shd w:val="clear" w:color="auto" w:fill="DBE5F1" w:themeFill="accent1" w:themeFillTint="33"/>
            <w:vAlign w:val="center"/>
          </w:tcPr>
          <w:p w14:paraId="3D8FDB94" w14:textId="77777777" w:rsidR="004D119B" w:rsidRPr="00A7122B" w:rsidRDefault="004D119B" w:rsidP="004D119B">
            <w:pPr>
              <w:tabs>
                <w:tab w:val="left" w:pos="570"/>
              </w:tabs>
              <w:spacing w:before="120" w:after="120"/>
              <w:rPr>
                <w:rFonts w:asciiTheme="minorHAnsi" w:eastAsia="Times New Roman" w:hAnsiTheme="minorHAnsi"/>
                <w:b/>
                <w:sz w:val="18"/>
                <w:szCs w:val="18"/>
              </w:rPr>
            </w:pPr>
            <w:r w:rsidRPr="00A7122B">
              <w:rPr>
                <w:rFonts w:asciiTheme="minorHAnsi" w:eastAsia="Times New Roman" w:hAnsiTheme="minorHAnsi"/>
                <w:b/>
                <w:sz w:val="18"/>
                <w:szCs w:val="18"/>
              </w:rPr>
              <w:t xml:space="preserve">Standard 1: Biodiversity Conservation and Sustainable </w:t>
            </w:r>
            <w:hyperlink w:anchor="SustNatResManGlossary" w:history="1">
              <w:r w:rsidRPr="00A7122B">
                <w:rPr>
                  <w:rFonts w:asciiTheme="minorHAnsi" w:eastAsia="Times New Roman" w:hAnsiTheme="minorHAnsi"/>
                  <w:b/>
                  <w:sz w:val="18"/>
                  <w:szCs w:val="18"/>
                </w:rPr>
                <w:t>Natural</w:t>
              </w:r>
            </w:hyperlink>
            <w:r w:rsidRPr="00A7122B">
              <w:rPr>
                <w:rFonts w:asciiTheme="minorHAnsi" w:hAnsiTheme="minorHAnsi"/>
                <w:b/>
                <w:sz w:val="18"/>
                <w:szCs w:val="18"/>
              </w:rPr>
              <w:t xml:space="preserve"> Resource Management</w:t>
            </w:r>
          </w:p>
        </w:tc>
        <w:tc>
          <w:tcPr>
            <w:tcW w:w="833" w:type="dxa"/>
            <w:tcBorders>
              <w:bottom w:val="single" w:sz="4" w:space="0" w:color="auto"/>
            </w:tcBorders>
            <w:shd w:val="clear" w:color="auto" w:fill="DBE5F1" w:themeFill="accent1" w:themeFillTint="33"/>
            <w:vAlign w:val="center"/>
          </w:tcPr>
          <w:p w14:paraId="52E78A51" w14:textId="77777777" w:rsidR="004D119B" w:rsidRPr="00A7122B" w:rsidRDefault="004D119B" w:rsidP="004D119B">
            <w:pPr>
              <w:jc w:val="center"/>
              <w:rPr>
                <w:rFonts w:asciiTheme="minorHAnsi" w:eastAsia="Times New Roman" w:hAnsiTheme="minorHAnsi"/>
                <w:b/>
                <w:sz w:val="18"/>
                <w:szCs w:val="18"/>
              </w:rPr>
            </w:pPr>
          </w:p>
        </w:tc>
      </w:tr>
      <w:tr w:rsidR="004D119B" w:rsidRPr="00A7122B" w14:paraId="66D4A7B9" w14:textId="77777777" w:rsidTr="004D119B">
        <w:tc>
          <w:tcPr>
            <w:tcW w:w="8635" w:type="dxa"/>
            <w:shd w:val="clear" w:color="auto" w:fill="auto"/>
          </w:tcPr>
          <w:p w14:paraId="27636582" w14:textId="3E4B0FE9" w:rsidR="004D119B" w:rsidRPr="00A7122B" w:rsidRDefault="004D119B" w:rsidP="00DC3219">
            <w:pPr>
              <w:tabs>
                <w:tab w:val="left" w:pos="900"/>
              </w:tabs>
              <w:spacing w:before="60"/>
              <w:ind w:left="567" w:hanging="567"/>
              <w:jc w:val="left"/>
              <w:rPr>
                <w:rFonts w:asciiTheme="minorHAnsi" w:eastAsia="Times New Roman" w:hAnsiTheme="minorHAnsi"/>
                <w:sz w:val="18"/>
                <w:szCs w:val="18"/>
              </w:rPr>
            </w:pPr>
            <w:r w:rsidRPr="00A7122B">
              <w:rPr>
                <w:rFonts w:asciiTheme="minorHAnsi" w:eastAsia="Times New Roman" w:hAnsiTheme="minorHAnsi"/>
                <w:sz w:val="18"/>
                <w:szCs w:val="18"/>
              </w:rPr>
              <w:t xml:space="preserve">1.1 </w:t>
            </w:r>
            <w:r w:rsidRPr="00A7122B">
              <w:rPr>
                <w:rFonts w:asciiTheme="minorHAnsi" w:eastAsia="Times New Roman" w:hAnsiTheme="minorHAnsi"/>
                <w:sz w:val="18"/>
                <w:szCs w:val="18"/>
              </w:rPr>
              <w:tab/>
              <w:t>Would the Project potentially cause adverse impacts to habitats (e.g. modified, natural, and critical habitats) and/or ecosystems and ecosystem services?</w:t>
            </w:r>
            <w:r w:rsidRPr="00A7122B">
              <w:rPr>
                <w:rFonts w:asciiTheme="minorHAnsi" w:eastAsia="Times New Roman" w:hAnsiTheme="minorHAnsi"/>
                <w:sz w:val="18"/>
                <w:szCs w:val="18"/>
              </w:rPr>
              <w:br/>
            </w:r>
            <w:r w:rsidRPr="00A7122B">
              <w:rPr>
                <w:rFonts w:asciiTheme="minorHAnsi" w:eastAsia="Times New Roman" w:hAnsiTheme="minorHAnsi"/>
                <w:i/>
                <w:sz w:val="18"/>
                <w:szCs w:val="18"/>
              </w:rPr>
              <w:t>For example, through habitat loss, conversion or degradation, fragmentation, hydrological changes</w:t>
            </w:r>
          </w:p>
        </w:tc>
        <w:tc>
          <w:tcPr>
            <w:tcW w:w="833" w:type="dxa"/>
            <w:shd w:val="clear" w:color="auto" w:fill="auto"/>
            <w:vAlign w:val="center"/>
          </w:tcPr>
          <w:p w14:paraId="2B39E360" w14:textId="15A465C4" w:rsidR="004D119B" w:rsidRPr="00A7122B" w:rsidRDefault="00DC3219" w:rsidP="004D119B">
            <w:pPr>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Yes </w:t>
            </w:r>
          </w:p>
        </w:tc>
      </w:tr>
      <w:tr w:rsidR="004D119B" w:rsidRPr="00A7122B" w14:paraId="28DE95BC" w14:textId="77777777" w:rsidTr="004D119B">
        <w:tc>
          <w:tcPr>
            <w:tcW w:w="8635" w:type="dxa"/>
            <w:tcBorders>
              <w:bottom w:val="single" w:sz="4" w:space="0" w:color="auto"/>
            </w:tcBorders>
            <w:shd w:val="clear" w:color="auto" w:fill="auto"/>
          </w:tcPr>
          <w:p w14:paraId="073359D9" w14:textId="77777777" w:rsidR="004D119B" w:rsidRPr="00A7122B" w:rsidRDefault="004D119B" w:rsidP="004D119B">
            <w:pPr>
              <w:tabs>
                <w:tab w:val="left" w:pos="900"/>
              </w:tabs>
              <w:autoSpaceDE w:val="0"/>
              <w:autoSpaceDN w:val="0"/>
              <w:adjustRightInd w:val="0"/>
              <w:spacing w:before="60"/>
              <w:ind w:left="567" w:hanging="567"/>
              <w:rPr>
                <w:rFonts w:asciiTheme="minorHAnsi" w:eastAsia="Times New Roman" w:hAnsiTheme="minorHAnsi"/>
                <w:color w:val="000000"/>
                <w:sz w:val="18"/>
                <w:szCs w:val="18"/>
              </w:rPr>
            </w:pPr>
            <w:r w:rsidRPr="00A7122B">
              <w:rPr>
                <w:rFonts w:asciiTheme="minorHAnsi" w:eastAsia="Times New Roman" w:hAnsiTheme="minorHAnsi"/>
                <w:bCs/>
                <w:color w:val="000000"/>
                <w:sz w:val="18"/>
                <w:szCs w:val="18"/>
              </w:rPr>
              <w:t xml:space="preserve">1.2 </w:t>
            </w:r>
            <w:r w:rsidRPr="00A7122B">
              <w:rPr>
                <w:rFonts w:asciiTheme="minorHAnsi" w:eastAsia="Times New Roman" w:hAnsiTheme="minorHAnsi"/>
                <w:bCs/>
                <w:color w:val="000000"/>
                <w:sz w:val="18"/>
                <w:szCs w:val="18"/>
              </w:rPr>
              <w:tab/>
              <w:t>Are any Project activities proposed within or adjacent to critical habitats and/or environmentally sensitive areas, including legally protected areas (e.g. nature reserve, national park), areas proposed for protection, or recognized as such by authoritative sources and/or indigenous peoples or local communities?</w:t>
            </w:r>
          </w:p>
        </w:tc>
        <w:tc>
          <w:tcPr>
            <w:tcW w:w="833" w:type="dxa"/>
            <w:tcBorders>
              <w:bottom w:val="single" w:sz="4" w:space="0" w:color="auto"/>
            </w:tcBorders>
            <w:shd w:val="clear" w:color="auto" w:fill="auto"/>
            <w:vAlign w:val="center"/>
          </w:tcPr>
          <w:p w14:paraId="580A940D" w14:textId="77777777" w:rsidR="004D119B" w:rsidRPr="00A7122B" w:rsidRDefault="004D119B" w:rsidP="004D119B">
            <w:pPr>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4DB82C8E" w14:textId="77777777" w:rsidTr="004D119B">
        <w:tc>
          <w:tcPr>
            <w:tcW w:w="8635" w:type="dxa"/>
            <w:tcBorders>
              <w:bottom w:val="single" w:sz="4" w:space="0" w:color="auto"/>
            </w:tcBorders>
            <w:shd w:val="clear" w:color="auto" w:fill="auto"/>
          </w:tcPr>
          <w:p w14:paraId="7E230D0F" w14:textId="77777777" w:rsidR="004D119B" w:rsidRPr="00A7122B"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1.3</w:t>
            </w:r>
            <w:r w:rsidRPr="00A7122B">
              <w:rPr>
                <w:rFonts w:asciiTheme="minorHAnsi" w:eastAsia="Times New Roman" w:hAnsiTheme="minorHAnsi"/>
                <w:sz w:val="18"/>
                <w:szCs w:val="18"/>
              </w:rPr>
              <w:tab/>
              <w:t>Does the Project involve changes to the use of lands and resources that may have adverse impacts on habitats, ecosystems, and/or livelihoods? (Note: if restrictions and/or limitations of access to lands would apply, refer to Standard 5)</w:t>
            </w:r>
          </w:p>
        </w:tc>
        <w:tc>
          <w:tcPr>
            <w:tcW w:w="833" w:type="dxa"/>
            <w:tcBorders>
              <w:bottom w:val="single" w:sz="4" w:space="0" w:color="auto"/>
            </w:tcBorders>
            <w:shd w:val="clear" w:color="auto" w:fill="auto"/>
            <w:vAlign w:val="center"/>
          </w:tcPr>
          <w:p w14:paraId="21B8E865" w14:textId="77777777" w:rsidR="004D119B" w:rsidRPr="00A7122B" w:rsidRDefault="004D119B" w:rsidP="004D119B">
            <w:pPr>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0D049160" w14:textId="77777777" w:rsidTr="004D119B">
        <w:tc>
          <w:tcPr>
            <w:tcW w:w="8635" w:type="dxa"/>
            <w:tcBorders>
              <w:bottom w:val="single" w:sz="4" w:space="0" w:color="auto"/>
            </w:tcBorders>
            <w:shd w:val="clear" w:color="auto" w:fill="auto"/>
          </w:tcPr>
          <w:p w14:paraId="2D921077" w14:textId="77777777" w:rsidR="004D119B" w:rsidRPr="00A7122B"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1.4</w:t>
            </w:r>
            <w:r w:rsidRPr="00A7122B">
              <w:rPr>
                <w:rFonts w:asciiTheme="minorHAnsi" w:eastAsia="Times New Roman" w:hAnsiTheme="minorHAnsi"/>
                <w:sz w:val="18"/>
                <w:szCs w:val="18"/>
              </w:rPr>
              <w:tab/>
              <w:t>Would Project activities pose risks to endangered species?</w:t>
            </w:r>
          </w:p>
        </w:tc>
        <w:tc>
          <w:tcPr>
            <w:tcW w:w="833" w:type="dxa"/>
            <w:tcBorders>
              <w:bottom w:val="single" w:sz="4" w:space="0" w:color="auto"/>
            </w:tcBorders>
            <w:shd w:val="clear" w:color="auto" w:fill="auto"/>
            <w:vAlign w:val="center"/>
          </w:tcPr>
          <w:p w14:paraId="578E66A4" w14:textId="77777777" w:rsidR="004D119B" w:rsidRPr="00A7122B" w:rsidRDefault="004D119B" w:rsidP="004D119B">
            <w:pPr>
              <w:jc w:val="center"/>
              <w:rPr>
                <w:rFonts w:asciiTheme="minorHAnsi" w:eastAsia="Times New Roman" w:hAnsiTheme="minorHAnsi"/>
                <w:sz w:val="18"/>
                <w:szCs w:val="18"/>
              </w:rPr>
            </w:pPr>
            <w:r w:rsidRPr="00A7122B">
              <w:rPr>
                <w:rFonts w:asciiTheme="minorHAnsi" w:eastAsia="Times New Roman" w:hAnsiTheme="minorHAnsi"/>
                <w:sz w:val="18"/>
                <w:szCs w:val="18"/>
              </w:rPr>
              <w:t>No</w:t>
            </w:r>
          </w:p>
        </w:tc>
      </w:tr>
      <w:tr w:rsidR="004D119B" w:rsidRPr="00A7122B" w14:paraId="1B38081B" w14:textId="77777777" w:rsidTr="004D119B">
        <w:tc>
          <w:tcPr>
            <w:tcW w:w="8635" w:type="dxa"/>
            <w:tcBorders>
              <w:bottom w:val="single" w:sz="4" w:space="0" w:color="auto"/>
            </w:tcBorders>
            <w:shd w:val="clear" w:color="auto" w:fill="auto"/>
          </w:tcPr>
          <w:p w14:paraId="0349C3A8" w14:textId="77777777" w:rsidR="004D119B" w:rsidRPr="00A7122B"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 xml:space="preserve">1.5 </w:t>
            </w:r>
            <w:r w:rsidRPr="00A7122B">
              <w:rPr>
                <w:rFonts w:asciiTheme="minorHAnsi" w:eastAsia="Times New Roman" w:hAnsiTheme="minorHAnsi"/>
                <w:sz w:val="18"/>
                <w:szCs w:val="18"/>
              </w:rPr>
              <w:tab/>
              <w:t xml:space="preserve">Would the Project pose a risk of introducing invasive alien species? </w:t>
            </w:r>
          </w:p>
        </w:tc>
        <w:tc>
          <w:tcPr>
            <w:tcW w:w="833" w:type="dxa"/>
            <w:tcBorders>
              <w:bottom w:val="single" w:sz="4" w:space="0" w:color="auto"/>
            </w:tcBorders>
            <w:shd w:val="clear" w:color="auto" w:fill="auto"/>
            <w:vAlign w:val="center"/>
          </w:tcPr>
          <w:p w14:paraId="3FE3A4DA" w14:textId="5EE0C134" w:rsidR="004D119B" w:rsidRPr="00A7122B" w:rsidRDefault="00DC3219" w:rsidP="004D119B">
            <w:pPr>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Yes </w:t>
            </w:r>
          </w:p>
        </w:tc>
      </w:tr>
      <w:tr w:rsidR="004D119B" w:rsidRPr="00A7122B" w14:paraId="1551EF63" w14:textId="77777777" w:rsidTr="004D119B">
        <w:tc>
          <w:tcPr>
            <w:tcW w:w="8635" w:type="dxa"/>
            <w:tcBorders>
              <w:bottom w:val="single" w:sz="4" w:space="0" w:color="auto"/>
            </w:tcBorders>
            <w:shd w:val="clear" w:color="auto" w:fill="auto"/>
          </w:tcPr>
          <w:p w14:paraId="4F9BB42C" w14:textId="77777777" w:rsidR="004D119B" w:rsidRPr="00A7122B"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1.6</w:t>
            </w:r>
            <w:r w:rsidRPr="00A7122B">
              <w:rPr>
                <w:rFonts w:asciiTheme="minorHAnsi" w:eastAsia="Times New Roman" w:hAnsiTheme="minorHAnsi"/>
                <w:sz w:val="18"/>
                <w:szCs w:val="18"/>
              </w:rPr>
              <w:tab/>
              <w:t>Does the Project involve harvesting of natural forests, plantation development, or reforestation?</w:t>
            </w:r>
          </w:p>
        </w:tc>
        <w:tc>
          <w:tcPr>
            <w:tcW w:w="833" w:type="dxa"/>
            <w:tcBorders>
              <w:bottom w:val="single" w:sz="4" w:space="0" w:color="auto"/>
            </w:tcBorders>
            <w:shd w:val="clear" w:color="auto" w:fill="auto"/>
            <w:vAlign w:val="center"/>
          </w:tcPr>
          <w:p w14:paraId="235BD6F3" w14:textId="77777777" w:rsidR="004D119B" w:rsidRPr="00A7122B" w:rsidRDefault="004D119B" w:rsidP="004D119B">
            <w:pPr>
              <w:jc w:val="center"/>
              <w:rPr>
                <w:rFonts w:asciiTheme="minorHAnsi" w:eastAsia="Times New Roman" w:hAnsiTheme="minorHAnsi"/>
                <w:sz w:val="18"/>
                <w:szCs w:val="18"/>
              </w:rPr>
            </w:pPr>
            <w:r w:rsidRPr="00A7122B">
              <w:rPr>
                <w:rFonts w:asciiTheme="minorHAnsi" w:eastAsia="Times New Roman" w:hAnsiTheme="minorHAnsi"/>
                <w:sz w:val="18"/>
                <w:szCs w:val="18"/>
              </w:rPr>
              <w:t>Yes</w:t>
            </w:r>
          </w:p>
        </w:tc>
      </w:tr>
      <w:tr w:rsidR="004D119B" w:rsidRPr="00A7122B" w14:paraId="40A2637F" w14:textId="77777777" w:rsidTr="004D119B">
        <w:tc>
          <w:tcPr>
            <w:tcW w:w="8635" w:type="dxa"/>
            <w:tcBorders>
              <w:bottom w:val="single" w:sz="4" w:space="0" w:color="auto"/>
            </w:tcBorders>
            <w:shd w:val="clear" w:color="auto" w:fill="auto"/>
          </w:tcPr>
          <w:p w14:paraId="03596AE8" w14:textId="77777777" w:rsidR="004D119B" w:rsidRPr="00A7122B"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 xml:space="preserve">1.7 </w:t>
            </w:r>
            <w:r w:rsidRPr="00A7122B">
              <w:rPr>
                <w:rFonts w:asciiTheme="minorHAnsi" w:eastAsia="Times New Roman" w:hAnsiTheme="minorHAnsi"/>
                <w:sz w:val="18"/>
                <w:szCs w:val="18"/>
              </w:rPr>
              <w:tab/>
              <w:t>Does the Project involve the production and/or harvesting of fish populations or other aquatic species?</w:t>
            </w:r>
          </w:p>
        </w:tc>
        <w:tc>
          <w:tcPr>
            <w:tcW w:w="833" w:type="dxa"/>
            <w:tcBorders>
              <w:bottom w:val="single" w:sz="4" w:space="0" w:color="auto"/>
            </w:tcBorders>
            <w:shd w:val="clear" w:color="auto" w:fill="auto"/>
            <w:vAlign w:val="center"/>
          </w:tcPr>
          <w:p w14:paraId="1866F3C4" w14:textId="77777777" w:rsidR="004D119B" w:rsidRPr="00A7122B" w:rsidRDefault="004D119B" w:rsidP="004D119B">
            <w:pPr>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7802BD16" w14:textId="77777777" w:rsidTr="004D119B">
        <w:tc>
          <w:tcPr>
            <w:tcW w:w="8635" w:type="dxa"/>
            <w:tcBorders>
              <w:bottom w:val="single" w:sz="4" w:space="0" w:color="auto"/>
            </w:tcBorders>
            <w:shd w:val="clear" w:color="auto" w:fill="auto"/>
          </w:tcPr>
          <w:p w14:paraId="30CFC8F1" w14:textId="77777777" w:rsidR="004D119B" w:rsidRPr="00A7122B"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 xml:space="preserve">1.8 </w:t>
            </w:r>
            <w:r w:rsidRPr="00A7122B">
              <w:rPr>
                <w:rFonts w:asciiTheme="minorHAnsi" w:eastAsia="Times New Roman" w:hAnsiTheme="minorHAnsi"/>
                <w:sz w:val="18"/>
                <w:szCs w:val="18"/>
              </w:rPr>
              <w:tab/>
              <w:t>Does the Project involve significant extraction, diversion or containment of surface or ground water?</w:t>
            </w:r>
          </w:p>
          <w:p w14:paraId="2E5C9C2B" w14:textId="77777777" w:rsidR="004D119B" w:rsidRPr="00A7122B" w:rsidRDefault="004D119B" w:rsidP="004D119B">
            <w:pPr>
              <w:tabs>
                <w:tab w:val="left" w:pos="900"/>
              </w:tabs>
              <w:spacing w:before="60"/>
              <w:ind w:left="567" w:hanging="567"/>
              <w:rPr>
                <w:rFonts w:asciiTheme="minorHAnsi" w:eastAsia="Times New Roman" w:hAnsiTheme="minorHAnsi"/>
                <w:i/>
                <w:sz w:val="18"/>
                <w:szCs w:val="18"/>
              </w:rPr>
            </w:pPr>
            <w:r w:rsidRPr="00A7122B">
              <w:rPr>
                <w:rFonts w:asciiTheme="minorHAnsi" w:eastAsia="Times New Roman" w:hAnsiTheme="minorHAnsi"/>
                <w:sz w:val="18"/>
                <w:szCs w:val="18"/>
              </w:rPr>
              <w:tab/>
            </w:r>
            <w:r w:rsidRPr="00A7122B">
              <w:rPr>
                <w:rFonts w:asciiTheme="minorHAnsi" w:eastAsia="Times New Roman" w:hAnsiTheme="minorHAnsi"/>
                <w:i/>
                <w:sz w:val="18"/>
                <w:szCs w:val="18"/>
              </w:rPr>
              <w:t>For example, construction of dams, reservoirs, river basin developments, groundwater extraction</w:t>
            </w:r>
          </w:p>
        </w:tc>
        <w:tc>
          <w:tcPr>
            <w:tcW w:w="833" w:type="dxa"/>
            <w:tcBorders>
              <w:bottom w:val="single" w:sz="4" w:space="0" w:color="auto"/>
            </w:tcBorders>
            <w:shd w:val="clear" w:color="auto" w:fill="auto"/>
            <w:vAlign w:val="center"/>
          </w:tcPr>
          <w:p w14:paraId="31DFF690" w14:textId="6F60E026" w:rsidR="004D119B" w:rsidRPr="00A7122B" w:rsidRDefault="00DC3219" w:rsidP="004D119B">
            <w:pPr>
              <w:jc w:val="center"/>
              <w:rPr>
                <w:rFonts w:asciiTheme="minorHAnsi" w:eastAsia="Times New Roman" w:hAnsiTheme="minorHAnsi"/>
                <w:sz w:val="18"/>
                <w:szCs w:val="18"/>
              </w:rPr>
            </w:pPr>
            <w:r w:rsidRPr="00A7122B">
              <w:rPr>
                <w:rFonts w:asciiTheme="minorHAnsi" w:eastAsia="Times New Roman" w:hAnsiTheme="minorHAnsi"/>
                <w:sz w:val="18"/>
                <w:szCs w:val="18"/>
              </w:rPr>
              <w:t>Yes</w:t>
            </w:r>
          </w:p>
        </w:tc>
      </w:tr>
      <w:tr w:rsidR="004D119B" w:rsidRPr="00A7122B" w14:paraId="5EF6977A" w14:textId="77777777" w:rsidTr="004D119B">
        <w:tc>
          <w:tcPr>
            <w:tcW w:w="8635" w:type="dxa"/>
            <w:tcBorders>
              <w:bottom w:val="single" w:sz="4" w:space="0" w:color="auto"/>
            </w:tcBorders>
            <w:shd w:val="clear" w:color="auto" w:fill="auto"/>
          </w:tcPr>
          <w:p w14:paraId="1C1CFFD6" w14:textId="77777777" w:rsidR="004D119B" w:rsidRPr="00A7122B"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1.9</w:t>
            </w:r>
            <w:r w:rsidRPr="00A7122B">
              <w:rPr>
                <w:rFonts w:asciiTheme="minorHAnsi" w:eastAsia="Times New Roman" w:hAnsiTheme="minorHAnsi"/>
                <w:sz w:val="18"/>
                <w:szCs w:val="18"/>
              </w:rPr>
              <w:tab/>
              <w:t xml:space="preserve">Does the Project involve utilization of genetic resources? (e.g. collection and/or harvesting, commercial development) </w:t>
            </w:r>
          </w:p>
        </w:tc>
        <w:tc>
          <w:tcPr>
            <w:tcW w:w="833" w:type="dxa"/>
            <w:tcBorders>
              <w:bottom w:val="single" w:sz="4" w:space="0" w:color="auto"/>
            </w:tcBorders>
            <w:shd w:val="clear" w:color="auto" w:fill="auto"/>
            <w:vAlign w:val="center"/>
          </w:tcPr>
          <w:p w14:paraId="1F8F7E8D"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No</w:t>
            </w:r>
          </w:p>
        </w:tc>
      </w:tr>
      <w:tr w:rsidR="004D119B" w:rsidRPr="00A7122B" w14:paraId="3191A061" w14:textId="77777777" w:rsidTr="004D119B">
        <w:tc>
          <w:tcPr>
            <w:tcW w:w="8635" w:type="dxa"/>
            <w:tcBorders>
              <w:bottom w:val="single" w:sz="4" w:space="0" w:color="auto"/>
            </w:tcBorders>
            <w:shd w:val="clear" w:color="auto" w:fill="auto"/>
          </w:tcPr>
          <w:p w14:paraId="351DFC43" w14:textId="77777777" w:rsidR="004D119B" w:rsidRPr="00A7122B" w:rsidRDefault="004D119B" w:rsidP="004D119B">
            <w:pPr>
              <w:tabs>
                <w:tab w:val="left" w:pos="900"/>
              </w:tabs>
              <w:spacing w:before="60"/>
              <w:ind w:left="567" w:hanging="567"/>
              <w:rPr>
                <w:rFonts w:asciiTheme="minorHAnsi" w:eastAsia="Times New Roman" w:hAnsiTheme="minorHAnsi"/>
                <w:b/>
                <w:sz w:val="18"/>
                <w:szCs w:val="18"/>
              </w:rPr>
            </w:pPr>
            <w:r w:rsidRPr="00A7122B">
              <w:rPr>
                <w:rFonts w:asciiTheme="minorHAnsi" w:eastAsia="Times New Roman" w:hAnsiTheme="minorHAnsi"/>
                <w:sz w:val="18"/>
                <w:szCs w:val="18"/>
              </w:rPr>
              <w:t>1.10</w:t>
            </w:r>
            <w:r w:rsidRPr="00A7122B">
              <w:rPr>
                <w:rFonts w:asciiTheme="minorHAnsi" w:eastAsia="Times New Roman" w:hAnsiTheme="minorHAnsi"/>
                <w:sz w:val="18"/>
                <w:szCs w:val="18"/>
              </w:rPr>
              <w:tab/>
              <w:t>Would the Project generate potential adverse transboundary or global environmental concerns?</w:t>
            </w:r>
          </w:p>
        </w:tc>
        <w:tc>
          <w:tcPr>
            <w:tcW w:w="833" w:type="dxa"/>
            <w:tcBorders>
              <w:bottom w:val="single" w:sz="4" w:space="0" w:color="auto"/>
            </w:tcBorders>
            <w:shd w:val="clear" w:color="auto" w:fill="auto"/>
            <w:vAlign w:val="center"/>
          </w:tcPr>
          <w:p w14:paraId="5A63611E"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26C60F66" w14:textId="77777777" w:rsidTr="004D119B">
        <w:tc>
          <w:tcPr>
            <w:tcW w:w="8635" w:type="dxa"/>
            <w:tcBorders>
              <w:bottom w:val="single" w:sz="4" w:space="0" w:color="auto"/>
            </w:tcBorders>
            <w:shd w:val="clear" w:color="auto" w:fill="auto"/>
          </w:tcPr>
          <w:p w14:paraId="3AC272F8" w14:textId="77777777" w:rsidR="004D119B" w:rsidRPr="00A7122B" w:rsidRDefault="004D119B" w:rsidP="004D119B">
            <w:pPr>
              <w:tabs>
                <w:tab w:val="left" w:pos="900"/>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1.11</w:t>
            </w:r>
            <w:r w:rsidRPr="00A7122B">
              <w:rPr>
                <w:rFonts w:asciiTheme="minorHAnsi" w:eastAsia="Times New Roman" w:hAnsiTheme="minorHAnsi"/>
                <w:sz w:val="18"/>
                <w:szCs w:val="18"/>
              </w:rPr>
              <w:tab/>
              <w:t>Would the Project result in secondary or consequential development activities which could lead to adverse social and environmental effects, or would it generate cumulative impacts with other known existing or planned activities in the area?</w:t>
            </w:r>
          </w:p>
          <w:p w14:paraId="50C163BE" w14:textId="77777777" w:rsidR="004D119B" w:rsidRPr="00A7122B" w:rsidRDefault="004D119B" w:rsidP="004D119B">
            <w:pPr>
              <w:tabs>
                <w:tab w:val="left" w:pos="900"/>
              </w:tabs>
              <w:spacing w:before="60"/>
              <w:ind w:left="567" w:hanging="567"/>
              <w:rPr>
                <w:rFonts w:asciiTheme="minorHAnsi" w:eastAsia="Times New Roman" w:hAnsiTheme="minorHAnsi"/>
                <w:i/>
                <w:sz w:val="18"/>
                <w:szCs w:val="18"/>
              </w:rPr>
            </w:pPr>
            <w:r w:rsidRPr="00A7122B">
              <w:rPr>
                <w:rFonts w:asciiTheme="minorHAnsi" w:eastAsia="Times New Roman" w:hAnsiTheme="minorHAnsi"/>
                <w:sz w:val="18"/>
                <w:szCs w:val="18"/>
              </w:rPr>
              <w:tab/>
            </w:r>
            <w:r w:rsidRPr="00A7122B">
              <w:rPr>
                <w:rFonts w:asciiTheme="minorHAnsi" w:eastAsia="Times New Roman" w:hAnsiTheme="minorHAnsi"/>
                <w:i/>
                <w:sz w:val="18"/>
                <w:szCs w:val="18"/>
              </w:rPr>
              <w:t>For example, a new road through forested lands will generate direct environmental and social impacts (e.g. felling of trees, earthworks, potential relocation of inhabitants). The new road may also facilitate encroachment on lands by illegal settlers or generate unplanned commercial development along the route, potentially in sensitive areas. These are indirect, secondary, or induced impacts that need to be considered. Also, if similar developments in the same forested area are planned, then cumulative impacts of multiple activities (even if not part of the same Project) need to be considered.</w:t>
            </w:r>
          </w:p>
        </w:tc>
        <w:tc>
          <w:tcPr>
            <w:tcW w:w="833" w:type="dxa"/>
            <w:tcBorders>
              <w:bottom w:val="single" w:sz="4" w:space="0" w:color="auto"/>
            </w:tcBorders>
            <w:shd w:val="clear" w:color="auto" w:fill="auto"/>
            <w:vAlign w:val="center"/>
          </w:tcPr>
          <w:p w14:paraId="261C4D16"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1E48B3FE" w14:textId="77777777" w:rsidTr="004D119B">
        <w:trPr>
          <w:trHeight w:val="530"/>
        </w:trPr>
        <w:tc>
          <w:tcPr>
            <w:tcW w:w="8635" w:type="dxa"/>
            <w:tcBorders>
              <w:bottom w:val="single" w:sz="4" w:space="0" w:color="auto"/>
            </w:tcBorders>
            <w:shd w:val="clear" w:color="auto" w:fill="DBE5F1" w:themeFill="accent1" w:themeFillTint="33"/>
            <w:vAlign w:val="center"/>
          </w:tcPr>
          <w:p w14:paraId="17497DB2" w14:textId="77777777" w:rsidR="004D119B" w:rsidRPr="00A7122B" w:rsidRDefault="004D119B" w:rsidP="004D119B">
            <w:pPr>
              <w:tabs>
                <w:tab w:val="left" w:pos="555"/>
              </w:tabs>
              <w:spacing w:before="120" w:after="120"/>
              <w:rPr>
                <w:rFonts w:asciiTheme="minorHAnsi" w:eastAsia="Times New Roman" w:hAnsiTheme="minorHAnsi"/>
                <w:b/>
                <w:sz w:val="18"/>
                <w:szCs w:val="18"/>
              </w:rPr>
            </w:pPr>
            <w:r w:rsidRPr="00A7122B">
              <w:rPr>
                <w:rFonts w:asciiTheme="minorHAnsi" w:eastAsia="Times New Roman" w:hAnsiTheme="minorHAnsi"/>
                <w:b/>
                <w:sz w:val="18"/>
                <w:szCs w:val="18"/>
              </w:rPr>
              <w:t>Standard 2: Climate Change Mitigation and Adaptation</w:t>
            </w:r>
          </w:p>
        </w:tc>
        <w:tc>
          <w:tcPr>
            <w:tcW w:w="833" w:type="dxa"/>
            <w:tcBorders>
              <w:bottom w:val="single" w:sz="4" w:space="0" w:color="auto"/>
            </w:tcBorders>
            <w:shd w:val="clear" w:color="auto" w:fill="DBE5F1" w:themeFill="accent1" w:themeFillTint="33"/>
            <w:vAlign w:val="center"/>
          </w:tcPr>
          <w:p w14:paraId="7967CDA2"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p>
        </w:tc>
      </w:tr>
      <w:tr w:rsidR="004D119B" w:rsidRPr="00A7122B" w14:paraId="00BC4F04" w14:textId="77777777" w:rsidTr="004D119B">
        <w:tc>
          <w:tcPr>
            <w:tcW w:w="8635" w:type="dxa"/>
            <w:tcBorders>
              <w:bottom w:val="single" w:sz="4" w:space="0" w:color="auto"/>
            </w:tcBorders>
            <w:shd w:val="clear" w:color="auto" w:fill="auto"/>
          </w:tcPr>
          <w:p w14:paraId="662DDFBA" w14:textId="77777777" w:rsidR="004D119B" w:rsidRPr="00A7122B" w:rsidRDefault="004D119B" w:rsidP="004D119B">
            <w:pPr>
              <w:tabs>
                <w:tab w:val="left" w:pos="585"/>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 xml:space="preserve">2.1 </w:t>
            </w:r>
            <w:r w:rsidRPr="00A7122B">
              <w:rPr>
                <w:rFonts w:asciiTheme="minorHAnsi" w:eastAsia="Times New Roman" w:hAnsiTheme="minorHAnsi"/>
                <w:sz w:val="18"/>
                <w:szCs w:val="18"/>
              </w:rPr>
              <w:tab/>
              <w:t>Will the proposed Project result in significant</w:t>
            </w:r>
            <w:r w:rsidRPr="00A7122B">
              <w:rPr>
                <w:rFonts w:asciiTheme="minorHAnsi" w:hAnsiTheme="minorHAnsi"/>
                <w:sz w:val="18"/>
                <w:szCs w:val="18"/>
                <w:vertAlign w:val="superscript"/>
              </w:rPr>
              <w:footnoteReference w:id="58"/>
            </w:r>
            <w:r w:rsidRPr="00A7122B">
              <w:rPr>
                <w:rFonts w:asciiTheme="minorHAnsi" w:eastAsia="Times New Roman" w:hAnsiTheme="minorHAnsi"/>
                <w:sz w:val="18"/>
                <w:szCs w:val="18"/>
                <w:vertAlign w:val="superscript"/>
              </w:rPr>
              <w:t xml:space="preserve"> </w:t>
            </w:r>
            <w:r w:rsidRPr="00A7122B">
              <w:rPr>
                <w:rFonts w:asciiTheme="minorHAnsi" w:eastAsia="Times New Roman" w:hAnsiTheme="minorHAnsi"/>
                <w:sz w:val="18"/>
                <w:szCs w:val="18"/>
              </w:rPr>
              <w:t xml:space="preserve">greenhouse gas emissions or may exacerbate climate change? </w:t>
            </w:r>
          </w:p>
        </w:tc>
        <w:tc>
          <w:tcPr>
            <w:tcW w:w="833" w:type="dxa"/>
            <w:tcBorders>
              <w:bottom w:val="single" w:sz="4" w:space="0" w:color="auto"/>
            </w:tcBorders>
            <w:shd w:val="clear" w:color="auto" w:fill="auto"/>
            <w:vAlign w:val="center"/>
          </w:tcPr>
          <w:p w14:paraId="08ECD537"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54FEE205" w14:textId="77777777" w:rsidTr="004D119B">
        <w:tc>
          <w:tcPr>
            <w:tcW w:w="8635" w:type="dxa"/>
            <w:tcBorders>
              <w:bottom w:val="single" w:sz="4" w:space="0" w:color="auto"/>
            </w:tcBorders>
            <w:shd w:val="clear" w:color="auto" w:fill="auto"/>
          </w:tcPr>
          <w:p w14:paraId="532FEA20" w14:textId="77777777" w:rsidR="004D119B" w:rsidRPr="00A7122B" w:rsidRDefault="004D119B" w:rsidP="004D119B">
            <w:pPr>
              <w:tabs>
                <w:tab w:val="left" w:pos="585"/>
              </w:tabs>
              <w:autoSpaceDE w:val="0"/>
              <w:autoSpaceDN w:val="0"/>
              <w:adjustRightInd w:val="0"/>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2.2</w:t>
            </w:r>
            <w:r w:rsidRPr="00A7122B">
              <w:rPr>
                <w:rFonts w:asciiTheme="minorHAnsi" w:eastAsia="Times New Roman" w:hAnsiTheme="minorHAnsi"/>
                <w:sz w:val="18"/>
                <w:szCs w:val="18"/>
              </w:rPr>
              <w:tab/>
              <w:t xml:space="preserve">Would the potential outcomes of the Project be sensitive or vulnerable to potential impacts of </w:t>
            </w:r>
            <w:r w:rsidRPr="00A7122B">
              <w:rPr>
                <w:rFonts w:asciiTheme="minorHAnsi" w:eastAsia="Times New Roman" w:hAnsiTheme="minorHAnsi"/>
                <w:bCs/>
                <w:color w:val="000000"/>
                <w:sz w:val="18"/>
                <w:szCs w:val="18"/>
              </w:rPr>
              <w:t>climate</w:t>
            </w:r>
            <w:r w:rsidRPr="00A7122B">
              <w:rPr>
                <w:rFonts w:asciiTheme="minorHAnsi" w:eastAsia="Times New Roman" w:hAnsiTheme="minorHAnsi"/>
                <w:sz w:val="18"/>
                <w:szCs w:val="18"/>
              </w:rPr>
              <w:t xml:space="preserve"> change? </w:t>
            </w:r>
          </w:p>
        </w:tc>
        <w:tc>
          <w:tcPr>
            <w:tcW w:w="833" w:type="dxa"/>
            <w:tcBorders>
              <w:bottom w:val="single" w:sz="4" w:space="0" w:color="auto"/>
            </w:tcBorders>
            <w:shd w:val="clear" w:color="auto" w:fill="auto"/>
            <w:vAlign w:val="center"/>
          </w:tcPr>
          <w:p w14:paraId="7035A4C4"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Yes </w:t>
            </w:r>
          </w:p>
        </w:tc>
      </w:tr>
      <w:tr w:rsidR="004D119B" w:rsidRPr="00A7122B" w14:paraId="7AF10146" w14:textId="77777777" w:rsidTr="004D119B">
        <w:tc>
          <w:tcPr>
            <w:tcW w:w="8635" w:type="dxa"/>
            <w:tcBorders>
              <w:bottom w:val="single" w:sz="4" w:space="0" w:color="auto"/>
            </w:tcBorders>
            <w:shd w:val="clear" w:color="auto" w:fill="auto"/>
          </w:tcPr>
          <w:p w14:paraId="5131CC88" w14:textId="77777777" w:rsidR="004D119B" w:rsidRPr="00A7122B" w:rsidRDefault="004D119B" w:rsidP="004D119B">
            <w:pPr>
              <w:tabs>
                <w:tab w:val="left" w:pos="585"/>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2.3</w:t>
            </w:r>
            <w:r w:rsidRPr="00A7122B">
              <w:rPr>
                <w:rFonts w:asciiTheme="minorHAnsi" w:eastAsia="Times New Roman" w:hAnsiTheme="minorHAnsi"/>
                <w:sz w:val="18"/>
                <w:szCs w:val="18"/>
              </w:rPr>
              <w:tab/>
              <w:t xml:space="preserve">Is the proposed Project likely to directly or indirectly increase social and environmental </w:t>
            </w:r>
            <w:hyperlink w:anchor="CCVulnerabilityGlossary" w:history="1">
              <w:r w:rsidRPr="00A7122B">
                <w:rPr>
                  <w:rFonts w:asciiTheme="minorHAnsi" w:eastAsia="Times New Roman" w:hAnsiTheme="minorHAnsi"/>
                  <w:sz w:val="18"/>
                  <w:szCs w:val="18"/>
                </w:rPr>
                <w:t>vulnerability to climate change</w:t>
              </w:r>
            </w:hyperlink>
            <w:r w:rsidRPr="00A7122B">
              <w:rPr>
                <w:rFonts w:asciiTheme="minorHAnsi" w:eastAsia="Times New Roman" w:hAnsiTheme="minorHAnsi"/>
                <w:sz w:val="18"/>
                <w:szCs w:val="18"/>
              </w:rPr>
              <w:t xml:space="preserve"> now or in the future (also known as maladaptive practices)?</w:t>
            </w:r>
          </w:p>
          <w:p w14:paraId="7E805AC3" w14:textId="77777777" w:rsidR="004D119B" w:rsidRPr="00A7122B" w:rsidRDefault="004D119B" w:rsidP="004D119B">
            <w:pPr>
              <w:tabs>
                <w:tab w:val="left" w:pos="630"/>
              </w:tabs>
              <w:spacing w:before="60"/>
              <w:ind w:left="630"/>
              <w:rPr>
                <w:rFonts w:asciiTheme="minorHAnsi" w:eastAsia="Times New Roman" w:hAnsiTheme="minorHAnsi"/>
                <w:sz w:val="18"/>
                <w:szCs w:val="18"/>
              </w:rPr>
            </w:pPr>
            <w:r w:rsidRPr="00A7122B">
              <w:rPr>
                <w:rFonts w:asciiTheme="minorHAnsi" w:eastAsia="Times New Roman" w:hAnsiTheme="minorHAnsi"/>
                <w:i/>
                <w:sz w:val="18"/>
                <w:szCs w:val="18"/>
              </w:rPr>
              <w:t>For example, changes to land use planning may encourage further development of floodplains, potentially increasing the population’s vulnerability to climate change, specifically flooding</w:t>
            </w:r>
          </w:p>
        </w:tc>
        <w:tc>
          <w:tcPr>
            <w:tcW w:w="833" w:type="dxa"/>
            <w:tcBorders>
              <w:bottom w:val="single" w:sz="4" w:space="0" w:color="auto"/>
            </w:tcBorders>
            <w:shd w:val="clear" w:color="auto" w:fill="auto"/>
            <w:vAlign w:val="center"/>
          </w:tcPr>
          <w:p w14:paraId="1D26F77C"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54239722" w14:textId="77777777" w:rsidTr="004D119B">
        <w:trPr>
          <w:trHeight w:val="539"/>
        </w:trPr>
        <w:tc>
          <w:tcPr>
            <w:tcW w:w="8635" w:type="dxa"/>
            <w:tcBorders>
              <w:bottom w:val="single" w:sz="4" w:space="0" w:color="auto"/>
            </w:tcBorders>
            <w:shd w:val="clear" w:color="auto" w:fill="DBE5F1" w:themeFill="accent1" w:themeFillTint="33"/>
            <w:vAlign w:val="center"/>
          </w:tcPr>
          <w:p w14:paraId="0ACAC13C" w14:textId="77777777" w:rsidR="004D119B" w:rsidRPr="00A7122B" w:rsidRDefault="004D119B" w:rsidP="004D119B">
            <w:pPr>
              <w:tabs>
                <w:tab w:val="left" w:pos="0"/>
                <w:tab w:val="left" w:pos="555"/>
              </w:tabs>
              <w:spacing w:before="60"/>
              <w:rPr>
                <w:rFonts w:asciiTheme="minorHAnsi" w:eastAsia="Times New Roman" w:hAnsiTheme="minorHAnsi"/>
                <w:b/>
                <w:sz w:val="18"/>
                <w:szCs w:val="18"/>
              </w:rPr>
            </w:pPr>
            <w:r w:rsidRPr="00A7122B">
              <w:rPr>
                <w:rFonts w:asciiTheme="minorHAnsi" w:eastAsia="Times New Roman" w:hAnsiTheme="minorHAnsi"/>
                <w:b/>
                <w:sz w:val="18"/>
                <w:szCs w:val="18"/>
              </w:rPr>
              <w:t>Standard 3: Community Health, Safety and Working Conditions</w:t>
            </w:r>
          </w:p>
        </w:tc>
        <w:tc>
          <w:tcPr>
            <w:tcW w:w="833" w:type="dxa"/>
            <w:tcBorders>
              <w:bottom w:val="single" w:sz="4" w:space="0" w:color="auto"/>
            </w:tcBorders>
            <w:shd w:val="clear" w:color="auto" w:fill="DBE5F1" w:themeFill="accent1" w:themeFillTint="33"/>
            <w:vAlign w:val="center"/>
          </w:tcPr>
          <w:p w14:paraId="1F63D65E"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p>
        </w:tc>
      </w:tr>
      <w:tr w:rsidR="004D119B" w:rsidRPr="00A7122B" w14:paraId="3068BBB3" w14:textId="77777777" w:rsidTr="004D119B">
        <w:tc>
          <w:tcPr>
            <w:tcW w:w="8635" w:type="dxa"/>
            <w:tcBorders>
              <w:bottom w:val="single" w:sz="4" w:space="0" w:color="auto"/>
            </w:tcBorders>
            <w:shd w:val="clear" w:color="auto" w:fill="auto"/>
          </w:tcPr>
          <w:p w14:paraId="7469DC06" w14:textId="77777777" w:rsidR="004D119B" w:rsidRPr="00A7122B" w:rsidRDefault="004D119B" w:rsidP="004D119B">
            <w:pPr>
              <w:tabs>
                <w:tab w:val="left" w:pos="585"/>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3.1</w:t>
            </w:r>
            <w:r w:rsidRPr="00A7122B">
              <w:rPr>
                <w:rFonts w:asciiTheme="minorHAnsi" w:eastAsia="Times New Roman" w:hAnsiTheme="minorHAnsi"/>
                <w:sz w:val="18"/>
                <w:szCs w:val="18"/>
              </w:rPr>
              <w:tab/>
              <w:t>Would elements of Project construction, operation, or decommissioning pose potential safety risks to local communities?</w:t>
            </w:r>
          </w:p>
        </w:tc>
        <w:tc>
          <w:tcPr>
            <w:tcW w:w="833" w:type="dxa"/>
            <w:tcBorders>
              <w:bottom w:val="single" w:sz="4" w:space="0" w:color="auto"/>
            </w:tcBorders>
            <w:shd w:val="clear" w:color="auto" w:fill="auto"/>
            <w:vAlign w:val="center"/>
          </w:tcPr>
          <w:p w14:paraId="1C2AC8DE"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3D64A6D8" w14:textId="77777777" w:rsidTr="004D119B">
        <w:tc>
          <w:tcPr>
            <w:tcW w:w="8635" w:type="dxa"/>
            <w:tcBorders>
              <w:bottom w:val="single" w:sz="4" w:space="0" w:color="auto"/>
            </w:tcBorders>
            <w:shd w:val="clear" w:color="auto" w:fill="auto"/>
          </w:tcPr>
          <w:p w14:paraId="3CF58DB5" w14:textId="77777777" w:rsidR="004D119B" w:rsidRPr="00A7122B" w:rsidRDefault="004D119B" w:rsidP="004D119B">
            <w:pPr>
              <w:tabs>
                <w:tab w:val="left" w:pos="585"/>
              </w:tabs>
              <w:spacing w:before="60"/>
              <w:ind w:left="567" w:hanging="567"/>
              <w:rPr>
                <w:rFonts w:asciiTheme="minorHAnsi" w:eastAsia="Times New Roman" w:hAnsiTheme="minorHAnsi"/>
                <w:sz w:val="18"/>
                <w:szCs w:val="18"/>
              </w:rPr>
            </w:pPr>
            <w:r w:rsidRPr="00A7122B">
              <w:rPr>
                <w:rFonts w:asciiTheme="minorHAnsi" w:hAnsiTheme="minorHAnsi"/>
                <w:sz w:val="18"/>
                <w:szCs w:val="18"/>
              </w:rPr>
              <w:t>3.2</w:t>
            </w:r>
            <w:r w:rsidRPr="00A7122B">
              <w:rPr>
                <w:rFonts w:asciiTheme="minorHAnsi" w:hAnsiTheme="minorHAnsi"/>
                <w:sz w:val="18"/>
                <w:szCs w:val="18"/>
              </w:rPr>
              <w:tab/>
              <w:t>Would the Project pose potential risks to community health and safety due to the transport, storage, and use and/or disposal of hazardous or dangerous materials (e.g. explosives, fuel and other chemicals during construction and operation)?</w:t>
            </w:r>
          </w:p>
        </w:tc>
        <w:tc>
          <w:tcPr>
            <w:tcW w:w="833" w:type="dxa"/>
            <w:tcBorders>
              <w:bottom w:val="single" w:sz="4" w:space="0" w:color="auto"/>
            </w:tcBorders>
            <w:shd w:val="clear" w:color="auto" w:fill="auto"/>
            <w:vAlign w:val="center"/>
          </w:tcPr>
          <w:p w14:paraId="334A1DC4"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No</w:t>
            </w:r>
          </w:p>
        </w:tc>
      </w:tr>
      <w:tr w:rsidR="004D119B" w:rsidRPr="00A7122B" w14:paraId="0698E437" w14:textId="77777777" w:rsidTr="004D119B">
        <w:tc>
          <w:tcPr>
            <w:tcW w:w="8635" w:type="dxa"/>
            <w:tcBorders>
              <w:bottom w:val="single" w:sz="4" w:space="0" w:color="auto"/>
            </w:tcBorders>
            <w:shd w:val="clear" w:color="auto" w:fill="auto"/>
          </w:tcPr>
          <w:p w14:paraId="5961809D" w14:textId="77777777" w:rsidR="004D119B" w:rsidRPr="00A7122B" w:rsidRDefault="004D119B" w:rsidP="004D119B">
            <w:pPr>
              <w:tabs>
                <w:tab w:val="left" w:pos="585"/>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3.3</w:t>
            </w:r>
            <w:r w:rsidRPr="00A7122B">
              <w:rPr>
                <w:rFonts w:asciiTheme="minorHAnsi" w:eastAsia="Times New Roman" w:hAnsiTheme="minorHAnsi"/>
                <w:sz w:val="18"/>
                <w:szCs w:val="18"/>
              </w:rPr>
              <w:tab/>
              <w:t>Does the Project involve large-scale infrastructure development (e.g. dams, roads, buildings)?</w:t>
            </w:r>
          </w:p>
        </w:tc>
        <w:tc>
          <w:tcPr>
            <w:tcW w:w="833" w:type="dxa"/>
            <w:tcBorders>
              <w:bottom w:val="single" w:sz="4" w:space="0" w:color="auto"/>
            </w:tcBorders>
            <w:shd w:val="clear" w:color="auto" w:fill="auto"/>
            <w:vAlign w:val="center"/>
          </w:tcPr>
          <w:p w14:paraId="0C8FE034"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Yes</w:t>
            </w:r>
          </w:p>
        </w:tc>
      </w:tr>
      <w:tr w:rsidR="004D119B" w:rsidRPr="00A7122B" w14:paraId="159D7341" w14:textId="77777777" w:rsidTr="004D119B">
        <w:tc>
          <w:tcPr>
            <w:tcW w:w="8635" w:type="dxa"/>
            <w:tcBorders>
              <w:bottom w:val="single" w:sz="4" w:space="0" w:color="auto"/>
            </w:tcBorders>
            <w:shd w:val="clear" w:color="auto" w:fill="auto"/>
          </w:tcPr>
          <w:p w14:paraId="3277C3BC" w14:textId="77777777" w:rsidR="004D119B" w:rsidRPr="00A7122B" w:rsidRDefault="004D119B" w:rsidP="004D119B">
            <w:pPr>
              <w:tabs>
                <w:tab w:val="left" w:pos="585"/>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3.4</w:t>
            </w:r>
            <w:r w:rsidRPr="00A7122B">
              <w:rPr>
                <w:rFonts w:asciiTheme="minorHAnsi" w:eastAsia="Times New Roman" w:hAnsiTheme="minorHAnsi"/>
                <w:sz w:val="18"/>
                <w:szCs w:val="18"/>
              </w:rPr>
              <w:tab/>
              <w:t>Would failure of structural elements of the Project pose risks to communities? (e.g. collapse of buildings or infrastructure)</w:t>
            </w:r>
          </w:p>
        </w:tc>
        <w:tc>
          <w:tcPr>
            <w:tcW w:w="833" w:type="dxa"/>
            <w:tcBorders>
              <w:bottom w:val="single" w:sz="4" w:space="0" w:color="auto"/>
            </w:tcBorders>
            <w:shd w:val="clear" w:color="auto" w:fill="auto"/>
            <w:vAlign w:val="center"/>
          </w:tcPr>
          <w:p w14:paraId="379CCE27"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No</w:t>
            </w:r>
          </w:p>
        </w:tc>
      </w:tr>
      <w:tr w:rsidR="004D119B" w:rsidRPr="00A7122B" w14:paraId="7495AB78" w14:textId="77777777" w:rsidTr="004D119B">
        <w:tc>
          <w:tcPr>
            <w:tcW w:w="8635" w:type="dxa"/>
            <w:tcBorders>
              <w:bottom w:val="single" w:sz="4" w:space="0" w:color="auto"/>
            </w:tcBorders>
            <w:shd w:val="clear" w:color="auto" w:fill="auto"/>
          </w:tcPr>
          <w:p w14:paraId="545B4A39" w14:textId="77777777" w:rsidR="004D119B" w:rsidRPr="00A7122B" w:rsidRDefault="004D119B" w:rsidP="004D119B">
            <w:pPr>
              <w:tabs>
                <w:tab w:val="left" w:pos="585"/>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3.5</w:t>
            </w:r>
            <w:r w:rsidRPr="00A7122B">
              <w:rPr>
                <w:rFonts w:asciiTheme="minorHAnsi" w:eastAsia="Times New Roman" w:hAnsiTheme="minorHAnsi"/>
                <w:sz w:val="18"/>
                <w:szCs w:val="18"/>
              </w:rPr>
              <w:tab/>
              <w:t>Would the proposed Project be susceptible to or lead to increased vulnerability to earthquakes, subsidence, landslides, erosion, flooding or extreme climatic conditions?</w:t>
            </w:r>
          </w:p>
        </w:tc>
        <w:tc>
          <w:tcPr>
            <w:tcW w:w="833" w:type="dxa"/>
            <w:tcBorders>
              <w:bottom w:val="single" w:sz="4" w:space="0" w:color="auto"/>
            </w:tcBorders>
            <w:shd w:val="clear" w:color="auto" w:fill="auto"/>
            <w:vAlign w:val="center"/>
          </w:tcPr>
          <w:p w14:paraId="4D3B3CBB"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5A52C565" w14:textId="77777777" w:rsidTr="004D119B">
        <w:tc>
          <w:tcPr>
            <w:tcW w:w="8635" w:type="dxa"/>
            <w:tcBorders>
              <w:bottom w:val="single" w:sz="4" w:space="0" w:color="auto"/>
            </w:tcBorders>
            <w:shd w:val="clear" w:color="auto" w:fill="auto"/>
          </w:tcPr>
          <w:p w14:paraId="2CE01D1F" w14:textId="77777777" w:rsidR="004D119B" w:rsidRPr="00A7122B" w:rsidRDefault="004D119B" w:rsidP="004D119B">
            <w:pPr>
              <w:tabs>
                <w:tab w:val="left" w:pos="585"/>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3.6</w:t>
            </w:r>
            <w:r w:rsidRPr="00A7122B">
              <w:rPr>
                <w:rFonts w:asciiTheme="minorHAnsi" w:eastAsia="Times New Roman" w:hAnsiTheme="minorHAnsi"/>
                <w:sz w:val="18"/>
                <w:szCs w:val="18"/>
              </w:rPr>
              <w:tab/>
              <w:t>Would the Project result in potential increased health risks (e.g. from water-borne or other vector-borne diseases or communicable infections such as HIV/AIDS)?</w:t>
            </w:r>
          </w:p>
        </w:tc>
        <w:tc>
          <w:tcPr>
            <w:tcW w:w="833" w:type="dxa"/>
            <w:tcBorders>
              <w:bottom w:val="single" w:sz="4" w:space="0" w:color="auto"/>
            </w:tcBorders>
            <w:shd w:val="clear" w:color="auto" w:fill="auto"/>
            <w:vAlign w:val="center"/>
          </w:tcPr>
          <w:p w14:paraId="2CC9F1EC"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50CE5CB3" w14:textId="77777777" w:rsidTr="004D119B">
        <w:tc>
          <w:tcPr>
            <w:tcW w:w="8635" w:type="dxa"/>
            <w:tcBorders>
              <w:bottom w:val="single" w:sz="4" w:space="0" w:color="auto"/>
            </w:tcBorders>
            <w:shd w:val="clear" w:color="auto" w:fill="auto"/>
          </w:tcPr>
          <w:p w14:paraId="346BABA7" w14:textId="77777777" w:rsidR="004D119B" w:rsidRPr="00A7122B" w:rsidRDefault="004D119B" w:rsidP="004D119B">
            <w:pPr>
              <w:tabs>
                <w:tab w:val="left" w:pos="585"/>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3.7</w:t>
            </w:r>
            <w:r w:rsidRPr="00A7122B">
              <w:rPr>
                <w:rFonts w:asciiTheme="minorHAnsi" w:eastAsia="Times New Roman" w:hAnsiTheme="minorHAnsi"/>
                <w:sz w:val="18"/>
                <w:szCs w:val="18"/>
              </w:rPr>
              <w:tab/>
              <w:t>Does the Project pose potential risks and vulnerabilities related to occupational health and safety due to physical, chemical, biological, and radiological hazards during Project construction, operation, or decommissioning?</w:t>
            </w:r>
          </w:p>
        </w:tc>
        <w:tc>
          <w:tcPr>
            <w:tcW w:w="833" w:type="dxa"/>
            <w:tcBorders>
              <w:bottom w:val="single" w:sz="4" w:space="0" w:color="auto"/>
            </w:tcBorders>
            <w:shd w:val="clear" w:color="auto" w:fill="auto"/>
            <w:vAlign w:val="center"/>
          </w:tcPr>
          <w:p w14:paraId="21A4F817"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4BE2EC4D" w14:textId="77777777" w:rsidTr="004D119B">
        <w:tc>
          <w:tcPr>
            <w:tcW w:w="8635" w:type="dxa"/>
            <w:tcBorders>
              <w:bottom w:val="single" w:sz="4" w:space="0" w:color="auto"/>
            </w:tcBorders>
            <w:shd w:val="clear" w:color="auto" w:fill="auto"/>
          </w:tcPr>
          <w:p w14:paraId="17C730C5" w14:textId="77777777" w:rsidR="004D119B" w:rsidRPr="00A7122B" w:rsidRDefault="004D119B" w:rsidP="004D119B">
            <w:pPr>
              <w:tabs>
                <w:tab w:val="left" w:pos="585"/>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3.8</w:t>
            </w:r>
            <w:r w:rsidRPr="00A7122B">
              <w:rPr>
                <w:rFonts w:asciiTheme="minorHAnsi" w:eastAsia="Times New Roman" w:hAnsiTheme="minorHAnsi"/>
                <w:sz w:val="18"/>
                <w:szCs w:val="18"/>
              </w:rPr>
              <w:tab/>
              <w:t xml:space="preserve">Does the Project involve support for employment or livelihoods that may fail to comply with national and international labor standards (i.e. principles and standards of ILO fundamental conventions)?  </w:t>
            </w:r>
          </w:p>
        </w:tc>
        <w:tc>
          <w:tcPr>
            <w:tcW w:w="833" w:type="dxa"/>
            <w:tcBorders>
              <w:bottom w:val="single" w:sz="4" w:space="0" w:color="auto"/>
            </w:tcBorders>
            <w:shd w:val="clear" w:color="auto" w:fill="auto"/>
            <w:vAlign w:val="center"/>
          </w:tcPr>
          <w:p w14:paraId="4FA6C511"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134261B0" w14:textId="77777777" w:rsidTr="004D119B">
        <w:tc>
          <w:tcPr>
            <w:tcW w:w="8635" w:type="dxa"/>
            <w:tcBorders>
              <w:bottom w:val="single" w:sz="4" w:space="0" w:color="auto"/>
            </w:tcBorders>
            <w:shd w:val="clear" w:color="auto" w:fill="auto"/>
          </w:tcPr>
          <w:p w14:paraId="5B90189E" w14:textId="77777777" w:rsidR="004D119B" w:rsidRPr="00A7122B" w:rsidRDefault="004D119B" w:rsidP="004D119B">
            <w:pPr>
              <w:tabs>
                <w:tab w:val="left" w:pos="585"/>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3.9</w:t>
            </w:r>
            <w:r w:rsidRPr="00A7122B">
              <w:rPr>
                <w:rFonts w:asciiTheme="minorHAnsi" w:eastAsia="Times New Roman" w:hAnsiTheme="minorHAnsi"/>
                <w:sz w:val="18"/>
                <w:szCs w:val="18"/>
              </w:rPr>
              <w:tab/>
              <w:t>Does the Project engage security personnel that may pose a potential risk to health and safety of communities and/or individuals (e.g. due to a lack of adequate training or accountability)?</w:t>
            </w:r>
          </w:p>
        </w:tc>
        <w:tc>
          <w:tcPr>
            <w:tcW w:w="833" w:type="dxa"/>
            <w:tcBorders>
              <w:bottom w:val="single" w:sz="4" w:space="0" w:color="auto"/>
            </w:tcBorders>
            <w:shd w:val="clear" w:color="auto" w:fill="auto"/>
            <w:vAlign w:val="center"/>
          </w:tcPr>
          <w:p w14:paraId="420D4CA6"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422D11A0" w14:textId="77777777" w:rsidTr="004D119B">
        <w:trPr>
          <w:trHeight w:val="503"/>
        </w:trPr>
        <w:tc>
          <w:tcPr>
            <w:tcW w:w="8635" w:type="dxa"/>
            <w:tcBorders>
              <w:bottom w:val="single" w:sz="4" w:space="0" w:color="auto"/>
            </w:tcBorders>
            <w:shd w:val="clear" w:color="auto" w:fill="DBE5F1" w:themeFill="accent1" w:themeFillTint="33"/>
            <w:vAlign w:val="center"/>
          </w:tcPr>
          <w:p w14:paraId="74AA4732" w14:textId="77777777" w:rsidR="004D119B" w:rsidRPr="00A7122B" w:rsidRDefault="004D119B" w:rsidP="004D119B">
            <w:pPr>
              <w:tabs>
                <w:tab w:val="left" w:pos="0"/>
                <w:tab w:val="left" w:pos="555"/>
              </w:tabs>
              <w:spacing w:before="60"/>
              <w:rPr>
                <w:rFonts w:asciiTheme="minorHAnsi" w:eastAsia="Times New Roman" w:hAnsiTheme="minorHAnsi"/>
                <w:b/>
                <w:sz w:val="18"/>
                <w:szCs w:val="18"/>
              </w:rPr>
            </w:pPr>
            <w:r w:rsidRPr="00A7122B">
              <w:rPr>
                <w:rFonts w:asciiTheme="minorHAnsi" w:eastAsia="Times New Roman" w:hAnsiTheme="minorHAnsi"/>
                <w:b/>
                <w:sz w:val="18"/>
                <w:szCs w:val="18"/>
              </w:rPr>
              <w:t>Standard 4: Cultural Heritage</w:t>
            </w:r>
          </w:p>
        </w:tc>
        <w:tc>
          <w:tcPr>
            <w:tcW w:w="833" w:type="dxa"/>
            <w:tcBorders>
              <w:bottom w:val="single" w:sz="4" w:space="0" w:color="auto"/>
            </w:tcBorders>
            <w:shd w:val="clear" w:color="auto" w:fill="DBE5F1" w:themeFill="accent1" w:themeFillTint="33"/>
            <w:vAlign w:val="center"/>
          </w:tcPr>
          <w:p w14:paraId="437A3416"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p>
        </w:tc>
      </w:tr>
      <w:tr w:rsidR="004D119B" w:rsidRPr="00A7122B" w14:paraId="3E4C69D9" w14:textId="77777777" w:rsidTr="004D119B">
        <w:tc>
          <w:tcPr>
            <w:tcW w:w="8635" w:type="dxa"/>
            <w:tcBorders>
              <w:bottom w:val="single" w:sz="4" w:space="0" w:color="auto"/>
            </w:tcBorders>
            <w:shd w:val="clear" w:color="auto" w:fill="auto"/>
          </w:tcPr>
          <w:p w14:paraId="5609F49A" w14:textId="77777777" w:rsidR="004D119B" w:rsidRPr="00A7122B" w:rsidRDefault="004D119B" w:rsidP="004D119B">
            <w:pPr>
              <w:tabs>
                <w:tab w:val="left" w:pos="585"/>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4.1</w:t>
            </w:r>
            <w:r w:rsidRPr="00A7122B">
              <w:rPr>
                <w:rFonts w:asciiTheme="minorHAnsi" w:eastAsia="Times New Roman" w:hAnsiTheme="minorHAnsi"/>
                <w:sz w:val="18"/>
                <w:szCs w:val="18"/>
              </w:rPr>
              <w:tab/>
              <w:t>Will the proposed Project result in interventions that would potentially adversely impact sites, structures, or objects with historical, cultural, artistic, traditional or religious values or intangible forms of culture (e.g. knowledge, innovations, practices)? (Note: Projects intended to protect and conserve Cultural Heritage may also have inadvertent adverse impacts)</w:t>
            </w:r>
          </w:p>
        </w:tc>
        <w:tc>
          <w:tcPr>
            <w:tcW w:w="833" w:type="dxa"/>
            <w:tcBorders>
              <w:bottom w:val="single" w:sz="4" w:space="0" w:color="auto"/>
            </w:tcBorders>
            <w:shd w:val="clear" w:color="auto" w:fill="auto"/>
            <w:vAlign w:val="center"/>
          </w:tcPr>
          <w:p w14:paraId="56F98ABD"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124D1E1D" w14:textId="77777777" w:rsidTr="004D119B">
        <w:tc>
          <w:tcPr>
            <w:tcW w:w="8635" w:type="dxa"/>
            <w:tcBorders>
              <w:bottom w:val="single" w:sz="4" w:space="0" w:color="auto"/>
            </w:tcBorders>
            <w:shd w:val="clear" w:color="auto" w:fill="auto"/>
          </w:tcPr>
          <w:p w14:paraId="148586F9" w14:textId="77777777" w:rsidR="004D119B" w:rsidRPr="00A7122B" w:rsidRDefault="004D119B" w:rsidP="004D119B">
            <w:pPr>
              <w:tabs>
                <w:tab w:val="left" w:pos="585"/>
              </w:tabs>
              <w:spacing w:before="60"/>
              <w:ind w:left="567" w:hanging="567"/>
              <w:rPr>
                <w:rFonts w:asciiTheme="minorHAnsi" w:eastAsia="Times New Roman" w:hAnsiTheme="minorHAnsi"/>
                <w:b/>
                <w:sz w:val="18"/>
                <w:szCs w:val="18"/>
              </w:rPr>
            </w:pPr>
            <w:r w:rsidRPr="00A7122B">
              <w:rPr>
                <w:rFonts w:asciiTheme="minorHAnsi" w:eastAsia="Times New Roman" w:hAnsiTheme="minorHAnsi"/>
                <w:sz w:val="18"/>
                <w:szCs w:val="18"/>
              </w:rPr>
              <w:t>4.2</w:t>
            </w:r>
            <w:r w:rsidRPr="00A7122B">
              <w:rPr>
                <w:rFonts w:asciiTheme="minorHAnsi" w:eastAsia="Times New Roman" w:hAnsiTheme="minorHAnsi"/>
                <w:sz w:val="18"/>
                <w:szCs w:val="18"/>
              </w:rPr>
              <w:tab/>
              <w:t>Does the Project propose utilizing tangible and/or intangible forms of cultural heritage for commercial or other purposes?</w:t>
            </w:r>
          </w:p>
        </w:tc>
        <w:tc>
          <w:tcPr>
            <w:tcW w:w="833" w:type="dxa"/>
            <w:tcBorders>
              <w:bottom w:val="single" w:sz="4" w:space="0" w:color="auto"/>
            </w:tcBorders>
            <w:shd w:val="clear" w:color="auto" w:fill="auto"/>
            <w:vAlign w:val="center"/>
          </w:tcPr>
          <w:p w14:paraId="6197A977"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0624AB20" w14:textId="77777777" w:rsidTr="004D119B">
        <w:trPr>
          <w:trHeight w:val="566"/>
        </w:trPr>
        <w:tc>
          <w:tcPr>
            <w:tcW w:w="8635" w:type="dxa"/>
            <w:tcBorders>
              <w:bottom w:val="single" w:sz="4" w:space="0" w:color="auto"/>
            </w:tcBorders>
            <w:shd w:val="clear" w:color="auto" w:fill="DBE5F1" w:themeFill="accent1" w:themeFillTint="33"/>
            <w:vAlign w:val="center"/>
          </w:tcPr>
          <w:p w14:paraId="3388F6E2" w14:textId="77777777" w:rsidR="004D119B" w:rsidRPr="00A7122B" w:rsidRDefault="004D119B" w:rsidP="004D119B">
            <w:pPr>
              <w:tabs>
                <w:tab w:val="left" w:pos="0"/>
                <w:tab w:val="left" w:pos="555"/>
              </w:tabs>
              <w:spacing w:before="60"/>
              <w:rPr>
                <w:rFonts w:asciiTheme="minorHAnsi" w:eastAsia="Times New Roman" w:hAnsiTheme="minorHAnsi"/>
                <w:b/>
                <w:sz w:val="18"/>
                <w:szCs w:val="18"/>
              </w:rPr>
            </w:pPr>
            <w:r w:rsidRPr="00A7122B">
              <w:rPr>
                <w:rFonts w:asciiTheme="minorHAnsi" w:eastAsia="Times New Roman" w:hAnsiTheme="minorHAnsi"/>
                <w:b/>
                <w:sz w:val="18"/>
                <w:szCs w:val="18"/>
              </w:rPr>
              <w:t>Standard 5: Displacement and Resettlement</w:t>
            </w:r>
          </w:p>
        </w:tc>
        <w:tc>
          <w:tcPr>
            <w:tcW w:w="833" w:type="dxa"/>
            <w:tcBorders>
              <w:bottom w:val="single" w:sz="4" w:space="0" w:color="auto"/>
            </w:tcBorders>
            <w:shd w:val="clear" w:color="auto" w:fill="DBE5F1" w:themeFill="accent1" w:themeFillTint="33"/>
            <w:vAlign w:val="center"/>
          </w:tcPr>
          <w:p w14:paraId="2874065B"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p>
        </w:tc>
      </w:tr>
      <w:tr w:rsidR="004D119B" w:rsidRPr="00A7122B" w14:paraId="47DF32B3" w14:textId="77777777" w:rsidTr="004D119B">
        <w:tc>
          <w:tcPr>
            <w:tcW w:w="8635" w:type="dxa"/>
            <w:tcBorders>
              <w:bottom w:val="single" w:sz="4" w:space="0" w:color="auto"/>
            </w:tcBorders>
            <w:shd w:val="clear" w:color="auto" w:fill="auto"/>
          </w:tcPr>
          <w:p w14:paraId="47C5AAD7" w14:textId="77777777" w:rsidR="004D119B" w:rsidRPr="00A7122B" w:rsidRDefault="004D119B" w:rsidP="004D119B">
            <w:pPr>
              <w:tabs>
                <w:tab w:val="left" w:pos="585"/>
              </w:tabs>
              <w:spacing w:before="60"/>
              <w:ind w:left="567" w:hanging="567"/>
              <w:rPr>
                <w:rFonts w:asciiTheme="minorHAnsi" w:eastAsia="Times New Roman" w:hAnsiTheme="minorHAnsi"/>
                <w:b/>
                <w:sz w:val="18"/>
                <w:szCs w:val="18"/>
              </w:rPr>
            </w:pPr>
            <w:r w:rsidRPr="00A7122B">
              <w:rPr>
                <w:rFonts w:asciiTheme="minorHAnsi" w:hAnsiTheme="minorHAnsi"/>
                <w:sz w:val="18"/>
                <w:szCs w:val="18"/>
              </w:rPr>
              <w:t>5.1</w:t>
            </w:r>
            <w:r w:rsidRPr="00A7122B">
              <w:rPr>
                <w:rFonts w:asciiTheme="minorHAnsi" w:hAnsiTheme="minorHAnsi"/>
                <w:sz w:val="18"/>
                <w:szCs w:val="18"/>
              </w:rPr>
              <w:tab/>
            </w:r>
            <w:r w:rsidRPr="00A7122B">
              <w:rPr>
                <w:rFonts w:asciiTheme="minorHAnsi" w:eastAsia="Times New Roman" w:hAnsiTheme="minorHAnsi"/>
                <w:sz w:val="18"/>
                <w:szCs w:val="18"/>
              </w:rPr>
              <w:t>Would</w:t>
            </w:r>
            <w:r w:rsidRPr="00A7122B">
              <w:rPr>
                <w:rFonts w:asciiTheme="minorHAnsi" w:hAnsiTheme="minorHAnsi"/>
                <w:sz w:val="18"/>
                <w:szCs w:val="18"/>
              </w:rPr>
              <w:t xml:space="preserve"> the Project potentially involve temporary or permanent and full or partial physical displacement?</w:t>
            </w:r>
          </w:p>
        </w:tc>
        <w:tc>
          <w:tcPr>
            <w:tcW w:w="833" w:type="dxa"/>
            <w:tcBorders>
              <w:bottom w:val="single" w:sz="4" w:space="0" w:color="auto"/>
            </w:tcBorders>
            <w:shd w:val="clear" w:color="auto" w:fill="auto"/>
            <w:vAlign w:val="center"/>
          </w:tcPr>
          <w:p w14:paraId="0537C723"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12FED92C" w14:textId="77777777" w:rsidTr="004D119B">
        <w:tc>
          <w:tcPr>
            <w:tcW w:w="8635" w:type="dxa"/>
            <w:tcBorders>
              <w:bottom w:val="single" w:sz="4" w:space="0" w:color="auto"/>
            </w:tcBorders>
            <w:shd w:val="clear" w:color="auto" w:fill="auto"/>
          </w:tcPr>
          <w:p w14:paraId="58A8E494" w14:textId="77777777" w:rsidR="004D119B" w:rsidRPr="00A7122B" w:rsidRDefault="004D119B" w:rsidP="004D119B">
            <w:pPr>
              <w:tabs>
                <w:tab w:val="left" w:pos="585"/>
              </w:tabs>
              <w:spacing w:before="60"/>
              <w:ind w:left="567" w:hanging="567"/>
              <w:rPr>
                <w:rFonts w:asciiTheme="minorHAnsi" w:eastAsia="Times New Roman" w:hAnsiTheme="minorHAnsi"/>
                <w:b/>
                <w:sz w:val="18"/>
                <w:szCs w:val="18"/>
              </w:rPr>
            </w:pPr>
            <w:r w:rsidRPr="00A7122B">
              <w:rPr>
                <w:rFonts w:asciiTheme="minorHAnsi" w:hAnsiTheme="minorHAnsi"/>
                <w:sz w:val="18"/>
                <w:szCs w:val="18"/>
              </w:rPr>
              <w:t>5.2</w:t>
            </w:r>
            <w:r w:rsidRPr="00A7122B">
              <w:rPr>
                <w:rFonts w:asciiTheme="minorHAnsi" w:hAnsiTheme="minorHAnsi"/>
                <w:sz w:val="18"/>
                <w:szCs w:val="18"/>
              </w:rPr>
              <w:tab/>
            </w:r>
            <w:r w:rsidRPr="00A7122B">
              <w:rPr>
                <w:rFonts w:asciiTheme="minorHAnsi" w:eastAsia="Times New Roman" w:hAnsiTheme="minorHAnsi"/>
                <w:sz w:val="18"/>
                <w:szCs w:val="18"/>
              </w:rPr>
              <w:t>Would</w:t>
            </w:r>
            <w:r w:rsidRPr="00A7122B">
              <w:rPr>
                <w:rFonts w:asciiTheme="minorHAnsi" w:hAnsiTheme="minorHAnsi"/>
                <w:sz w:val="18"/>
                <w:szCs w:val="18"/>
              </w:rPr>
              <w:t xml:space="preserve"> the Project possibly result in economic displacement (e.g. loss of assets or access to resources due to land acquisition or access restrictions – even in the absence of physical relocation)? </w:t>
            </w:r>
          </w:p>
        </w:tc>
        <w:tc>
          <w:tcPr>
            <w:tcW w:w="833" w:type="dxa"/>
            <w:tcBorders>
              <w:bottom w:val="single" w:sz="4" w:space="0" w:color="auto"/>
            </w:tcBorders>
            <w:shd w:val="clear" w:color="auto" w:fill="auto"/>
            <w:vAlign w:val="center"/>
          </w:tcPr>
          <w:p w14:paraId="6255DCA7"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1973BC69" w14:textId="77777777" w:rsidTr="004D119B">
        <w:tc>
          <w:tcPr>
            <w:tcW w:w="8635" w:type="dxa"/>
            <w:tcBorders>
              <w:bottom w:val="single" w:sz="4" w:space="0" w:color="auto"/>
            </w:tcBorders>
            <w:shd w:val="clear" w:color="auto" w:fill="auto"/>
          </w:tcPr>
          <w:p w14:paraId="55DE330B" w14:textId="77777777" w:rsidR="004D119B" w:rsidRPr="00A7122B" w:rsidRDefault="004D119B" w:rsidP="004D119B">
            <w:pPr>
              <w:tabs>
                <w:tab w:val="left" w:pos="585"/>
              </w:tabs>
              <w:spacing w:before="60"/>
              <w:ind w:left="567" w:hanging="567"/>
              <w:rPr>
                <w:rFonts w:asciiTheme="minorHAnsi" w:hAnsiTheme="minorHAnsi"/>
                <w:sz w:val="18"/>
                <w:szCs w:val="18"/>
              </w:rPr>
            </w:pPr>
            <w:r w:rsidRPr="00A7122B">
              <w:rPr>
                <w:rFonts w:asciiTheme="minorHAnsi" w:eastAsia="Times New Roman" w:hAnsiTheme="minorHAnsi"/>
                <w:sz w:val="18"/>
                <w:szCs w:val="18"/>
              </w:rPr>
              <w:t>5.3</w:t>
            </w:r>
            <w:r w:rsidRPr="00A7122B">
              <w:rPr>
                <w:rFonts w:asciiTheme="minorHAnsi" w:eastAsia="Times New Roman" w:hAnsiTheme="minorHAnsi"/>
                <w:sz w:val="18"/>
                <w:szCs w:val="18"/>
              </w:rPr>
              <w:tab/>
              <w:t>Is there a risk that the Project would lead to forced evictions?</w:t>
            </w:r>
            <w:r w:rsidRPr="00A7122B">
              <w:rPr>
                <w:rStyle w:val="Appelnotedebasdep"/>
                <w:rFonts w:asciiTheme="minorHAnsi" w:eastAsia="Times New Roman" w:hAnsiTheme="minorHAnsi"/>
                <w:szCs w:val="18"/>
              </w:rPr>
              <w:footnoteReference w:id="59"/>
            </w:r>
          </w:p>
        </w:tc>
        <w:tc>
          <w:tcPr>
            <w:tcW w:w="833" w:type="dxa"/>
            <w:tcBorders>
              <w:bottom w:val="single" w:sz="4" w:space="0" w:color="auto"/>
            </w:tcBorders>
            <w:shd w:val="clear" w:color="auto" w:fill="auto"/>
            <w:vAlign w:val="center"/>
          </w:tcPr>
          <w:p w14:paraId="48590077"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251B7B0C" w14:textId="77777777" w:rsidTr="004D119B">
        <w:tc>
          <w:tcPr>
            <w:tcW w:w="8635" w:type="dxa"/>
            <w:tcBorders>
              <w:bottom w:val="single" w:sz="4" w:space="0" w:color="auto"/>
            </w:tcBorders>
            <w:shd w:val="clear" w:color="auto" w:fill="auto"/>
          </w:tcPr>
          <w:p w14:paraId="080FC032" w14:textId="77777777" w:rsidR="004D119B" w:rsidRPr="00A7122B" w:rsidRDefault="004D119B" w:rsidP="004D119B">
            <w:pPr>
              <w:tabs>
                <w:tab w:val="left" w:pos="585"/>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5.4</w:t>
            </w:r>
            <w:r w:rsidRPr="00A7122B">
              <w:rPr>
                <w:rFonts w:asciiTheme="minorHAnsi" w:eastAsia="Times New Roman" w:hAnsiTheme="minorHAnsi"/>
                <w:sz w:val="18"/>
                <w:szCs w:val="18"/>
              </w:rPr>
              <w:tab/>
              <w:t xml:space="preserve">Would the proposed Project possibly affect land tenure arrangements and/or community based property rights/customary rights to land, territories and/or resources? </w:t>
            </w:r>
          </w:p>
        </w:tc>
        <w:tc>
          <w:tcPr>
            <w:tcW w:w="833" w:type="dxa"/>
            <w:tcBorders>
              <w:bottom w:val="single" w:sz="4" w:space="0" w:color="auto"/>
            </w:tcBorders>
            <w:shd w:val="clear" w:color="auto" w:fill="auto"/>
            <w:vAlign w:val="center"/>
          </w:tcPr>
          <w:p w14:paraId="5F4CEC8B"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No</w:t>
            </w:r>
          </w:p>
        </w:tc>
      </w:tr>
      <w:tr w:rsidR="004D119B" w:rsidRPr="00A7122B" w14:paraId="07255C80" w14:textId="77777777" w:rsidTr="004D119B">
        <w:trPr>
          <w:trHeight w:val="584"/>
        </w:trPr>
        <w:tc>
          <w:tcPr>
            <w:tcW w:w="8635" w:type="dxa"/>
            <w:tcBorders>
              <w:bottom w:val="single" w:sz="4" w:space="0" w:color="auto"/>
            </w:tcBorders>
            <w:shd w:val="clear" w:color="auto" w:fill="DBE5F1" w:themeFill="accent1" w:themeFillTint="33"/>
            <w:vAlign w:val="center"/>
          </w:tcPr>
          <w:p w14:paraId="2A4C3A13" w14:textId="77777777" w:rsidR="004D119B" w:rsidRPr="00A7122B" w:rsidRDefault="004D119B" w:rsidP="004D119B">
            <w:pPr>
              <w:tabs>
                <w:tab w:val="left" w:pos="0"/>
                <w:tab w:val="left" w:pos="555"/>
              </w:tabs>
              <w:spacing w:before="60"/>
              <w:rPr>
                <w:rFonts w:asciiTheme="minorHAnsi" w:eastAsia="Times New Roman" w:hAnsiTheme="minorHAnsi"/>
                <w:b/>
                <w:sz w:val="18"/>
                <w:szCs w:val="18"/>
              </w:rPr>
            </w:pPr>
            <w:r w:rsidRPr="00A7122B">
              <w:rPr>
                <w:rFonts w:asciiTheme="minorHAnsi" w:eastAsia="Times New Roman" w:hAnsiTheme="minorHAnsi"/>
                <w:b/>
                <w:sz w:val="18"/>
                <w:szCs w:val="18"/>
              </w:rPr>
              <w:t>Standard 6: Indigenous Peoples</w:t>
            </w:r>
          </w:p>
        </w:tc>
        <w:tc>
          <w:tcPr>
            <w:tcW w:w="833" w:type="dxa"/>
            <w:tcBorders>
              <w:bottom w:val="single" w:sz="4" w:space="0" w:color="auto"/>
            </w:tcBorders>
            <w:shd w:val="clear" w:color="auto" w:fill="DBE5F1" w:themeFill="accent1" w:themeFillTint="33"/>
            <w:vAlign w:val="center"/>
          </w:tcPr>
          <w:p w14:paraId="495CC604"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p>
        </w:tc>
      </w:tr>
      <w:tr w:rsidR="004D119B" w:rsidRPr="00A7122B" w14:paraId="0FA7AD17" w14:textId="77777777" w:rsidTr="004D119B">
        <w:tc>
          <w:tcPr>
            <w:tcW w:w="8635" w:type="dxa"/>
            <w:tcBorders>
              <w:bottom w:val="single" w:sz="4" w:space="0" w:color="auto"/>
            </w:tcBorders>
            <w:shd w:val="clear" w:color="auto" w:fill="auto"/>
          </w:tcPr>
          <w:p w14:paraId="3F5A5432" w14:textId="77777777" w:rsidR="004D119B" w:rsidRPr="00A7122B" w:rsidRDefault="004D119B" w:rsidP="004D119B">
            <w:pPr>
              <w:tabs>
                <w:tab w:val="left" w:pos="585"/>
              </w:tabs>
              <w:spacing w:before="60"/>
              <w:ind w:left="567" w:hanging="567"/>
              <w:rPr>
                <w:rFonts w:asciiTheme="minorHAnsi" w:hAnsiTheme="minorHAnsi"/>
                <w:sz w:val="18"/>
                <w:szCs w:val="18"/>
              </w:rPr>
            </w:pPr>
            <w:r w:rsidRPr="00A7122B">
              <w:rPr>
                <w:rFonts w:asciiTheme="minorHAnsi" w:hAnsiTheme="minorHAnsi"/>
                <w:sz w:val="18"/>
                <w:szCs w:val="18"/>
              </w:rPr>
              <w:t>6.1</w:t>
            </w:r>
            <w:r w:rsidRPr="00A7122B">
              <w:rPr>
                <w:rFonts w:asciiTheme="minorHAnsi" w:hAnsiTheme="minorHAnsi"/>
                <w:sz w:val="18"/>
                <w:szCs w:val="18"/>
              </w:rPr>
              <w:tab/>
              <w:t>Are indigenous peoples present in the Project area (including Project area of influence)?</w:t>
            </w:r>
          </w:p>
        </w:tc>
        <w:tc>
          <w:tcPr>
            <w:tcW w:w="833" w:type="dxa"/>
            <w:tcBorders>
              <w:bottom w:val="single" w:sz="4" w:space="0" w:color="auto"/>
            </w:tcBorders>
            <w:shd w:val="clear" w:color="auto" w:fill="auto"/>
            <w:vAlign w:val="center"/>
          </w:tcPr>
          <w:p w14:paraId="075CD6C3"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484D6EAF" w14:textId="77777777" w:rsidTr="004D119B">
        <w:tc>
          <w:tcPr>
            <w:tcW w:w="8635" w:type="dxa"/>
            <w:tcBorders>
              <w:bottom w:val="single" w:sz="4" w:space="0" w:color="auto"/>
            </w:tcBorders>
            <w:shd w:val="clear" w:color="auto" w:fill="auto"/>
          </w:tcPr>
          <w:p w14:paraId="2EA81250" w14:textId="77777777" w:rsidR="004D119B" w:rsidRPr="00A7122B" w:rsidRDefault="004D119B" w:rsidP="004D119B">
            <w:pPr>
              <w:tabs>
                <w:tab w:val="left" w:pos="585"/>
              </w:tabs>
              <w:spacing w:before="60"/>
              <w:ind w:left="567" w:hanging="567"/>
              <w:rPr>
                <w:rFonts w:asciiTheme="minorHAnsi" w:hAnsiTheme="minorHAnsi"/>
                <w:sz w:val="18"/>
                <w:szCs w:val="18"/>
              </w:rPr>
            </w:pPr>
            <w:r w:rsidRPr="00A7122B">
              <w:rPr>
                <w:rFonts w:asciiTheme="minorHAnsi" w:hAnsiTheme="minorHAnsi"/>
                <w:sz w:val="18"/>
                <w:szCs w:val="18"/>
              </w:rPr>
              <w:t>6.2</w:t>
            </w:r>
            <w:r w:rsidRPr="00A7122B">
              <w:rPr>
                <w:rFonts w:asciiTheme="minorHAnsi" w:hAnsiTheme="minorHAnsi"/>
                <w:sz w:val="18"/>
                <w:szCs w:val="18"/>
              </w:rPr>
              <w:tab/>
              <w:t>Is it likely that the Project or portions of the Project will be located on lands and territories claimed by indigenous peoples?</w:t>
            </w:r>
          </w:p>
        </w:tc>
        <w:tc>
          <w:tcPr>
            <w:tcW w:w="833" w:type="dxa"/>
            <w:tcBorders>
              <w:bottom w:val="single" w:sz="4" w:space="0" w:color="auto"/>
            </w:tcBorders>
            <w:shd w:val="clear" w:color="auto" w:fill="auto"/>
            <w:vAlign w:val="center"/>
          </w:tcPr>
          <w:p w14:paraId="00D3616E"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43196C7A" w14:textId="77777777" w:rsidTr="004D119B">
        <w:tc>
          <w:tcPr>
            <w:tcW w:w="8635" w:type="dxa"/>
            <w:tcBorders>
              <w:bottom w:val="single" w:sz="4" w:space="0" w:color="auto"/>
            </w:tcBorders>
            <w:shd w:val="clear" w:color="auto" w:fill="auto"/>
          </w:tcPr>
          <w:p w14:paraId="5D9C127B" w14:textId="77777777" w:rsidR="004D119B" w:rsidRPr="00A7122B" w:rsidRDefault="004D119B" w:rsidP="004D119B">
            <w:pPr>
              <w:tabs>
                <w:tab w:val="left" w:pos="585"/>
              </w:tabs>
              <w:spacing w:before="60"/>
              <w:ind w:left="567" w:hanging="567"/>
              <w:rPr>
                <w:rFonts w:asciiTheme="minorHAnsi" w:hAnsiTheme="minorHAnsi"/>
                <w:sz w:val="18"/>
                <w:szCs w:val="18"/>
              </w:rPr>
            </w:pPr>
            <w:r w:rsidRPr="00A7122B">
              <w:rPr>
                <w:rFonts w:asciiTheme="minorHAnsi" w:hAnsiTheme="minorHAnsi"/>
                <w:sz w:val="18"/>
                <w:szCs w:val="18"/>
              </w:rPr>
              <w:t>6.3</w:t>
            </w:r>
            <w:r w:rsidRPr="00A7122B">
              <w:rPr>
                <w:rFonts w:asciiTheme="minorHAnsi" w:hAnsiTheme="minorHAnsi"/>
                <w:sz w:val="18"/>
                <w:szCs w:val="18"/>
              </w:rPr>
              <w:tab/>
              <w:t xml:space="preserve">Would the proposed Project potentially affect the human rights, lands, natural resources, territories, and traditional livelihoods of indigenous peoples (regardless of whether indigenous peoples possess the legal titles to such areas, whether the Project is located within or outside of the lands and territories inhabited by the affected peoples, or whether the indigenous peoples are recognized as indigenous peoples by the country in question)? </w:t>
            </w:r>
          </w:p>
          <w:p w14:paraId="477DD4FF" w14:textId="77777777" w:rsidR="004D119B" w:rsidRPr="00A7122B" w:rsidRDefault="004D119B" w:rsidP="004D119B">
            <w:pPr>
              <w:tabs>
                <w:tab w:val="left" w:pos="585"/>
              </w:tabs>
              <w:spacing w:before="60"/>
              <w:ind w:left="567" w:firstLine="40"/>
              <w:rPr>
                <w:rFonts w:asciiTheme="minorHAnsi" w:hAnsiTheme="minorHAnsi"/>
                <w:i/>
                <w:sz w:val="18"/>
                <w:szCs w:val="18"/>
              </w:rPr>
            </w:pPr>
            <w:r w:rsidRPr="00A7122B">
              <w:rPr>
                <w:rFonts w:asciiTheme="minorHAnsi" w:hAnsiTheme="minorHAnsi"/>
                <w:i/>
                <w:sz w:val="18"/>
                <w:szCs w:val="18"/>
              </w:rPr>
              <w:t>If the answer to the screening question 6.3 is “yes” the potential risk impacts are considered potentially severe and/or critical and the Project would be categorized as either Moderate or High Risk.</w:t>
            </w:r>
          </w:p>
        </w:tc>
        <w:tc>
          <w:tcPr>
            <w:tcW w:w="833" w:type="dxa"/>
            <w:tcBorders>
              <w:bottom w:val="single" w:sz="4" w:space="0" w:color="auto"/>
            </w:tcBorders>
            <w:shd w:val="clear" w:color="auto" w:fill="auto"/>
            <w:vAlign w:val="center"/>
          </w:tcPr>
          <w:p w14:paraId="41610C16"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65B4E2F8" w14:textId="77777777" w:rsidTr="004D119B">
        <w:tc>
          <w:tcPr>
            <w:tcW w:w="8635" w:type="dxa"/>
            <w:tcBorders>
              <w:bottom w:val="single" w:sz="4" w:space="0" w:color="auto"/>
            </w:tcBorders>
            <w:shd w:val="clear" w:color="auto" w:fill="auto"/>
          </w:tcPr>
          <w:p w14:paraId="41635EE9" w14:textId="77777777" w:rsidR="004D119B" w:rsidRPr="00A7122B" w:rsidRDefault="004D119B" w:rsidP="004D119B">
            <w:pPr>
              <w:tabs>
                <w:tab w:val="left" w:pos="585"/>
              </w:tabs>
              <w:spacing w:before="60"/>
              <w:ind w:left="567" w:hanging="567"/>
              <w:rPr>
                <w:rFonts w:asciiTheme="minorHAnsi" w:hAnsiTheme="minorHAnsi"/>
                <w:sz w:val="18"/>
                <w:szCs w:val="18"/>
              </w:rPr>
            </w:pPr>
            <w:r w:rsidRPr="00A7122B">
              <w:rPr>
                <w:rFonts w:asciiTheme="minorHAnsi" w:hAnsiTheme="minorHAnsi"/>
                <w:sz w:val="18"/>
                <w:szCs w:val="18"/>
              </w:rPr>
              <w:t>6.4</w:t>
            </w:r>
            <w:r w:rsidRPr="00A7122B">
              <w:rPr>
                <w:rFonts w:asciiTheme="minorHAnsi" w:hAnsiTheme="minorHAnsi"/>
                <w:sz w:val="18"/>
                <w:szCs w:val="18"/>
              </w:rPr>
              <w:tab/>
              <w:t>Has there been an absence of culturally appropriate consultations carried out with the objective of achieving FPIC on matters that may affect the rights and interests, lands, resources, territories and traditional livelihoods of the indigenous peoples concerned?</w:t>
            </w:r>
          </w:p>
        </w:tc>
        <w:tc>
          <w:tcPr>
            <w:tcW w:w="833" w:type="dxa"/>
            <w:tcBorders>
              <w:bottom w:val="single" w:sz="4" w:space="0" w:color="auto"/>
            </w:tcBorders>
            <w:shd w:val="clear" w:color="auto" w:fill="auto"/>
            <w:vAlign w:val="center"/>
          </w:tcPr>
          <w:p w14:paraId="1C3CDB47"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1C5CDA07" w14:textId="77777777" w:rsidTr="004D119B">
        <w:tc>
          <w:tcPr>
            <w:tcW w:w="8635" w:type="dxa"/>
            <w:tcBorders>
              <w:bottom w:val="single" w:sz="4" w:space="0" w:color="auto"/>
            </w:tcBorders>
            <w:shd w:val="clear" w:color="auto" w:fill="auto"/>
          </w:tcPr>
          <w:p w14:paraId="67743C6D" w14:textId="77777777" w:rsidR="004D119B" w:rsidRPr="00A7122B" w:rsidRDefault="004D119B" w:rsidP="004D119B">
            <w:pPr>
              <w:tabs>
                <w:tab w:val="left" w:pos="585"/>
              </w:tabs>
              <w:spacing w:before="60"/>
              <w:ind w:left="567" w:hanging="567"/>
              <w:rPr>
                <w:rFonts w:asciiTheme="minorHAnsi" w:hAnsiTheme="minorHAnsi"/>
                <w:sz w:val="18"/>
                <w:szCs w:val="18"/>
              </w:rPr>
            </w:pPr>
            <w:r w:rsidRPr="00A7122B">
              <w:rPr>
                <w:rFonts w:asciiTheme="minorHAnsi" w:hAnsiTheme="minorHAnsi"/>
                <w:sz w:val="18"/>
                <w:szCs w:val="18"/>
              </w:rPr>
              <w:t>6.5</w:t>
            </w:r>
            <w:r w:rsidRPr="00A7122B">
              <w:rPr>
                <w:rFonts w:asciiTheme="minorHAnsi" w:hAnsiTheme="minorHAnsi"/>
                <w:sz w:val="18"/>
                <w:szCs w:val="18"/>
              </w:rPr>
              <w:tab/>
              <w:t>Does the proposed Project involve the utilization and/or commercial development of natural resources on lands and territories claimed by indigenous peoples?</w:t>
            </w:r>
          </w:p>
        </w:tc>
        <w:tc>
          <w:tcPr>
            <w:tcW w:w="833" w:type="dxa"/>
            <w:tcBorders>
              <w:bottom w:val="single" w:sz="4" w:space="0" w:color="auto"/>
            </w:tcBorders>
            <w:shd w:val="clear" w:color="auto" w:fill="auto"/>
            <w:vAlign w:val="center"/>
          </w:tcPr>
          <w:p w14:paraId="713F16DC"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0BDD8E31" w14:textId="77777777" w:rsidTr="004D119B">
        <w:tc>
          <w:tcPr>
            <w:tcW w:w="8635" w:type="dxa"/>
            <w:tcBorders>
              <w:bottom w:val="single" w:sz="4" w:space="0" w:color="auto"/>
            </w:tcBorders>
            <w:shd w:val="clear" w:color="auto" w:fill="auto"/>
          </w:tcPr>
          <w:p w14:paraId="31250BCC" w14:textId="77777777" w:rsidR="004D119B" w:rsidRPr="00A7122B" w:rsidRDefault="004D119B" w:rsidP="004D119B">
            <w:pPr>
              <w:tabs>
                <w:tab w:val="left" w:pos="585"/>
              </w:tabs>
              <w:spacing w:before="60"/>
              <w:ind w:left="567" w:hanging="567"/>
              <w:rPr>
                <w:rFonts w:asciiTheme="minorHAnsi" w:hAnsiTheme="minorHAnsi"/>
                <w:sz w:val="18"/>
                <w:szCs w:val="18"/>
              </w:rPr>
            </w:pPr>
            <w:r w:rsidRPr="00A7122B">
              <w:rPr>
                <w:rFonts w:asciiTheme="minorHAnsi" w:hAnsiTheme="minorHAnsi"/>
                <w:sz w:val="18"/>
                <w:szCs w:val="18"/>
              </w:rPr>
              <w:t>6.6</w:t>
            </w:r>
            <w:r w:rsidRPr="00A7122B">
              <w:rPr>
                <w:rFonts w:asciiTheme="minorHAnsi" w:hAnsiTheme="minorHAnsi"/>
                <w:sz w:val="18"/>
                <w:szCs w:val="18"/>
              </w:rPr>
              <w:tab/>
              <w:t>Is there a potential for forced eviction or the whole or partial physical or economic displacement of indigenous peoples, including through access restrictions to lands, territories, and resources?</w:t>
            </w:r>
          </w:p>
        </w:tc>
        <w:tc>
          <w:tcPr>
            <w:tcW w:w="833" w:type="dxa"/>
            <w:tcBorders>
              <w:bottom w:val="single" w:sz="4" w:space="0" w:color="auto"/>
            </w:tcBorders>
            <w:shd w:val="clear" w:color="auto" w:fill="auto"/>
            <w:vAlign w:val="center"/>
          </w:tcPr>
          <w:p w14:paraId="75424EFF"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7A620156" w14:textId="77777777" w:rsidTr="004D119B">
        <w:tc>
          <w:tcPr>
            <w:tcW w:w="8635" w:type="dxa"/>
            <w:tcBorders>
              <w:bottom w:val="single" w:sz="4" w:space="0" w:color="auto"/>
            </w:tcBorders>
            <w:shd w:val="clear" w:color="auto" w:fill="auto"/>
          </w:tcPr>
          <w:p w14:paraId="4DA4A386" w14:textId="77777777" w:rsidR="004D119B" w:rsidRPr="00A7122B" w:rsidRDefault="004D119B" w:rsidP="004D119B">
            <w:pPr>
              <w:tabs>
                <w:tab w:val="left" w:pos="585"/>
              </w:tabs>
              <w:spacing w:before="60"/>
              <w:ind w:left="567" w:hanging="567"/>
              <w:rPr>
                <w:rFonts w:asciiTheme="minorHAnsi" w:hAnsiTheme="minorHAnsi"/>
                <w:sz w:val="18"/>
                <w:szCs w:val="18"/>
              </w:rPr>
            </w:pPr>
            <w:r w:rsidRPr="00A7122B">
              <w:rPr>
                <w:rFonts w:asciiTheme="minorHAnsi" w:hAnsiTheme="minorHAnsi"/>
                <w:sz w:val="18"/>
                <w:szCs w:val="18"/>
              </w:rPr>
              <w:t>6.7</w:t>
            </w:r>
            <w:r w:rsidRPr="00A7122B">
              <w:rPr>
                <w:rFonts w:asciiTheme="minorHAnsi" w:hAnsiTheme="minorHAnsi"/>
                <w:sz w:val="18"/>
                <w:szCs w:val="18"/>
              </w:rPr>
              <w:tab/>
              <w:t>Would the Project adversely affect the development priorities of indigenous peoples as defined by them?</w:t>
            </w:r>
          </w:p>
        </w:tc>
        <w:tc>
          <w:tcPr>
            <w:tcW w:w="833" w:type="dxa"/>
            <w:tcBorders>
              <w:bottom w:val="single" w:sz="4" w:space="0" w:color="auto"/>
            </w:tcBorders>
            <w:shd w:val="clear" w:color="auto" w:fill="auto"/>
            <w:vAlign w:val="center"/>
          </w:tcPr>
          <w:p w14:paraId="40222E96"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4678FEAB" w14:textId="77777777" w:rsidTr="004D119B">
        <w:tc>
          <w:tcPr>
            <w:tcW w:w="8635" w:type="dxa"/>
            <w:tcBorders>
              <w:bottom w:val="single" w:sz="4" w:space="0" w:color="auto"/>
            </w:tcBorders>
            <w:shd w:val="clear" w:color="auto" w:fill="auto"/>
          </w:tcPr>
          <w:p w14:paraId="1CDA4013" w14:textId="77777777" w:rsidR="004D119B" w:rsidRPr="00A7122B" w:rsidRDefault="004D119B" w:rsidP="004D119B">
            <w:pPr>
              <w:tabs>
                <w:tab w:val="left" w:pos="585"/>
              </w:tabs>
              <w:spacing w:before="60"/>
              <w:ind w:left="567" w:hanging="567"/>
              <w:rPr>
                <w:rFonts w:asciiTheme="minorHAnsi" w:hAnsiTheme="minorHAnsi"/>
                <w:sz w:val="18"/>
                <w:szCs w:val="18"/>
              </w:rPr>
            </w:pPr>
            <w:r w:rsidRPr="00A7122B">
              <w:rPr>
                <w:rFonts w:asciiTheme="minorHAnsi" w:hAnsiTheme="minorHAnsi"/>
                <w:sz w:val="18"/>
                <w:szCs w:val="18"/>
              </w:rPr>
              <w:t>6.8</w:t>
            </w:r>
            <w:r w:rsidRPr="00A7122B">
              <w:rPr>
                <w:rFonts w:asciiTheme="minorHAnsi" w:hAnsiTheme="minorHAnsi"/>
                <w:sz w:val="18"/>
                <w:szCs w:val="18"/>
              </w:rPr>
              <w:tab/>
              <w:t>Would the Project potentially affect the physical and cultural survival of indigenous peoples?</w:t>
            </w:r>
          </w:p>
        </w:tc>
        <w:tc>
          <w:tcPr>
            <w:tcW w:w="833" w:type="dxa"/>
            <w:tcBorders>
              <w:bottom w:val="single" w:sz="4" w:space="0" w:color="auto"/>
            </w:tcBorders>
            <w:shd w:val="clear" w:color="auto" w:fill="auto"/>
            <w:vAlign w:val="center"/>
          </w:tcPr>
          <w:p w14:paraId="7BD8C7E1"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1A088A89" w14:textId="77777777" w:rsidTr="004D119B">
        <w:tc>
          <w:tcPr>
            <w:tcW w:w="8635" w:type="dxa"/>
            <w:tcBorders>
              <w:bottom w:val="single" w:sz="4" w:space="0" w:color="auto"/>
            </w:tcBorders>
            <w:shd w:val="clear" w:color="auto" w:fill="auto"/>
          </w:tcPr>
          <w:p w14:paraId="2ACED0BF" w14:textId="77777777" w:rsidR="004D119B" w:rsidRPr="00A7122B" w:rsidRDefault="004D119B" w:rsidP="004D119B">
            <w:pPr>
              <w:tabs>
                <w:tab w:val="left" w:pos="585"/>
              </w:tabs>
              <w:spacing w:before="60"/>
              <w:ind w:left="567" w:hanging="567"/>
              <w:rPr>
                <w:rFonts w:asciiTheme="minorHAnsi" w:hAnsiTheme="minorHAnsi"/>
                <w:sz w:val="18"/>
                <w:szCs w:val="18"/>
              </w:rPr>
            </w:pPr>
            <w:r w:rsidRPr="00A7122B">
              <w:rPr>
                <w:rFonts w:asciiTheme="minorHAnsi" w:hAnsiTheme="minorHAnsi"/>
                <w:sz w:val="18"/>
                <w:szCs w:val="18"/>
              </w:rPr>
              <w:t>6.9</w:t>
            </w:r>
            <w:r w:rsidRPr="00A7122B">
              <w:rPr>
                <w:rFonts w:asciiTheme="minorHAnsi" w:hAnsiTheme="minorHAnsi"/>
                <w:sz w:val="18"/>
                <w:szCs w:val="18"/>
              </w:rPr>
              <w:tab/>
              <w:t>Would the Project potentially affect the Cultural Heritage of indigenous peoples, including through the commercialization or use of their traditional knowledge and practices?</w:t>
            </w:r>
          </w:p>
        </w:tc>
        <w:tc>
          <w:tcPr>
            <w:tcW w:w="833" w:type="dxa"/>
            <w:tcBorders>
              <w:bottom w:val="single" w:sz="4" w:space="0" w:color="auto"/>
            </w:tcBorders>
            <w:shd w:val="clear" w:color="auto" w:fill="auto"/>
            <w:vAlign w:val="center"/>
          </w:tcPr>
          <w:p w14:paraId="5B2AF512"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1C6ADECB" w14:textId="77777777" w:rsidTr="004D119B">
        <w:trPr>
          <w:trHeight w:val="602"/>
        </w:trPr>
        <w:tc>
          <w:tcPr>
            <w:tcW w:w="8635" w:type="dxa"/>
            <w:tcBorders>
              <w:bottom w:val="single" w:sz="4" w:space="0" w:color="auto"/>
            </w:tcBorders>
            <w:shd w:val="clear" w:color="auto" w:fill="DBE5F1" w:themeFill="accent1" w:themeFillTint="33"/>
            <w:vAlign w:val="center"/>
          </w:tcPr>
          <w:p w14:paraId="54B758D3" w14:textId="77777777" w:rsidR="004D119B" w:rsidRPr="00A7122B" w:rsidRDefault="004D119B" w:rsidP="004D119B">
            <w:pPr>
              <w:tabs>
                <w:tab w:val="left" w:pos="570"/>
              </w:tabs>
              <w:spacing w:before="120"/>
              <w:rPr>
                <w:rFonts w:asciiTheme="minorHAnsi" w:eastAsia="Times New Roman" w:hAnsiTheme="minorHAnsi"/>
                <w:b/>
                <w:sz w:val="18"/>
                <w:szCs w:val="18"/>
              </w:rPr>
            </w:pPr>
            <w:r w:rsidRPr="00A7122B">
              <w:rPr>
                <w:rFonts w:asciiTheme="minorHAnsi" w:eastAsia="Times New Roman" w:hAnsiTheme="minorHAnsi"/>
                <w:b/>
                <w:sz w:val="18"/>
                <w:szCs w:val="18"/>
              </w:rPr>
              <w:t>Standard 7: Pollution Prevention and Resource Efficiency</w:t>
            </w:r>
          </w:p>
        </w:tc>
        <w:tc>
          <w:tcPr>
            <w:tcW w:w="833" w:type="dxa"/>
            <w:tcBorders>
              <w:bottom w:val="single" w:sz="4" w:space="0" w:color="auto"/>
            </w:tcBorders>
            <w:shd w:val="clear" w:color="auto" w:fill="DBE5F1" w:themeFill="accent1" w:themeFillTint="33"/>
            <w:vAlign w:val="center"/>
          </w:tcPr>
          <w:p w14:paraId="18D77331" w14:textId="77777777" w:rsidR="004D119B" w:rsidRPr="00A7122B" w:rsidRDefault="004D119B" w:rsidP="004D119B">
            <w:pPr>
              <w:jc w:val="center"/>
              <w:rPr>
                <w:rFonts w:asciiTheme="minorHAnsi" w:eastAsia="Times New Roman" w:hAnsiTheme="minorHAnsi"/>
                <w:b/>
                <w:i/>
                <w:sz w:val="18"/>
                <w:szCs w:val="18"/>
              </w:rPr>
            </w:pPr>
          </w:p>
        </w:tc>
      </w:tr>
      <w:tr w:rsidR="004D119B" w:rsidRPr="00A7122B" w14:paraId="23D820DA" w14:textId="77777777" w:rsidTr="004D119B">
        <w:tc>
          <w:tcPr>
            <w:tcW w:w="8635" w:type="dxa"/>
            <w:shd w:val="clear" w:color="auto" w:fill="auto"/>
          </w:tcPr>
          <w:p w14:paraId="4AF1C9DE" w14:textId="77777777" w:rsidR="004D119B" w:rsidRPr="00A7122B" w:rsidRDefault="004D119B" w:rsidP="004D119B">
            <w:pPr>
              <w:tabs>
                <w:tab w:val="left" w:pos="585"/>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7.1</w:t>
            </w:r>
            <w:r w:rsidRPr="00A7122B">
              <w:rPr>
                <w:rFonts w:asciiTheme="minorHAnsi" w:eastAsia="Times New Roman" w:hAnsiTheme="minorHAnsi"/>
                <w:sz w:val="18"/>
                <w:szCs w:val="18"/>
              </w:rPr>
              <w:tab/>
              <w:t xml:space="preserve">Would the Project potentially result in the release of pollutants to the environment due to routine or non-routine circumstances with the potential for adverse local, regional, and/or </w:t>
            </w:r>
            <w:hyperlink w:anchor="TransboundaryImpactsGlossary" w:history="1">
              <w:r w:rsidRPr="00A7122B">
                <w:rPr>
                  <w:rFonts w:asciiTheme="minorHAnsi" w:eastAsia="Times New Roman" w:hAnsiTheme="minorHAnsi"/>
                  <w:sz w:val="18"/>
                  <w:szCs w:val="18"/>
                </w:rPr>
                <w:t>transboundary impacts</w:t>
              </w:r>
            </w:hyperlink>
            <w:r w:rsidRPr="00A7122B">
              <w:rPr>
                <w:rFonts w:asciiTheme="minorHAnsi" w:eastAsia="Times New Roman" w:hAnsiTheme="minorHAnsi"/>
                <w:sz w:val="18"/>
                <w:szCs w:val="18"/>
              </w:rPr>
              <w:t xml:space="preserve">? </w:t>
            </w:r>
          </w:p>
        </w:tc>
        <w:tc>
          <w:tcPr>
            <w:tcW w:w="833" w:type="dxa"/>
            <w:shd w:val="clear" w:color="auto" w:fill="auto"/>
            <w:vAlign w:val="center"/>
          </w:tcPr>
          <w:p w14:paraId="38DA255D" w14:textId="77777777" w:rsidR="004D119B" w:rsidRPr="00A7122B" w:rsidRDefault="004D119B" w:rsidP="004D119B">
            <w:pPr>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5A879AF9" w14:textId="77777777" w:rsidTr="004D119B">
        <w:tc>
          <w:tcPr>
            <w:tcW w:w="8635" w:type="dxa"/>
            <w:tcBorders>
              <w:bottom w:val="single" w:sz="4" w:space="0" w:color="auto"/>
            </w:tcBorders>
            <w:shd w:val="clear" w:color="auto" w:fill="auto"/>
          </w:tcPr>
          <w:p w14:paraId="35710A49" w14:textId="77777777" w:rsidR="004D119B" w:rsidRPr="00A7122B" w:rsidRDefault="004D119B" w:rsidP="004D119B">
            <w:pPr>
              <w:tabs>
                <w:tab w:val="left" w:pos="585"/>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7.2</w:t>
            </w:r>
            <w:r w:rsidRPr="00A7122B">
              <w:rPr>
                <w:rFonts w:asciiTheme="minorHAnsi" w:eastAsia="Times New Roman" w:hAnsiTheme="minorHAnsi"/>
                <w:sz w:val="18"/>
                <w:szCs w:val="18"/>
              </w:rPr>
              <w:tab/>
              <w:t>Would the proposed Project potentially result in the generation of waste (both hazardous and non-hazardous)?</w:t>
            </w:r>
          </w:p>
        </w:tc>
        <w:tc>
          <w:tcPr>
            <w:tcW w:w="833" w:type="dxa"/>
            <w:tcBorders>
              <w:bottom w:val="single" w:sz="4" w:space="0" w:color="auto"/>
            </w:tcBorders>
            <w:shd w:val="clear" w:color="auto" w:fill="auto"/>
            <w:vAlign w:val="center"/>
          </w:tcPr>
          <w:p w14:paraId="4CA46A1C" w14:textId="77777777" w:rsidR="004D119B" w:rsidRPr="00A7122B" w:rsidRDefault="004D119B" w:rsidP="004D119B">
            <w:pPr>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17B3FEFC" w14:textId="77777777" w:rsidTr="004D119B">
        <w:trPr>
          <w:trHeight w:val="402"/>
        </w:trPr>
        <w:tc>
          <w:tcPr>
            <w:tcW w:w="8635" w:type="dxa"/>
            <w:tcBorders>
              <w:bottom w:val="single" w:sz="4" w:space="0" w:color="auto"/>
            </w:tcBorders>
            <w:shd w:val="clear" w:color="auto" w:fill="auto"/>
          </w:tcPr>
          <w:p w14:paraId="1F512464" w14:textId="77777777" w:rsidR="004D119B" w:rsidRPr="00A7122B" w:rsidRDefault="004D119B" w:rsidP="004D119B">
            <w:pPr>
              <w:tabs>
                <w:tab w:val="left" w:pos="585"/>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7.3</w:t>
            </w:r>
            <w:r w:rsidRPr="00A7122B">
              <w:rPr>
                <w:rFonts w:asciiTheme="minorHAnsi" w:eastAsia="Times New Roman" w:hAnsiTheme="minorHAnsi"/>
                <w:sz w:val="18"/>
                <w:szCs w:val="18"/>
              </w:rPr>
              <w:tab/>
              <w:t>Will the proposed Project potentially involve the manufacture, trade, release, and/or use of hazardous chemicals and/or materials? Does the Project propose use of chemicals or materials subject to international bans or phase-outs?</w:t>
            </w:r>
          </w:p>
          <w:p w14:paraId="06EDD351" w14:textId="77777777" w:rsidR="004D119B" w:rsidRPr="00A7122B" w:rsidRDefault="004D119B" w:rsidP="004D119B">
            <w:pPr>
              <w:tabs>
                <w:tab w:val="left" w:pos="630"/>
              </w:tabs>
              <w:spacing w:before="60"/>
              <w:ind w:left="630"/>
              <w:rPr>
                <w:rFonts w:asciiTheme="minorHAnsi" w:eastAsia="Times New Roman" w:hAnsiTheme="minorHAnsi"/>
                <w:sz w:val="18"/>
                <w:szCs w:val="18"/>
              </w:rPr>
            </w:pPr>
            <w:r w:rsidRPr="00A7122B">
              <w:rPr>
                <w:rFonts w:asciiTheme="minorHAnsi" w:eastAsia="Times New Roman" w:hAnsiTheme="minorHAnsi"/>
                <w:i/>
                <w:sz w:val="18"/>
                <w:szCs w:val="18"/>
              </w:rPr>
              <w:t>For example, DDT, PCBs and other chemicals listed in international conventions such as the Stockholm Conventions on Persistent Organic Pollutants or the Montreal Protocol</w:t>
            </w:r>
            <w:r w:rsidRPr="00A7122B">
              <w:rPr>
                <w:rFonts w:asciiTheme="minorHAnsi" w:eastAsia="Times New Roman" w:hAnsiTheme="minorHAnsi"/>
                <w:sz w:val="18"/>
                <w:szCs w:val="18"/>
              </w:rPr>
              <w:t xml:space="preserve"> </w:t>
            </w:r>
          </w:p>
        </w:tc>
        <w:tc>
          <w:tcPr>
            <w:tcW w:w="833" w:type="dxa"/>
            <w:tcBorders>
              <w:bottom w:val="single" w:sz="4" w:space="0" w:color="auto"/>
            </w:tcBorders>
            <w:shd w:val="clear" w:color="auto" w:fill="auto"/>
            <w:vAlign w:val="center"/>
          </w:tcPr>
          <w:p w14:paraId="6CD08CBC" w14:textId="77777777" w:rsidR="004D119B" w:rsidRPr="00A7122B" w:rsidRDefault="004D119B" w:rsidP="004D119B">
            <w:pPr>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51F99C7F" w14:textId="77777777" w:rsidTr="004D119B">
        <w:tc>
          <w:tcPr>
            <w:tcW w:w="8635" w:type="dxa"/>
            <w:tcBorders>
              <w:bottom w:val="single" w:sz="4" w:space="0" w:color="auto"/>
            </w:tcBorders>
            <w:shd w:val="clear" w:color="auto" w:fill="auto"/>
          </w:tcPr>
          <w:p w14:paraId="6F49D898" w14:textId="77777777" w:rsidR="004D119B" w:rsidRPr="00A7122B" w:rsidRDefault="004D119B" w:rsidP="004D119B">
            <w:pPr>
              <w:tabs>
                <w:tab w:val="left" w:pos="585"/>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 xml:space="preserve">7.4 </w:t>
            </w:r>
            <w:r w:rsidRPr="00A7122B">
              <w:rPr>
                <w:rFonts w:asciiTheme="minorHAnsi" w:eastAsia="Times New Roman" w:hAnsiTheme="minorHAnsi"/>
                <w:sz w:val="18"/>
                <w:szCs w:val="18"/>
              </w:rPr>
              <w:tab/>
              <w:t>Will the proposed Project involve the application of pesticides that may have a negative effect on the environment or human health?</w:t>
            </w:r>
          </w:p>
        </w:tc>
        <w:tc>
          <w:tcPr>
            <w:tcW w:w="833" w:type="dxa"/>
            <w:tcBorders>
              <w:bottom w:val="single" w:sz="4" w:space="0" w:color="auto"/>
            </w:tcBorders>
            <w:shd w:val="clear" w:color="auto" w:fill="auto"/>
            <w:vAlign w:val="center"/>
          </w:tcPr>
          <w:p w14:paraId="7F073142"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r w:rsidR="004D119B" w:rsidRPr="00A7122B" w14:paraId="13639394" w14:textId="77777777" w:rsidTr="004D119B">
        <w:tc>
          <w:tcPr>
            <w:tcW w:w="8635" w:type="dxa"/>
            <w:tcBorders>
              <w:bottom w:val="single" w:sz="4" w:space="0" w:color="auto"/>
            </w:tcBorders>
            <w:shd w:val="clear" w:color="auto" w:fill="auto"/>
          </w:tcPr>
          <w:p w14:paraId="6FF5A726" w14:textId="77777777" w:rsidR="004D119B" w:rsidRPr="00A7122B" w:rsidRDefault="004D119B" w:rsidP="004D119B">
            <w:pPr>
              <w:tabs>
                <w:tab w:val="left" w:pos="585"/>
              </w:tabs>
              <w:spacing w:before="60"/>
              <w:ind w:left="567" w:hanging="567"/>
              <w:rPr>
                <w:rFonts w:asciiTheme="minorHAnsi" w:eastAsia="Times New Roman" w:hAnsiTheme="minorHAnsi"/>
                <w:sz w:val="18"/>
                <w:szCs w:val="18"/>
              </w:rPr>
            </w:pPr>
            <w:r w:rsidRPr="00A7122B">
              <w:rPr>
                <w:rFonts w:asciiTheme="minorHAnsi" w:eastAsia="Times New Roman" w:hAnsiTheme="minorHAnsi"/>
                <w:sz w:val="18"/>
                <w:szCs w:val="18"/>
              </w:rPr>
              <w:t>7.5</w:t>
            </w:r>
            <w:r w:rsidRPr="00A7122B">
              <w:rPr>
                <w:rFonts w:asciiTheme="minorHAnsi" w:eastAsia="Times New Roman" w:hAnsiTheme="minorHAnsi"/>
                <w:sz w:val="18"/>
                <w:szCs w:val="18"/>
              </w:rPr>
              <w:tab/>
              <w:t xml:space="preserve">Does the Project include activities that require significant consumption of raw materials, energy, and/or water? </w:t>
            </w:r>
          </w:p>
        </w:tc>
        <w:tc>
          <w:tcPr>
            <w:tcW w:w="833" w:type="dxa"/>
            <w:tcBorders>
              <w:bottom w:val="single" w:sz="4" w:space="0" w:color="auto"/>
            </w:tcBorders>
            <w:shd w:val="clear" w:color="auto" w:fill="auto"/>
            <w:vAlign w:val="center"/>
          </w:tcPr>
          <w:p w14:paraId="3E1A560A" w14:textId="77777777" w:rsidR="004D119B" w:rsidRPr="00A7122B" w:rsidRDefault="004D119B" w:rsidP="004D119B">
            <w:pPr>
              <w:tabs>
                <w:tab w:val="left" w:pos="585"/>
              </w:tabs>
              <w:spacing w:before="60"/>
              <w:ind w:left="567" w:hanging="567"/>
              <w:jc w:val="center"/>
              <w:rPr>
                <w:rFonts w:asciiTheme="minorHAnsi" w:eastAsia="Times New Roman" w:hAnsiTheme="minorHAnsi"/>
                <w:sz w:val="18"/>
                <w:szCs w:val="18"/>
              </w:rPr>
            </w:pPr>
            <w:r w:rsidRPr="00A7122B">
              <w:rPr>
                <w:rFonts w:asciiTheme="minorHAnsi" w:eastAsia="Times New Roman" w:hAnsiTheme="minorHAnsi"/>
                <w:sz w:val="18"/>
                <w:szCs w:val="18"/>
              </w:rPr>
              <w:t xml:space="preserve">No </w:t>
            </w:r>
          </w:p>
        </w:tc>
      </w:tr>
    </w:tbl>
    <w:p w14:paraId="6E21555A" w14:textId="77777777" w:rsidR="004D119B" w:rsidRPr="00A7122B" w:rsidRDefault="004D119B" w:rsidP="004D119B">
      <w:pPr>
        <w:spacing w:after="0"/>
        <w:ind w:left="-567"/>
        <w:rPr>
          <w:rFonts w:asciiTheme="minorHAnsi" w:eastAsia="Calibri" w:hAnsiTheme="minorHAnsi"/>
          <w:sz w:val="18"/>
          <w:szCs w:val="18"/>
        </w:rPr>
        <w:sectPr w:rsidR="004D119B" w:rsidRPr="00A7122B" w:rsidSect="004D119B">
          <w:pgSz w:w="12240" w:h="15840" w:code="1"/>
          <w:pgMar w:top="1440" w:right="1440" w:bottom="1440" w:left="1440" w:header="720" w:footer="720" w:gutter="0"/>
          <w:cols w:space="720"/>
          <w:docGrid w:linePitch="360"/>
        </w:sectPr>
      </w:pPr>
    </w:p>
    <w:p w14:paraId="0FD44D91" w14:textId="77777777" w:rsidR="004D119B" w:rsidRPr="00A7122B" w:rsidRDefault="004D119B" w:rsidP="00FE18F9">
      <w:pPr>
        <w:spacing w:after="0"/>
        <w:rPr>
          <w:rFonts w:asciiTheme="minorHAnsi" w:eastAsia="Calibri" w:hAnsiTheme="minorHAnsi"/>
          <w:b/>
          <w:sz w:val="22"/>
          <w:szCs w:val="18"/>
        </w:rPr>
      </w:pPr>
      <w:r w:rsidRPr="00A7122B">
        <w:rPr>
          <w:rFonts w:asciiTheme="minorHAnsi" w:hAnsiTheme="minorHAnsi" w:cs="Arial"/>
          <w:b/>
          <w:smallCaps/>
          <w:szCs w:val="22"/>
        </w:rPr>
        <w:t>Annex G:</w:t>
      </w:r>
      <w:r w:rsidRPr="00A7122B">
        <w:rPr>
          <w:rFonts w:asciiTheme="minorHAnsi" w:hAnsiTheme="minorHAnsi" w:cs="Arial"/>
          <w:b/>
          <w:smallCaps/>
          <w:szCs w:val="22"/>
        </w:rPr>
        <w:tab/>
      </w:r>
      <w:r w:rsidRPr="00A7122B">
        <w:rPr>
          <w:rFonts w:asciiTheme="minorHAnsi" w:eastAsia="Calibri" w:hAnsiTheme="minorHAnsi"/>
          <w:b/>
          <w:sz w:val="22"/>
          <w:szCs w:val="18"/>
        </w:rPr>
        <w:t>Environmental and Social Management Plan for moderate and high risk projects</w:t>
      </w:r>
    </w:p>
    <w:p w14:paraId="5EB06E7E" w14:textId="77777777" w:rsidR="004D119B" w:rsidRPr="00A7122B" w:rsidRDefault="004D119B" w:rsidP="00FE18F9">
      <w:pPr>
        <w:spacing w:after="0"/>
        <w:jc w:val="left"/>
        <w:rPr>
          <w:rFonts w:asciiTheme="minorHAnsi" w:eastAsia="Calibri" w:hAnsiTheme="minorHAnsi"/>
          <w:b/>
          <w:sz w:val="22"/>
          <w:szCs w:val="18"/>
        </w:rPr>
      </w:pPr>
    </w:p>
    <w:p w14:paraId="318BC82B" w14:textId="77777777" w:rsidR="004D119B" w:rsidRPr="00A7122B" w:rsidRDefault="004D119B" w:rsidP="00FE18F9">
      <w:pPr>
        <w:spacing w:after="0"/>
        <w:jc w:val="left"/>
        <w:rPr>
          <w:rFonts w:asciiTheme="minorHAnsi" w:eastAsia="Calibri" w:hAnsiTheme="minorHAnsi"/>
          <w:sz w:val="22"/>
          <w:szCs w:val="18"/>
        </w:rPr>
      </w:pPr>
      <w:r w:rsidRPr="00A7122B">
        <w:rPr>
          <w:rFonts w:asciiTheme="minorHAnsi" w:eastAsia="Calibri" w:hAnsiTheme="minorHAnsi"/>
          <w:sz w:val="22"/>
          <w:szCs w:val="18"/>
        </w:rPr>
        <w:t>N/A</w:t>
      </w:r>
    </w:p>
    <w:p w14:paraId="5A8ADEC7" w14:textId="77777777" w:rsidR="004D119B" w:rsidRPr="00A7122B" w:rsidRDefault="004D119B" w:rsidP="00FE18F9">
      <w:pPr>
        <w:spacing w:after="0"/>
        <w:jc w:val="left"/>
        <w:rPr>
          <w:rFonts w:asciiTheme="minorHAnsi" w:eastAsia="Calibri" w:hAnsiTheme="minorHAnsi"/>
          <w:sz w:val="22"/>
          <w:szCs w:val="18"/>
        </w:rPr>
      </w:pPr>
    </w:p>
    <w:p w14:paraId="1C916B3C" w14:textId="77777777" w:rsidR="004D119B" w:rsidRPr="00A7122B" w:rsidRDefault="004D119B" w:rsidP="00FE18F9">
      <w:pPr>
        <w:spacing w:after="0"/>
        <w:rPr>
          <w:rFonts w:asciiTheme="minorHAnsi" w:hAnsiTheme="minorHAnsi"/>
          <w:b/>
          <w:szCs w:val="20"/>
        </w:rPr>
      </w:pPr>
      <w:r w:rsidRPr="00A7122B">
        <w:rPr>
          <w:rFonts w:asciiTheme="minorHAnsi" w:hAnsiTheme="minorHAnsi" w:cs="Arial"/>
          <w:b/>
          <w:smallCaps/>
          <w:szCs w:val="22"/>
        </w:rPr>
        <w:t>Annex H:</w:t>
      </w:r>
      <w:r w:rsidRPr="00A7122B">
        <w:rPr>
          <w:rFonts w:asciiTheme="minorHAnsi" w:hAnsiTheme="minorHAnsi" w:cs="Arial"/>
          <w:b/>
          <w:smallCaps/>
          <w:szCs w:val="22"/>
        </w:rPr>
        <w:tab/>
      </w:r>
      <w:r w:rsidRPr="00A7122B">
        <w:rPr>
          <w:rFonts w:asciiTheme="minorHAnsi" w:eastAsia="Calibri" w:hAnsiTheme="minorHAnsi"/>
          <w:b/>
          <w:sz w:val="22"/>
          <w:szCs w:val="18"/>
        </w:rPr>
        <w:t xml:space="preserve">UNDP Project Quality Assurance </w:t>
      </w:r>
    </w:p>
    <w:p w14:paraId="11CBA8B4" w14:textId="77777777" w:rsidR="004D119B" w:rsidRPr="00A7122B" w:rsidRDefault="004D119B" w:rsidP="00FE18F9">
      <w:pPr>
        <w:spacing w:after="0"/>
        <w:jc w:val="left"/>
        <w:rPr>
          <w:rFonts w:asciiTheme="minorHAnsi" w:eastAsia="Calibri" w:hAnsiTheme="minorHAnsi"/>
          <w:b/>
          <w:sz w:val="22"/>
          <w:szCs w:val="18"/>
        </w:rPr>
      </w:pPr>
    </w:p>
    <w:p w14:paraId="4D13B4F1" w14:textId="77777777" w:rsidR="004D119B" w:rsidRPr="00A7122B" w:rsidRDefault="004D119B" w:rsidP="00FE18F9">
      <w:pPr>
        <w:spacing w:after="0"/>
        <w:jc w:val="left"/>
        <w:rPr>
          <w:rFonts w:asciiTheme="minorHAnsi" w:eastAsia="Calibri" w:hAnsiTheme="minorHAnsi"/>
          <w:sz w:val="18"/>
          <w:szCs w:val="18"/>
        </w:rPr>
      </w:pPr>
      <w:r w:rsidRPr="00A7122B">
        <w:rPr>
          <w:rFonts w:asciiTheme="minorHAnsi" w:eastAsia="Calibri" w:hAnsiTheme="minorHAnsi"/>
          <w:sz w:val="18"/>
          <w:szCs w:val="18"/>
        </w:rPr>
        <w:t xml:space="preserve">[Separate attachment] </w:t>
      </w:r>
    </w:p>
    <w:p w14:paraId="08115A32" w14:textId="77777777" w:rsidR="004D119B" w:rsidRPr="00A7122B" w:rsidRDefault="004D119B" w:rsidP="00FE18F9">
      <w:pPr>
        <w:spacing w:after="0"/>
        <w:jc w:val="left"/>
        <w:rPr>
          <w:rFonts w:asciiTheme="minorHAnsi" w:eastAsia="Calibri" w:hAnsiTheme="minorHAnsi"/>
          <w:b/>
          <w:sz w:val="22"/>
          <w:szCs w:val="18"/>
        </w:rPr>
      </w:pPr>
    </w:p>
    <w:p w14:paraId="1CBDDF12" w14:textId="77777777" w:rsidR="004D119B" w:rsidRPr="00A7122B" w:rsidRDefault="004D119B" w:rsidP="00FE18F9">
      <w:pPr>
        <w:spacing w:after="0"/>
        <w:rPr>
          <w:rFonts w:asciiTheme="minorHAnsi" w:eastAsia="Calibri" w:hAnsiTheme="minorHAnsi"/>
          <w:b/>
          <w:sz w:val="22"/>
          <w:szCs w:val="18"/>
        </w:rPr>
      </w:pPr>
      <w:r w:rsidRPr="00A7122B">
        <w:rPr>
          <w:rFonts w:asciiTheme="minorHAnsi" w:hAnsiTheme="minorHAnsi" w:cs="Arial"/>
          <w:b/>
          <w:smallCaps/>
          <w:szCs w:val="22"/>
        </w:rPr>
        <w:t>Annex I:</w:t>
      </w:r>
      <w:r w:rsidRPr="00A7122B">
        <w:rPr>
          <w:rFonts w:asciiTheme="minorHAnsi" w:hAnsiTheme="minorHAnsi" w:cs="Arial"/>
          <w:b/>
          <w:smallCaps/>
          <w:szCs w:val="22"/>
        </w:rPr>
        <w:tab/>
      </w:r>
      <w:r w:rsidRPr="00A7122B">
        <w:rPr>
          <w:rFonts w:asciiTheme="minorHAnsi" w:eastAsia="Calibri" w:hAnsiTheme="minorHAnsi"/>
          <w:b/>
          <w:sz w:val="22"/>
          <w:szCs w:val="18"/>
        </w:rPr>
        <w:t>UNDP Risk Log</w:t>
      </w:r>
    </w:p>
    <w:p w14:paraId="3B238424" w14:textId="77777777" w:rsidR="004D119B" w:rsidRPr="00A7122B" w:rsidRDefault="004D119B" w:rsidP="00FE18F9">
      <w:pPr>
        <w:spacing w:after="0"/>
        <w:jc w:val="left"/>
        <w:rPr>
          <w:rFonts w:asciiTheme="minorHAnsi" w:eastAsia="Calibri" w:hAnsiTheme="minorHAnsi"/>
          <w:b/>
          <w:sz w:val="22"/>
          <w:szCs w:val="18"/>
        </w:rPr>
      </w:pPr>
    </w:p>
    <w:p w14:paraId="5C91214F" w14:textId="77777777" w:rsidR="004D119B" w:rsidRPr="00A7122B" w:rsidRDefault="004D119B" w:rsidP="00FE18F9">
      <w:pPr>
        <w:spacing w:after="0"/>
        <w:jc w:val="left"/>
        <w:rPr>
          <w:rFonts w:asciiTheme="minorHAnsi" w:eastAsia="Calibri" w:hAnsiTheme="minorHAnsi"/>
          <w:b/>
          <w:sz w:val="22"/>
          <w:szCs w:val="18"/>
        </w:rPr>
      </w:pPr>
      <w:r w:rsidRPr="00A7122B">
        <w:rPr>
          <w:rFonts w:asciiTheme="minorHAnsi" w:eastAsia="Calibri" w:hAnsiTheme="minorHAnsi"/>
          <w:sz w:val="18"/>
          <w:szCs w:val="18"/>
        </w:rPr>
        <w:t xml:space="preserve">[Separate attachment] </w:t>
      </w:r>
    </w:p>
    <w:p w14:paraId="46B7B16F" w14:textId="77777777" w:rsidR="004D119B" w:rsidRPr="00A7122B" w:rsidRDefault="004D119B" w:rsidP="00FE18F9">
      <w:pPr>
        <w:spacing w:after="0"/>
        <w:jc w:val="left"/>
        <w:rPr>
          <w:rFonts w:asciiTheme="minorHAnsi" w:eastAsia="Calibri" w:hAnsiTheme="minorHAnsi"/>
          <w:sz w:val="22"/>
          <w:szCs w:val="18"/>
        </w:rPr>
      </w:pPr>
    </w:p>
    <w:p w14:paraId="101ED215" w14:textId="77777777" w:rsidR="004D119B" w:rsidRPr="00A7122B" w:rsidRDefault="004D119B" w:rsidP="00FE18F9">
      <w:pPr>
        <w:spacing w:after="0"/>
        <w:rPr>
          <w:rFonts w:asciiTheme="minorHAnsi" w:eastAsia="Calibri" w:hAnsiTheme="minorHAnsi"/>
          <w:b/>
          <w:sz w:val="22"/>
          <w:szCs w:val="18"/>
        </w:rPr>
      </w:pPr>
      <w:r w:rsidRPr="00A7122B">
        <w:rPr>
          <w:rFonts w:asciiTheme="minorHAnsi" w:hAnsiTheme="minorHAnsi" w:cs="Arial"/>
          <w:b/>
          <w:smallCaps/>
          <w:szCs w:val="22"/>
        </w:rPr>
        <w:t>Annex J:</w:t>
      </w:r>
      <w:r w:rsidRPr="00A7122B">
        <w:rPr>
          <w:rFonts w:asciiTheme="minorHAnsi" w:hAnsiTheme="minorHAnsi" w:cs="Arial"/>
          <w:b/>
          <w:smallCaps/>
          <w:szCs w:val="22"/>
        </w:rPr>
        <w:tab/>
      </w:r>
      <w:r w:rsidRPr="00A7122B">
        <w:rPr>
          <w:rFonts w:asciiTheme="minorHAnsi" w:eastAsia="Calibri" w:hAnsiTheme="minorHAnsi"/>
          <w:b/>
          <w:sz w:val="22"/>
          <w:szCs w:val="18"/>
        </w:rPr>
        <w:t>Results of the Capacity Assessment of the project implementing partner and HACT micro-assessments</w:t>
      </w:r>
    </w:p>
    <w:p w14:paraId="096E328B" w14:textId="77777777" w:rsidR="004D119B" w:rsidRPr="00A7122B" w:rsidRDefault="004D119B" w:rsidP="00FE18F9">
      <w:pPr>
        <w:spacing w:after="0"/>
        <w:jc w:val="left"/>
        <w:rPr>
          <w:rFonts w:asciiTheme="minorHAnsi" w:eastAsia="Calibri" w:hAnsiTheme="minorHAnsi"/>
          <w:b/>
          <w:sz w:val="22"/>
          <w:szCs w:val="18"/>
        </w:rPr>
      </w:pPr>
    </w:p>
    <w:p w14:paraId="3E5EC2F2" w14:textId="340BE959" w:rsidR="005E470B" w:rsidRPr="00A7122B" w:rsidRDefault="004D119B" w:rsidP="001366CF">
      <w:pPr>
        <w:spacing w:after="0"/>
        <w:jc w:val="left"/>
        <w:rPr>
          <w:rFonts w:asciiTheme="minorHAnsi" w:eastAsia="Calibri" w:hAnsiTheme="minorHAnsi"/>
          <w:sz w:val="18"/>
          <w:szCs w:val="18"/>
        </w:rPr>
      </w:pPr>
      <w:r w:rsidRPr="00A7122B">
        <w:rPr>
          <w:rFonts w:asciiTheme="minorHAnsi" w:eastAsia="Calibri" w:hAnsiTheme="minorHAnsi"/>
          <w:sz w:val="18"/>
          <w:szCs w:val="18"/>
        </w:rPr>
        <w:t>[Separate attachment]</w:t>
      </w:r>
    </w:p>
    <w:p w14:paraId="10D43C18" w14:textId="77777777" w:rsidR="005E470B" w:rsidRPr="00A7122B" w:rsidRDefault="005E470B" w:rsidP="00FE18F9">
      <w:pPr>
        <w:spacing w:after="0"/>
        <w:jc w:val="left"/>
        <w:rPr>
          <w:rFonts w:asciiTheme="minorHAnsi" w:eastAsia="Calibri" w:hAnsiTheme="minorHAnsi"/>
          <w:sz w:val="18"/>
          <w:szCs w:val="18"/>
        </w:rPr>
      </w:pPr>
    </w:p>
    <w:p w14:paraId="071A1D9F" w14:textId="558EAD34" w:rsidR="005E470B" w:rsidRPr="00A7122B" w:rsidRDefault="005E470B" w:rsidP="005E470B">
      <w:pPr>
        <w:spacing w:after="0"/>
        <w:jc w:val="left"/>
        <w:rPr>
          <w:rFonts w:asciiTheme="minorHAnsi" w:eastAsia="Calibri" w:hAnsiTheme="minorHAnsi"/>
          <w:sz w:val="18"/>
          <w:szCs w:val="18"/>
        </w:rPr>
      </w:pPr>
    </w:p>
    <w:p w14:paraId="39121E1D" w14:textId="77777777" w:rsidR="005E470B" w:rsidRPr="00A7122B" w:rsidRDefault="005E470B" w:rsidP="00FE18F9">
      <w:pPr>
        <w:spacing w:after="0"/>
        <w:jc w:val="left"/>
        <w:rPr>
          <w:rFonts w:asciiTheme="minorHAnsi" w:eastAsia="Calibri" w:hAnsiTheme="minorHAnsi"/>
          <w:sz w:val="18"/>
          <w:szCs w:val="18"/>
        </w:rPr>
      </w:pPr>
    </w:p>
    <w:p w14:paraId="54698BB1" w14:textId="77777777" w:rsidR="005E470B" w:rsidRPr="00A7122B" w:rsidRDefault="005E470B" w:rsidP="00FE18F9">
      <w:pPr>
        <w:spacing w:after="0"/>
        <w:jc w:val="left"/>
        <w:rPr>
          <w:rFonts w:asciiTheme="minorHAnsi" w:eastAsia="Calibri" w:hAnsiTheme="minorHAnsi"/>
          <w:sz w:val="18"/>
          <w:szCs w:val="18"/>
        </w:rPr>
      </w:pPr>
    </w:p>
    <w:p w14:paraId="3734643A" w14:textId="77777777" w:rsidR="005E470B" w:rsidRPr="00A7122B" w:rsidRDefault="005E470B" w:rsidP="00FE18F9">
      <w:pPr>
        <w:spacing w:after="0"/>
        <w:jc w:val="left"/>
        <w:rPr>
          <w:rFonts w:asciiTheme="minorHAnsi" w:eastAsia="Calibri" w:hAnsiTheme="minorHAnsi"/>
          <w:b/>
          <w:sz w:val="22"/>
          <w:szCs w:val="18"/>
        </w:rPr>
      </w:pPr>
    </w:p>
    <w:p w14:paraId="0207418E" w14:textId="77777777" w:rsidR="004D119B" w:rsidRPr="00A7122B" w:rsidRDefault="004D119B" w:rsidP="00FE18F9">
      <w:pPr>
        <w:spacing w:after="0"/>
        <w:jc w:val="left"/>
        <w:rPr>
          <w:rFonts w:asciiTheme="minorHAnsi" w:eastAsia="Calibri" w:hAnsiTheme="minorHAnsi"/>
          <w:sz w:val="22"/>
          <w:szCs w:val="18"/>
        </w:rPr>
      </w:pPr>
    </w:p>
    <w:p w14:paraId="32060882" w14:textId="77777777" w:rsidR="009C4B7A" w:rsidRPr="00A7122B" w:rsidRDefault="009C4B7A" w:rsidP="00FE18F9">
      <w:pPr>
        <w:spacing w:after="0"/>
        <w:rPr>
          <w:rFonts w:asciiTheme="minorHAnsi" w:hAnsiTheme="minorHAnsi" w:cs="Arial"/>
          <w:b/>
          <w:smallCaps/>
          <w:szCs w:val="22"/>
        </w:rPr>
      </w:pPr>
    </w:p>
    <w:p w14:paraId="4934CF16" w14:textId="77777777" w:rsidR="009C4B7A" w:rsidRPr="00A7122B" w:rsidRDefault="009C4B7A">
      <w:pPr>
        <w:spacing w:after="0"/>
        <w:jc w:val="left"/>
        <w:rPr>
          <w:rFonts w:asciiTheme="minorHAnsi" w:hAnsiTheme="minorHAnsi" w:cs="Arial"/>
          <w:b/>
          <w:smallCaps/>
          <w:szCs w:val="22"/>
        </w:rPr>
      </w:pPr>
      <w:r w:rsidRPr="00A7122B">
        <w:rPr>
          <w:rFonts w:asciiTheme="minorHAnsi" w:hAnsiTheme="minorHAnsi" w:cs="Arial"/>
          <w:b/>
          <w:smallCaps/>
          <w:szCs w:val="22"/>
        </w:rPr>
        <w:br w:type="page"/>
      </w:r>
    </w:p>
    <w:p w14:paraId="6B6A8CE5" w14:textId="2CE3B760" w:rsidR="004D119B" w:rsidRPr="00A7122B" w:rsidRDefault="001366CF" w:rsidP="00FE18F9">
      <w:pPr>
        <w:spacing w:after="0"/>
        <w:rPr>
          <w:rFonts w:asciiTheme="minorHAnsi" w:hAnsiTheme="minorHAnsi"/>
          <w:b/>
          <w:szCs w:val="20"/>
        </w:rPr>
      </w:pPr>
      <w:r w:rsidRPr="00A7122B">
        <w:rPr>
          <w:rFonts w:asciiTheme="minorHAnsi" w:hAnsiTheme="minorHAnsi" w:cs="Arial"/>
          <w:b/>
          <w:smallCaps/>
          <w:szCs w:val="22"/>
        </w:rPr>
        <w:t>Annex K</w:t>
      </w:r>
      <w:r w:rsidR="004D119B" w:rsidRPr="00A7122B">
        <w:rPr>
          <w:rFonts w:asciiTheme="minorHAnsi" w:hAnsiTheme="minorHAnsi" w:cs="Arial"/>
          <w:b/>
          <w:smallCaps/>
          <w:szCs w:val="22"/>
        </w:rPr>
        <w:t>:</w:t>
      </w:r>
      <w:r w:rsidR="004D119B" w:rsidRPr="00A7122B">
        <w:rPr>
          <w:rFonts w:asciiTheme="minorHAnsi" w:hAnsiTheme="minorHAnsi" w:cs="Arial"/>
          <w:b/>
          <w:smallCaps/>
          <w:szCs w:val="22"/>
        </w:rPr>
        <w:tab/>
      </w:r>
      <w:r w:rsidR="004D119B" w:rsidRPr="00A7122B">
        <w:rPr>
          <w:rFonts w:asciiTheme="minorHAnsi" w:eastAsia="Calibri" w:hAnsiTheme="minorHAnsi"/>
          <w:b/>
          <w:sz w:val="22"/>
          <w:szCs w:val="18"/>
        </w:rPr>
        <w:t>Additional Agreements</w:t>
      </w:r>
    </w:p>
    <w:p w14:paraId="71AC22C1" w14:textId="77777777" w:rsidR="004D119B" w:rsidRPr="00A7122B" w:rsidRDefault="004D119B" w:rsidP="00FE18F9">
      <w:pPr>
        <w:spacing w:after="0"/>
        <w:jc w:val="left"/>
        <w:rPr>
          <w:rFonts w:asciiTheme="minorHAnsi" w:eastAsia="Calibri" w:hAnsiTheme="minorHAnsi"/>
          <w:b/>
          <w:sz w:val="22"/>
          <w:szCs w:val="18"/>
        </w:rPr>
      </w:pPr>
    </w:p>
    <w:p w14:paraId="73BE36BA" w14:textId="465C44B3" w:rsidR="004D119B" w:rsidRPr="00A7122B" w:rsidRDefault="009C4B7A" w:rsidP="00FE18F9">
      <w:pPr>
        <w:spacing w:after="0"/>
        <w:jc w:val="left"/>
        <w:rPr>
          <w:rFonts w:asciiTheme="minorHAnsi" w:eastAsia="Calibri" w:hAnsiTheme="minorHAnsi"/>
          <w:b/>
          <w:sz w:val="22"/>
          <w:szCs w:val="18"/>
        </w:rPr>
      </w:pPr>
      <w:r w:rsidRPr="00A7122B">
        <w:rPr>
          <w:rFonts w:asciiTheme="minorHAnsi" w:hAnsiTheme="minorHAnsi"/>
          <w:b/>
          <w:noProof/>
          <w:szCs w:val="20"/>
          <w:lang w:val="fr-FR" w:eastAsia="fr-FR"/>
        </w:rPr>
        <w:drawing>
          <wp:inline distT="0" distB="0" distL="0" distR="0" wp14:anchorId="5CC455A0" wp14:editId="7315C9B7">
            <wp:extent cx="5569527" cy="742569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82143" cy="7442511"/>
                    </a:xfrm>
                    <a:prstGeom prst="rect">
                      <a:avLst/>
                    </a:prstGeom>
                    <a:noFill/>
                    <a:ln>
                      <a:noFill/>
                    </a:ln>
                  </pic:spPr>
                </pic:pic>
              </a:graphicData>
            </a:graphic>
          </wp:inline>
        </w:drawing>
      </w:r>
    </w:p>
    <w:p w14:paraId="63467E12" w14:textId="1DCDE130" w:rsidR="004D119B" w:rsidRPr="00A7122B" w:rsidRDefault="004D119B" w:rsidP="004D119B">
      <w:pPr>
        <w:spacing w:after="160" w:line="259" w:lineRule="auto"/>
        <w:jc w:val="left"/>
        <w:rPr>
          <w:rFonts w:asciiTheme="minorHAnsi" w:hAnsiTheme="minorHAnsi"/>
          <w:b/>
          <w:szCs w:val="20"/>
          <w:lang w:val="en-GB"/>
        </w:rPr>
      </w:pPr>
      <w:r w:rsidRPr="00A7122B">
        <w:rPr>
          <w:rFonts w:asciiTheme="minorHAnsi" w:hAnsiTheme="minorHAnsi"/>
          <w:b/>
          <w:szCs w:val="20"/>
          <w:lang w:val="en-GB"/>
        </w:rPr>
        <w:br w:type="page"/>
      </w:r>
    </w:p>
    <w:p w14:paraId="7E44C08E" w14:textId="295436B6" w:rsidR="009C4B7A" w:rsidRPr="00A7122B" w:rsidRDefault="009C4B7A" w:rsidP="004D119B">
      <w:pPr>
        <w:spacing w:after="160" w:line="259" w:lineRule="auto"/>
        <w:jc w:val="left"/>
        <w:rPr>
          <w:rFonts w:asciiTheme="minorHAnsi" w:hAnsiTheme="minorHAnsi"/>
          <w:b/>
          <w:szCs w:val="20"/>
          <w:lang w:val="en-GB"/>
        </w:rPr>
      </w:pPr>
      <w:r w:rsidRPr="00A7122B">
        <w:rPr>
          <w:rFonts w:asciiTheme="minorHAnsi" w:hAnsiTheme="minorHAnsi"/>
          <w:b/>
          <w:noProof/>
          <w:szCs w:val="20"/>
          <w:lang w:val="fr-FR" w:eastAsia="fr-FR"/>
        </w:rPr>
        <w:drawing>
          <wp:inline distT="0" distB="0" distL="0" distR="0" wp14:anchorId="1EC3AF46" wp14:editId="5427CB06">
            <wp:extent cx="5943500" cy="8104909"/>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5740" cy="8107964"/>
                    </a:xfrm>
                    <a:prstGeom prst="rect">
                      <a:avLst/>
                    </a:prstGeom>
                    <a:noFill/>
                    <a:ln>
                      <a:noFill/>
                    </a:ln>
                  </pic:spPr>
                </pic:pic>
              </a:graphicData>
            </a:graphic>
          </wp:inline>
        </w:drawing>
      </w:r>
    </w:p>
    <w:p w14:paraId="2D1F1E49" w14:textId="691A44DA" w:rsidR="004D119B" w:rsidRPr="00A7122B" w:rsidRDefault="009C4B7A" w:rsidP="004D119B">
      <w:pPr>
        <w:pStyle w:val="Paragraphedeliste"/>
        <w:spacing w:after="120"/>
        <w:rPr>
          <w:rFonts w:asciiTheme="minorHAnsi" w:hAnsiTheme="minorHAnsi"/>
          <w:sz w:val="20"/>
          <w:szCs w:val="20"/>
        </w:rPr>
      </w:pPr>
      <w:r w:rsidRPr="00A7122B">
        <w:rPr>
          <w:rFonts w:asciiTheme="minorHAnsi" w:hAnsiTheme="minorHAnsi"/>
          <w:b/>
          <w:noProof/>
          <w:szCs w:val="20"/>
          <w:lang w:val="fr-FR" w:eastAsia="fr-FR"/>
        </w:rPr>
        <w:drawing>
          <wp:inline distT="0" distB="0" distL="0" distR="0" wp14:anchorId="2FD051D6" wp14:editId="65E05522">
            <wp:extent cx="5943511" cy="8215745"/>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5238" cy="8218132"/>
                    </a:xfrm>
                    <a:prstGeom prst="rect">
                      <a:avLst/>
                    </a:prstGeom>
                    <a:noFill/>
                    <a:ln>
                      <a:noFill/>
                    </a:ln>
                  </pic:spPr>
                </pic:pic>
              </a:graphicData>
            </a:graphic>
          </wp:inline>
        </w:drawing>
      </w:r>
    </w:p>
    <w:p w14:paraId="2DB8B9F0" w14:textId="2D106313" w:rsidR="009C4B7A" w:rsidRPr="00A7122B" w:rsidRDefault="009C4B7A" w:rsidP="004D119B">
      <w:pPr>
        <w:pStyle w:val="Paragraphedeliste"/>
        <w:spacing w:after="120"/>
        <w:rPr>
          <w:rFonts w:asciiTheme="minorHAnsi" w:hAnsiTheme="minorHAnsi"/>
          <w:sz w:val="20"/>
          <w:szCs w:val="20"/>
        </w:rPr>
      </w:pPr>
      <w:r w:rsidRPr="00A7122B">
        <w:rPr>
          <w:rFonts w:asciiTheme="minorHAnsi" w:hAnsiTheme="minorHAnsi"/>
          <w:b/>
          <w:noProof/>
          <w:szCs w:val="20"/>
          <w:lang w:val="fr-FR" w:eastAsia="fr-FR"/>
        </w:rPr>
        <w:drawing>
          <wp:inline distT="0" distB="0" distL="0" distR="0" wp14:anchorId="1C4787CB" wp14:editId="7F3135FB">
            <wp:extent cx="5943511" cy="8084127"/>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5784" cy="8087219"/>
                    </a:xfrm>
                    <a:prstGeom prst="rect">
                      <a:avLst/>
                    </a:prstGeom>
                    <a:noFill/>
                    <a:ln>
                      <a:noFill/>
                    </a:ln>
                  </pic:spPr>
                </pic:pic>
              </a:graphicData>
            </a:graphic>
          </wp:inline>
        </w:drawing>
      </w:r>
    </w:p>
    <w:p w14:paraId="68B58B9E" w14:textId="6FDBE469" w:rsidR="009C4B7A" w:rsidRPr="00A7122B" w:rsidRDefault="009C4B7A" w:rsidP="004D119B">
      <w:pPr>
        <w:pStyle w:val="Paragraphedeliste"/>
        <w:spacing w:after="120"/>
        <w:rPr>
          <w:rFonts w:asciiTheme="minorHAnsi" w:hAnsiTheme="minorHAnsi"/>
          <w:sz w:val="20"/>
          <w:szCs w:val="20"/>
        </w:rPr>
      </w:pPr>
      <w:r w:rsidRPr="00A7122B">
        <w:rPr>
          <w:rFonts w:asciiTheme="minorHAnsi" w:hAnsiTheme="minorHAnsi"/>
          <w:b/>
          <w:noProof/>
          <w:szCs w:val="20"/>
          <w:lang w:val="fr-FR" w:eastAsia="fr-FR"/>
        </w:rPr>
        <w:drawing>
          <wp:inline distT="0" distB="0" distL="0" distR="0" wp14:anchorId="61D6827C" wp14:editId="7D58B013">
            <wp:extent cx="5943511" cy="8028709"/>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6876" cy="8033255"/>
                    </a:xfrm>
                    <a:prstGeom prst="rect">
                      <a:avLst/>
                    </a:prstGeom>
                    <a:noFill/>
                    <a:ln>
                      <a:noFill/>
                    </a:ln>
                  </pic:spPr>
                </pic:pic>
              </a:graphicData>
            </a:graphic>
          </wp:inline>
        </w:drawing>
      </w:r>
    </w:p>
    <w:p w14:paraId="6BDA4CE0" w14:textId="0F3DF5E5" w:rsidR="00F503D5" w:rsidRPr="00A7122B" w:rsidRDefault="000221F3" w:rsidP="00F503D5">
      <w:pPr>
        <w:spacing w:after="0"/>
        <w:jc w:val="center"/>
        <w:rPr>
          <w:rFonts w:asciiTheme="minorHAnsi" w:hAnsiTheme="minorHAnsi"/>
          <w:b/>
          <w:smallCaps/>
          <w:spacing w:val="-2"/>
          <w:sz w:val="28"/>
          <w:szCs w:val="28"/>
        </w:rPr>
      </w:pPr>
      <w:bookmarkStart w:id="25" w:name="_Toc469302493"/>
      <w:r w:rsidRPr="00A7122B">
        <w:rPr>
          <w:rFonts w:asciiTheme="minorHAnsi" w:hAnsiTheme="minorHAnsi"/>
          <w:noProof/>
          <w:lang w:val="fr-FR" w:eastAsia="fr-FR"/>
        </w:rPr>
        <w:drawing>
          <wp:inline distT="0" distB="0" distL="0" distR="0" wp14:anchorId="7B06456D" wp14:editId="2DFCA7E3">
            <wp:extent cx="5223272" cy="74199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0673" t="18530" r="62179" b="7348"/>
                    <a:stretch/>
                  </pic:blipFill>
                  <pic:spPr bwMode="auto">
                    <a:xfrm>
                      <a:off x="0" y="0"/>
                      <a:ext cx="5249355" cy="7457028"/>
                    </a:xfrm>
                    <a:prstGeom prst="rect">
                      <a:avLst/>
                    </a:prstGeom>
                    <a:ln>
                      <a:noFill/>
                    </a:ln>
                    <a:extLst>
                      <a:ext uri="{53640926-AAD7-44D8-BBD7-CCE9431645EC}">
                        <a14:shadowObscured xmlns:a14="http://schemas.microsoft.com/office/drawing/2010/main"/>
                      </a:ext>
                    </a:extLst>
                  </pic:spPr>
                </pic:pic>
              </a:graphicData>
            </a:graphic>
          </wp:inline>
        </w:drawing>
      </w:r>
      <w:r w:rsidR="00F503D5" w:rsidRPr="00A7122B">
        <w:rPr>
          <w:rFonts w:asciiTheme="minorHAnsi" w:hAnsiTheme="minorHAnsi"/>
          <w:szCs w:val="28"/>
        </w:rPr>
        <w:br w:type="page"/>
      </w:r>
    </w:p>
    <w:p w14:paraId="1DD99B28" w14:textId="75918CFA" w:rsidR="004D119B" w:rsidRPr="00A7122B" w:rsidRDefault="004D119B" w:rsidP="004D119B">
      <w:pPr>
        <w:pStyle w:val="Titre1"/>
        <w:spacing w:before="0" w:after="120"/>
        <w:rPr>
          <w:rFonts w:asciiTheme="minorHAnsi" w:hAnsiTheme="minorHAnsi"/>
          <w:szCs w:val="28"/>
        </w:rPr>
      </w:pPr>
      <w:r w:rsidRPr="00A7122B">
        <w:rPr>
          <w:rFonts w:asciiTheme="minorHAnsi" w:hAnsiTheme="minorHAnsi"/>
          <w:szCs w:val="28"/>
        </w:rPr>
        <w:t>Additional Annexes</w:t>
      </w:r>
      <w:bookmarkEnd w:id="25"/>
      <w:r w:rsidRPr="00A7122B">
        <w:rPr>
          <w:rFonts w:asciiTheme="minorHAnsi" w:hAnsiTheme="minorHAnsi"/>
          <w:szCs w:val="28"/>
        </w:rPr>
        <w:t xml:space="preserve"> </w:t>
      </w:r>
    </w:p>
    <w:p w14:paraId="40220FB1" w14:textId="77777777" w:rsidR="004D119B" w:rsidRPr="00A7122B" w:rsidRDefault="004D119B" w:rsidP="004D119B">
      <w:pPr>
        <w:rPr>
          <w:rFonts w:asciiTheme="minorHAnsi" w:hAnsiTheme="minorHAnsi"/>
        </w:rPr>
      </w:pPr>
    </w:p>
    <w:p w14:paraId="75C0E20C" w14:textId="77777777" w:rsidR="004D119B" w:rsidRPr="00A7122B" w:rsidRDefault="004D119B" w:rsidP="00D61BC7">
      <w:pPr>
        <w:pStyle w:val="Paragraphedeliste"/>
        <w:numPr>
          <w:ilvl w:val="0"/>
          <w:numId w:val="7"/>
        </w:numPr>
        <w:spacing w:after="120"/>
        <w:ind w:left="567" w:hanging="567"/>
        <w:rPr>
          <w:rFonts w:asciiTheme="minorHAnsi" w:hAnsiTheme="minorHAnsi"/>
          <w:sz w:val="20"/>
          <w:szCs w:val="20"/>
        </w:rPr>
      </w:pPr>
      <w:r w:rsidRPr="00A7122B">
        <w:rPr>
          <w:rFonts w:asciiTheme="minorHAnsi" w:hAnsiTheme="minorHAnsi"/>
          <w:sz w:val="20"/>
          <w:szCs w:val="20"/>
        </w:rPr>
        <w:t xml:space="preserve">Policy Context </w:t>
      </w:r>
    </w:p>
    <w:p w14:paraId="03ACE405" w14:textId="77777777" w:rsidR="004D119B" w:rsidRPr="00A7122B" w:rsidRDefault="004D119B" w:rsidP="00D61BC7">
      <w:pPr>
        <w:pStyle w:val="Paragraphedeliste"/>
        <w:numPr>
          <w:ilvl w:val="0"/>
          <w:numId w:val="7"/>
        </w:numPr>
        <w:spacing w:after="120"/>
        <w:ind w:left="567" w:hanging="567"/>
        <w:rPr>
          <w:rFonts w:asciiTheme="minorHAnsi" w:hAnsiTheme="minorHAnsi"/>
          <w:sz w:val="20"/>
          <w:szCs w:val="20"/>
        </w:rPr>
      </w:pPr>
      <w:r w:rsidRPr="00A7122B">
        <w:rPr>
          <w:rFonts w:asciiTheme="minorHAnsi" w:hAnsiTheme="minorHAnsi"/>
          <w:sz w:val="20"/>
          <w:szCs w:val="20"/>
        </w:rPr>
        <w:t>List of people consulted during project development</w:t>
      </w:r>
    </w:p>
    <w:p w14:paraId="1AB43875" w14:textId="77777777" w:rsidR="004D119B" w:rsidRPr="00A7122B" w:rsidRDefault="004D119B" w:rsidP="00D61BC7">
      <w:pPr>
        <w:pStyle w:val="Paragraphedeliste"/>
        <w:numPr>
          <w:ilvl w:val="0"/>
          <w:numId w:val="7"/>
        </w:numPr>
        <w:spacing w:after="120"/>
        <w:ind w:left="567" w:hanging="567"/>
        <w:rPr>
          <w:rFonts w:asciiTheme="minorHAnsi" w:hAnsiTheme="minorHAnsi"/>
          <w:sz w:val="20"/>
          <w:szCs w:val="20"/>
        </w:rPr>
      </w:pPr>
      <w:r w:rsidRPr="00A7122B">
        <w:rPr>
          <w:rFonts w:asciiTheme="minorHAnsi" w:hAnsiTheme="minorHAnsi"/>
          <w:sz w:val="20"/>
          <w:szCs w:val="20"/>
        </w:rPr>
        <w:t>Site maps and table of activities</w:t>
      </w:r>
    </w:p>
    <w:p w14:paraId="75D845B4" w14:textId="234ED405" w:rsidR="00C54862" w:rsidRPr="00A7122B" w:rsidRDefault="00C54862" w:rsidP="00D61BC7">
      <w:pPr>
        <w:pStyle w:val="Paragraphedeliste"/>
        <w:numPr>
          <w:ilvl w:val="0"/>
          <w:numId w:val="7"/>
        </w:numPr>
        <w:spacing w:after="120"/>
        <w:ind w:left="567" w:hanging="567"/>
        <w:rPr>
          <w:rFonts w:asciiTheme="minorHAnsi" w:hAnsiTheme="minorHAnsi"/>
          <w:sz w:val="20"/>
          <w:szCs w:val="20"/>
        </w:rPr>
      </w:pPr>
      <w:r w:rsidRPr="00A7122B">
        <w:rPr>
          <w:rFonts w:asciiTheme="minorHAnsi" w:hAnsiTheme="minorHAnsi"/>
          <w:sz w:val="20"/>
          <w:szCs w:val="20"/>
        </w:rPr>
        <w:t xml:space="preserve">Guidance for gender-sensitive and gender-responsive project implementation </w:t>
      </w:r>
    </w:p>
    <w:p w14:paraId="0EE6B387" w14:textId="6D411BE6" w:rsidR="004D119B" w:rsidRPr="00A7122B" w:rsidRDefault="004D119B" w:rsidP="00D61BC7">
      <w:pPr>
        <w:pStyle w:val="Paragraphedeliste"/>
        <w:numPr>
          <w:ilvl w:val="0"/>
          <w:numId w:val="7"/>
        </w:numPr>
        <w:spacing w:after="120"/>
        <w:ind w:left="567" w:hanging="567"/>
        <w:rPr>
          <w:rFonts w:asciiTheme="minorHAnsi" w:hAnsiTheme="minorHAnsi"/>
          <w:sz w:val="20"/>
          <w:szCs w:val="20"/>
        </w:rPr>
      </w:pPr>
      <w:r w:rsidRPr="00A7122B">
        <w:rPr>
          <w:rFonts w:asciiTheme="minorHAnsi" w:hAnsiTheme="minorHAnsi"/>
          <w:sz w:val="20"/>
          <w:szCs w:val="20"/>
        </w:rPr>
        <w:t>Vulnerability Analysis</w:t>
      </w:r>
    </w:p>
    <w:p w14:paraId="4381FF69" w14:textId="77777777" w:rsidR="004D119B" w:rsidRPr="00A7122B" w:rsidRDefault="004D119B" w:rsidP="00D61BC7">
      <w:pPr>
        <w:pStyle w:val="Paragraphedeliste"/>
        <w:numPr>
          <w:ilvl w:val="0"/>
          <w:numId w:val="7"/>
        </w:numPr>
        <w:spacing w:after="120"/>
        <w:ind w:left="567" w:hanging="567"/>
        <w:rPr>
          <w:rFonts w:asciiTheme="minorHAnsi" w:hAnsiTheme="minorHAnsi"/>
          <w:sz w:val="20"/>
          <w:szCs w:val="20"/>
        </w:rPr>
      </w:pPr>
      <w:r w:rsidRPr="00A7122B">
        <w:rPr>
          <w:rFonts w:asciiTheme="minorHAnsi" w:hAnsiTheme="minorHAnsi"/>
          <w:sz w:val="20"/>
          <w:szCs w:val="20"/>
        </w:rPr>
        <w:t>Capacity Analysis</w:t>
      </w:r>
    </w:p>
    <w:p w14:paraId="6D302FEA" w14:textId="77777777" w:rsidR="004D119B" w:rsidRPr="00A7122B" w:rsidRDefault="004D119B" w:rsidP="00D61BC7">
      <w:pPr>
        <w:pStyle w:val="Paragraphedeliste"/>
        <w:numPr>
          <w:ilvl w:val="0"/>
          <w:numId w:val="7"/>
        </w:numPr>
        <w:spacing w:after="120"/>
        <w:ind w:left="567" w:hanging="567"/>
        <w:rPr>
          <w:rFonts w:asciiTheme="minorHAnsi" w:hAnsiTheme="minorHAnsi"/>
          <w:sz w:val="20"/>
          <w:szCs w:val="20"/>
        </w:rPr>
      </w:pPr>
      <w:r w:rsidRPr="00A7122B">
        <w:rPr>
          <w:rFonts w:asciiTheme="minorHAnsi" w:hAnsiTheme="minorHAnsi"/>
          <w:sz w:val="20"/>
          <w:szCs w:val="20"/>
        </w:rPr>
        <w:t xml:space="preserve">Results of surveys conducted with local communities </w:t>
      </w:r>
    </w:p>
    <w:p w14:paraId="079A26B0" w14:textId="3217ADBC" w:rsidR="004D119B" w:rsidRPr="00A7122B" w:rsidRDefault="004D119B" w:rsidP="00F346AF">
      <w:pPr>
        <w:spacing w:after="120"/>
        <w:rPr>
          <w:rFonts w:asciiTheme="minorHAnsi" w:hAnsiTheme="minorHAnsi"/>
          <w:b/>
          <w:szCs w:val="20"/>
        </w:rPr>
      </w:pPr>
      <w:r w:rsidRPr="00A7122B">
        <w:rPr>
          <w:rFonts w:asciiTheme="minorHAnsi" w:hAnsiTheme="minorHAnsi"/>
          <w:b/>
          <w:szCs w:val="20"/>
        </w:rPr>
        <w:br w:type="page"/>
      </w:r>
      <w:bookmarkStart w:id="26" w:name="_GoBack"/>
      <w:bookmarkEnd w:id="26"/>
    </w:p>
    <w:p w14:paraId="36202F10" w14:textId="65493578" w:rsidR="004D119B" w:rsidRPr="00A7122B" w:rsidRDefault="004D119B" w:rsidP="000A77F2">
      <w:pPr>
        <w:spacing w:after="0"/>
        <w:ind w:left="-567" w:firstLine="567"/>
        <w:rPr>
          <w:rFonts w:asciiTheme="minorHAnsi" w:hAnsiTheme="minorHAnsi"/>
          <w:b/>
          <w:szCs w:val="20"/>
        </w:rPr>
      </w:pPr>
      <w:r w:rsidRPr="00A7122B">
        <w:rPr>
          <w:rFonts w:asciiTheme="minorHAnsi" w:hAnsiTheme="minorHAnsi" w:cs="Arial"/>
          <w:b/>
          <w:smallCaps/>
          <w:szCs w:val="22"/>
        </w:rPr>
        <w:t>Annex L:</w:t>
      </w:r>
      <w:r w:rsidRPr="00A7122B">
        <w:rPr>
          <w:rFonts w:asciiTheme="minorHAnsi" w:hAnsiTheme="minorHAnsi" w:cs="Arial"/>
          <w:b/>
          <w:smallCaps/>
          <w:szCs w:val="22"/>
        </w:rPr>
        <w:tab/>
      </w:r>
      <w:r w:rsidRPr="00A7122B">
        <w:rPr>
          <w:rFonts w:asciiTheme="minorHAnsi" w:eastAsia="Calibri" w:hAnsiTheme="minorHAnsi"/>
          <w:b/>
          <w:sz w:val="22"/>
          <w:szCs w:val="18"/>
        </w:rPr>
        <w:t xml:space="preserve">Policy Context </w:t>
      </w:r>
    </w:p>
    <w:p w14:paraId="2853D32E" w14:textId="77777777" w:rsidR="004D119B" w:rsidRPr="00A7122B" w:rsidRDefault="004D119B" w:rsidP="004D119B">
      <w:pPr>
        <w:rPr>
          <w:rFonts w:asciiTheme="minorHAnsi" w:hAnsiTheme="minorHAnsi"/>
        </w:rPr>
      </w:pPr>
    </w:p>
    <w:p w14:paraId="32D94CE6" w14:textId="77777777" w:rsidR="004D119B" w:rsidRPr="00A7122B" w:rsidRDefault="004D119B" w:rsidP="00DE51A0">
      <w:pPr>
        <w:spacing w:after="0"/>
        <w:rPr>
          <w:rFonts w:asciiTheme="minorHAnsi" w:hAnsiTheme="minorHAnsi"/>
        </w:rPr>
      </w:pPr>
      <w:r w:rsidRPr="00A7122B">
        <w:rPr>
          <w:rFonts w:asciiTheme="minorHAnsi" w:hAnsiTheme="minorHAnsi"/>
        </w:rPr>
        <w:t xml:space="preserve">The </w:t>
      </w:r>
      <w:r w:rsidRPr="00A7122B">
        <w:rPr>
          <w:rFonts w:asciiTheme="minorHAnsi" w:hAnsiTheme="minorHAnsi"/>
          <w:b/>
        </w:rPr>
        <w:t>National Environmental Policy (NEP)</w:t>
      </w:r>
      <w:r w:rsidRPr="00A7122B">
        <w:rPr>
          <w:rFonts w:asciiTheme="minorHAnsi" w:hAnsiTheme="minorHAnsi"/>
        </w:rPr>
        <w:t xml:space="preserve"> was adopted in 1993. Its overarching aim is to support the sustainable management of natural resources and strengthen sectoral policies – particularly land use regulation, management of water resources and waste management. Core objectives of the NEP to which the LDCF-financed project will be in direct alignment include: i) promoting forest conservation and reforestation; and ii) supporting the sound management of natural resources. </w:t>
      </w:r>
    </w:p>
    <w:p w14:paraId="5567EE71" w14:textId="77777777" w:rsidR="004D119B" w:rsidRPr="00A7122B" w:rsidRDefault="004D119B" w:rsidP="00DE51A0">
      <w:pPr>
        <w:spacing w:after="0"/>
        <w:rPr>
          <w:rFonts w:asciiTheme="minorHAnsi" w:hAnsiTheme="minorHAnsi"/>
        </w:rPr>
      </w:pPr>
    </w:p>
    <w:p w14:paraId="0F334B8E" w14:textId="77777777" w:rsidR="004D119B" w:rsidRPr="00A7122B" w:rsidRDefault="004D119B" w:rsidP="00DE51A0">
      <w:pPr>
        <w:spacing w:after="0"/>
        <w:rPr>
          <w:rFonts w:asciiTheme="minorHAnsi" w:hAnsiTheme="minorHAnsi"/>
        </w:rPr>
      </w:pPr>
      <w:r w:rsidRPr="00A7122B">
        <w:rPr>
          <w:rFonts w:asciiTheme="minorHAnsi" w:hAnsiTheme="minorHAnsi"/>
        </w:rPr>
        <w:t xml:space="preserve">The </w:t>
      </w:r>
      <w:r w:rsidRPr="00A7122B">
        <w:rPr>
          <w:rFonts w:asciiTheme="minorHAnsi" w:hAnsiTheme="minorHAnsi"/>
          <w:b/>
        </w:rPr>
        <w:t xml:space="preserve">Initial National Communication (INC, 2002) </w:t>
      </w:r>
      <w:r w:rsidRPr="00A7122B">
        <w:rPr>
          <w:rFonts w:asciiTheme="minorHAnsi" w:hAnsiTheme="minorHAnsi"/>
        </w:rPr>
        <w:t xml:space="preserve">was based on findings of a study undertaken by the Intergovernmental Panel on Climate Change (IPCC). This document detailed the likely climate change impacts on the Comoros, including </w:t>
      </w:r>
      <w:r w:rsidRPr="00A7122B">
        <w:rPr>
          <w:rFonts w:asciiTheme="minorHAnsi" w:hAnsiTheme="minorHAnsi"/>
          <w:i/>
        </w:rPr>
        <w:t>inter alia</w:t>
      </w:r>
      <w:r w:rsidRPr="00A7122B">
        <w:rPr>
          <w:rFonts w:asciiTheme="minorHAnsi" w:hAnsiTheme="minorHAnsi"/>
        </w:rPr>
        <w:t xml:space="preserve"> increasing vulnerability to soil erosion, damage or destruction of houses and infrastructure due to flooding and an increase in frequency and intensity of storms. </w:t>
      </w:r>
    </w:p>
    <w:p w14:paraId="3DE64CA5" w14:textId="77777777" w:rsidR="004D119B" w:rsidRPr="00A7122B" w:rsidRDefault="004D119B" w:rsidP="00DE51A0">
      <w:pPr>
        <w:spacing w:after="0"/>
        <w:rPr>
          <w:rFonts w:asciiTheme="minorHAnsi" w:hAnsiTheme="minorHAnsi"/>
        </w:rPr>
      </w:pPr>
    </w:p>
    <w:p w14:paraId="47172969" w14:textId="3D19DAE8" w:rsidR="004D119B" w:rsidRPr="00A7122B" w:rsidRDefault="004D119B" w:rsidP="00DE51A0">
      <w:pPr>
        <w:spacing w:after="0"/>
        <w:rPr>
          <w:rFonts w:asciiTheme="minorHAnsi" w:hAnsiTheme="minorHAnsi"/>
        </w:rPr>
      </w:pPr>
      <w:r w:rsidRPr="00A7122B">
        <w:rPr>
          <w:rFonts w:asciiTheme="minorHAnsi" w:hAnsiTheme="minorHAnsi"/>
        </w:rPr>
        <w:t xml:space="preserve">The </w:t>
      </w:r>
      <w:r w:rsidRPr="00A7122B">
        <w:rPr>
          <w:rFonts w:asciiTheme="minorHAnsi" w:hAnsiTheme="minorHAnsi"/>
          <w:b/>
        </w:rPr>
        <w:t xml:space="preserve">Second National Communication (SNC, 2013) </w:t>
      </w:r>
      <w:r w:rsidRPr="00A7122B">
        <w:rPr>
          <w:rFonts w:asciiTheme="minorHAnsi" w:hAnsiTheme="minorHAnsi"/>
        </w:rPr>
        <w:t xml:space="preserve">highlights the fact that climate change adaption is currently not effectively integrated into sectoral policies. Furthermore, there is a need for technology transfer, capacity-building, research, education, training and public awareness at all levels. The SNC also recognises that there are limited regulations defining mandates, roles and responsibilities of institutions involved in supporting climate change adaptation. Opportunities to strengthen strategic capacity for </w:t>
      </w:r>
      <w:r w:rsidR="00CD4F73" w:rsidRPr="00A7122B">
        <w:rPr>
          <w:rFonts w:asciiTheme="minorHAnsi" w:hAnsiTheme="minorHAnsi"/>
        </w:rPr>
        <w:t xml:space="preserve">CCA </w:t>
      </w:r>
      <w:r w:rsidRPr="00A7122B">
        <w:rPr>
          <w:rFonts w:asciiTheme="minorHAnsi" w:hAnsiTheme="minorHAnsi"/>
        </w:rPr>
        <w:t xml:space="preserve">were identified and include: i) increasing awareness at all levels; ii) improving information systems and resources available to decision-makers; iii) improving the integration of climate change into national research and education programmes; iv) undertaking capacity building of technical officers in key sectors; and v) strengthening of climate change considerations in relevant regions and by ensuring integration of climate change into key development strategies. </w:t>
      </w:r>
    </w:p>
    <w:p w14:paraId="5E9C8852" w14:textId="77777777" w:rsidR="004D119B" w:rsidRPr="00A7122B" w:rsidRDefault="004D119B" w:rsidP="00DE51A0">
      <w:pPr>
        <w:spacing w:after="0"/>
        <w:rPr>
          <w:rFonts w:asciiTheme="minorHAnsi" w:hAnsiTheme="minorHAnsi"/>
        </w:rPr>
      </w:pPr>
    </w:p>
    <w:p w14:paraId="36269033" w14:textId="77777777" w:rsidR="004D119B" w:rsidRPr="00A7122B" w:rsidRDefault="004D119B" w:rsidP="00DE51A0">
      <w:pPr>
        <w:spacing w:after="0"/>
        <w:rPr>
          <w:rFonts w:asciiTheme="minorHAnsi" w:hAnsiTheme="minorHAnsi"/>
        </w:rPr>
      </w:pPr>
      <w:r w:rsidRPr="00A7122B">
        <w:rPr>
          <w:rFonts w:asciiTheme="minorHAnsi" w:hAnsiTheme="minorHAnsi"/>
        </w:rPr>
        <w:t xml:space="preserve">The </w:t>
      </w:r>
      <w:r w:rsidRPr="00A7122B">
        <w:rPr>
          <w:rFonts w:asciiTheme="minorHAnsi" w:hAnsiTheme="minorHAnsi"/>
          <w:b/>
        </w:rPr>
        <w:t>National Adaptation Programme of Action (NAPA, 2006)</w:t>
      </w:r>
      <w:r w:rsidRPr="00A7122B">
        <w:rPr>
          <w:rFonts w:asciiTheme="minorHAnsi" w:hAnsiTheme="minorHAnsi"/>
        </w:rPr>
        <w:t xml:space="preserve"> identifies the urgent and immediate needs of adaptation to climate change and associated priority activities. In addition, the NAPA identifies various sources of vulnerability, including </w:t>
      </w:r>
      <w:r w:rsidRPr="00A7122B">
        <w:rPr>
          <w:rFonts w:asciiTheme="minorHAnsi" w:hAnsiTheme="minorHAnsi"/>
          <w:i/>
        </w:rPr>
        <w:t>inter alia</w:t>
      </w:r>
      <w:r w:rsidRPr="00A7122B">
        <w:rPr>
          <w:rFonts w:asciiTheme="minorHAnsi" w:hAnsiTheme="minorHAnsi"/>
        </w:rPr>
        <w:t xml:space="preserve">: i) a fragile natural environment; ii) difficult social and economic conditions characterised by high unemployment and poverty rates; iii) inadequate institutional capabilities; iv) limited economic diversification; and v) problems relating to access to water and drinking water. Moreover, through a consultative process across all three islands the NAPA showed that the priority concern is potential climate change impacts on agriculture and water. Various options are identified in the NAPA to reduce vulnerability to climate change. Those which are of direct relevance to this project is </w:t>
      </w:r>
      <w:r w:rsidRPr="00A7122B">
        <w:rPr>
          <w:rFonts w:asciiTheme="minorHAnsi" w:hAnsiTheme="minorHAnsi"/>
          <w:i/>
        </w:rPr>
        <w:t>Priority 12: Setting up an early warning and surveillance system on situations of climatic risks.</w:t>
      </w:r>
    </w:p>
    <w:p w14:paraId="0076C947" w14:textId="77777777" w:rsidR="004D119B" w:rsidRPr="00A7122B" w:rsidRDefault="004D119B" w:rsidP="00DE51A0">
      <w:pPr>
        <w:spacing w:after="0"/>
        <w:rPr>
          <w:rFonts w:asciiTheme="minorHAnsi" w:hAnsiTheme="minorHAnsi"/>
        </w:rPr>
      </w:pPr>
    </w:p>
    <w:p w14:paraId="6814469D" w14:textId="1EEF979E" w:rsidR="004D119B" w:rsidRPr="00A7122B" w:rsidRDefault="004D119B" w:rsidP="00DE51A0">
      <w:pPr>
        <w:spacing w:after="0"/>
        <w:rPr>
          <w:rFonts w:asciiTheme="minorHAnsi" w:hAnsiTheme="minorHAnsi"/>
        </w:rPr>
      </w:pPr>
      <w:r w:rsidRPr="00A7122B">
        <w:rPr>
          <w:rFonts w:asciiTheme="minorHAnsi" w:hAnsiTheme="minorHAnsi"/>
        </w:rPr>
        <w:t>The</w:t>
      </w:r>
      <w:r w:rsidRPr="00A7122B">
        <w:rPr>
          <w:rFonts w:asciiTheme="minorHAnsi" w:hAnsiTheme="minorHAnsi"/>
          <w:b/>
        </w:rPr>
        <w:t xml:space="preserve"> Climate Change and Natural Disasters Risk Reduction Strategic Framework (2011-2016) </w:t>
      </w:r>
      <w:r w:rsidRPr="00A7122B">
        <w:rPr>
          <w:rFonts w:asciiTheme="minorHAnsi" w:hAnsiTheme="minorHAnsi"/>
        </w:rPr>
        <w:t xml:space="preserve">is the main policy document and strategic planning tool of the government. The CSP has three thematic pillars, one of which is climate change and adaptation. Within the thematic pillar on </w:t>
      </w:r>
      <w:r w:rsidR="00CD4F73" w:rsidRPr="00A7122B">
        <w:rPr>
          <w:rFonts w:asciiTheme="minorHAnsi" w:hAnsiTheme="minorHAnsi"/>
        </w:rPr>
        <w:t xml:space="preserve">CCA </w:t>
      </w:r>
      <w:r w:rsidRPr="00A7122B">
        <w:rPr>
          <w:rFonts w:asciiTheme="minorHAnsi" w:hAnsiTheme="minorHAnsi"/>
        </w:rPr>
        <w:t xml:space="preserve">there are five key principles: i) improve ecosystem resilience and adaptability to climate change at all levels; ii) support sustainable natural resource management and the development of alternative development approaches which increase resilience to climate change; iii) assure the safety of people, goods and infrastructure against natural disasters and prepare effective response strategies; iv) support integrated governance and decentralised natural resource management and the renovation of degraded lands and reforestation; and v) establish effective synergies and partnerships at local, national and regional level.  </w:t>
      </w:r>
    </w:p>
    <w:p w14:paraId="6CE5DA1D" w14:textId="77777777" w:rsidR="004D119B" w:rsidRPr="00A7122B" w:rsidRDefault="004D119B" w:rsidP="00DE51A0">
      <w:pPr>
        <w:spacing w:after="0"/>
        <w:rPr>
          <w:rFonts w:asciiTheme="minorHAnsi" w:hAnsiTheme="minorHAnsi"/>
        </w:rPr>
      </w:pPr>
    </w:p>
    <w:p w14:paraId="48ED711D" w14:textId="77777777" w:rsidR="004D119B" w:rsidRPr="00A7122B" w:rsidRDefault="004D119B" w:rsidP="00DE51A0">
      <w:pPr>
        <w:spacing w:after="0"/>
        <w:rPr>
          <w:rFonts w:asciiTheme="minorHAnsi" w:hAnsiTheme="minorHAnsi"/>
        </w:rPr>
      </w:pPr>
      <w:r w:rsidRPr="00A7122B">
        <w:rPr>
          <w:rFonts w:asciiTheme="minorHAnsi" w:hAnsiTheme="minorHAnsi"/>
          <w:b/>
        </w:rPr>
        <w:t xml:space="preserve">Poverty Reduction and Growth Strategy (PRGS) </w:t>
      </w:r>
      <w:r w:rsidRPr="00A7122B">
        <w:rPr>
          <w:rFonts w:asciiTheme="minorHAnsi" w:hAnsiTheme="minorHAnsi"/>
        </w:rPr>
        <w:t xml:space="preserve">seeks to guide poverty alleviation and sustainable development in the Comoros. The PRGS seeks to increase economic growth and decrease poverty with an emphasis on sustainable development and the protection of the environment. The project is in alignment with </w:t>
      </w:r>
      <w:r w:rsidRPr="00A7122B">
        <w:rPr>
          <w:rFonts w:asciiTheme="minorHAnsi" w:hAnsiTheme="minorHAnsi"/>
          <w:i/>
        </w:rPr>
        <w:t>Objective 5: Promoting environmental sustainability and civilian security</w:t>
      </w:r>
      <w:r w:rsidRPr="00A7122B">
        <w:rPr>
          <w:rFonts w:asciiTheme="minorHAnsi" w:hAnsiTheme="minorHAnsi"/>
        </w:rPr>
        <w:t xml:space="preserve"> as well as PRGS </w:t>
      </w:r>
      <w:r w:rsidRPr="00A7122B">
        <w:rPr>
          <w:rFonts w:asciiTheme="minorHAnsi" w:hAnsiTheme="minorHAnsi"/>
          <w:i/>
        </w:rPr>
        <w:t>Core Strategy 6: Promote Environmental Sustainability and Civil Security</w:t>
      </w:r>
      <w:r w:rsidRPr="00A7122B">
        <w:rPr>
          <w:rFonts w:asciiTheme="minorHAnsi" w:hAnsiTheme="minorHAnsi"/>
        </w:rPr>
        <w:t xml:space="preserve">, which pertains directly to climate change. Of the six priority programs under Core Strategy 6, Program 3.6 of the PRGS is of direct relevance to this project as it addresses the impacts of climate change on health, food security, economic activity, water resources and physical infrastructure. This program seeks to build capacities to address climate change and its impacts. The LDCF-financed project is strongly aligned with the objectives of the PRGS and will contribute towards achieving the objectives by increasing the percentage of degraded areas under restoration as well as reduce risks in connection with climate disturbances. </w:t>
      </w:r>
    </w:p>
    <w:p w14:paraId="581932A3" w14:textId="77777777" w:rsidR="004D119B" w:rsidRPr="00A7122B" w:rsidRDefault="004D119B" w:rsidP="00DE51A0">
      <w:pPr>
        <w:spacing w:after="0"/>
        <w:rPr>
          <w:rFonts w:asciiTheme="minorHAnsi" w:hAnsiTheme="minorHAnsi"/>
        </w:rPr>
      </w:pPr>
    </w:p>
    <w:p w14:paraId="59B86D88" w14:textId="3147944A" w:rsidR="004D119B" w:rsidRPr="00A7122B" w:rsidRDefault="004D119B" w:rsidP="00DE51A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heme="minorHAnsi" w:eastAsia="Times New Roman" w:hAnsiTheme="minorHAnsi"/>
          <w:color w:val="212121"/>
          <w:lang w:val="en" w:eastAsia="en-ZA"/>
        </w:rPr>
      </w:pPr>
      <w:r w:rsidRPr="00A7122B">
        <w:rPr>
          <w:rFonts w:asciiTheme="minorHAnsi" w:eastAsia="Times New Roman" w:hAnsiTheme="minorHAnsi"/>
          <w:color w:val="212121"/>
          <w:lang w:val="en" w:eastAsia="en-ZA"/>
        </w:rPr>
        <w:t xml:space="preserve">The </w:t>
      </w:r>
      <w:r w:rsidRPr="00A7122B">
        <w:rPr>
          <w:rFonts w:asciiTheme="minorHAnsi" w:eastAsia="Times New Roman" w:hAnsiTheme="minorHAnsi"/>
          <w:b/>
          <w:color w:val="212121"/>
          <w:lang w:val="en" w:eastAsia="en-ZA"/>
        </w:rPr>
        <w:t>Strategy for Accelerated Growth and Sustainable Development (SCA2D, 2015-2019)</w:t>
      </w:r>
      <w:r w:rsidRPr="00A7122B">
        <w:rPr>
          <w:rFonts w:asciiTheme="minorHAnsi" w:eastAsia="Times New Roman" w:hAnsiTheme="minorHAnsi"/>
          <w:color w:val="212121"/>
          <w:lang w:val="en" w:eastAsia="en-ZA"/>
        </w:rPr>
        <w:t xml:space="preserve"> reaffirms the commitment of the authorities to pursue the achievement of the Millennium Development Goals (MDGs) in general. This new strategy lays the foundations for the government’s visions of</w:t>
      </w:r>
      <w:r w:rsidR="00567AA8" w:rsidRPr="00A7122B">
        <w:rPr>
          <w:rFonts w:asciiTheme="minorHAnsi" w:eastAsia="Times New Roman" w:hAnsiTheme="minorHAnsi"/>
          <w:color w:val="212121"/>
          <w:lang w:val="en" w:eastAsia="en-ZA"/>
        </w:rPr>
        <w:t xml:space="preserve"> the</w:t>
      </w:r>
      <w:r w:rsidRPr="00A7122B">
        <w:rPr>
          <w:rFonts w:asciiTheme="minorHAnsi" w:eastAsia="Times New Roman" w:hAnsiTheme="minorHAnsi"/>
          <w:color w:val="212121"/>
          <w:lang w:val="en" w:eastAsia="en-ZA"/>
        </w:rPr>
        <w:t xml:space="preserve"> Comoros an emerging country by 2040, respectful of human rights, the gender equality and promoting the rule of law. The SCA2D focuses on four major areas: i) economic growth acceleration, diversification and sustainability; ii) development of infrastructure to support growth; iii) improved access to basic social services and increased resilience of households; and iv) strengthening governance, institutional and human resilience. </w:t>
      </w:r>
    </w:p>
    <w:p w14:paraId="134EDDD7" w14:textId="77777777" w:rsidR="004D119B" w:rsidRPr="00A7122B" w:rsidRDefault="004D119B" w:rsidP="00DE51A0">
      <w:pPr>
        <w:spacing w:after="0"/>
        <w:rPr>
          <w:rFonts w:asciiTheme="minorHAnsi" w:hAnsiTheme="minorHAnsi"/>
          <w:highlight w:val="yellow"/>
        </w:rPr>
      </w:pPr>
    </w:p>
    <w:p w14:paraId="53A13601" w14:textId="77777777" w:rsidR="004D119B" w:rsidRPr="00A7122B" w:rsidRDefault="004D119B" w:rsidP="00DE51A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heme="minorHAnsi" w:eastAsia="Times New Roman" w:hAnsiTheme="minorHAnsi"/>
          <w:color w:val="212121"/>
          <w:szCs w:val="22"/>
          <w:lang w:val="en" w:eastAsia="en-ZA"/>
        </w:rPr>
      </w:pPr>
      <w:r w:rsidRPr="00A7122B">
        <w:rPr>
          <w:rFonts w:asciiTheme="minorHAnsi" w:eastAsia="Times New Roman" w:hAnsiTheme="minorHAnsi"/>
          <w:color w:val="212121"/>
          <w:szCs w:val="22"/>
          <w:lang w:eastAsia="en-ZA"/>
        </w:rPr>
        <w:t>Outcome four of t</w:t>
      </w:r>
      <w:r w:rsidRPr="00A7122B">
        <w:rPr>
          <w:rFonts w:asciiTheme="minorHAnsi" w:eastAsia="Times New Roman" w:hAnsiTheme="minorHAnsi"/>
          <w:color w:val="212121"/>
          <w:szCs w:val="22"/>
          <w:lang w:val="en" w:eastAsia="en-ZA"/>
        </w:rPr>
        <w:t xml:space="preserve">he </w:t>
      </w:r>
      <w:r w:rsidRPr="00A7122B">
        <w:rPr>
          <w:rFonts w:asciiTheme="minorHAnsi" w:eastAsia="Times New Roman" w:hAnsiTheme="minorHAnsi"/>
          <w:b/>
          <w:color w:val="212121"/>
          <w:szCs w:val="22"/>
          <w:lang w:val="en" w:eastAsia="en-ZA"/>
        </w:rPr>
        <w:t>United Nations Framework Plan for Development Assistance Framework (UNDAF, 2015-2019)</w:t>
      </w:r>
      <w:r w:rsidRPr="00A7122B">
        <w:rPr>
          <w:rFonts w:asciiTheme="minorHAnsi" w:eastAsia="Times New Roman" w:hAnsiTheme="minorHAnsi"/>
          <w:color w:val="212121"/>
          <w:szCs w:val="22"/>
          <w:lang w:val="en" w:eastAsia="en-ZA"/>
        </w:rPr>
        <w:t xml:space="preserve"> seeks to ensure that the most vulnerable populations strengthen their resilience to climate change and crises. In addition thereto, Output 8 of the </w:t>
      </w:r>
      <w:r w:rsidRPr="00A7122B">
        <w:rPr>
          <w:rFonts w:asciiTheme="minorHAnsi" w:eastAsia="Times New Roman" w:hAnsiTheme="minorHAnsi"/>
          <w:b/>
          <w:color w:val="212121"/>
          <w:szCs w:val="22"/>
          <w:lang w:val="en" w:eastAsia="en-ZA"/>
        </w:rPr>
        <w:t>Country Programme Document (2015-2019)</w:t>
      </w:r>
      <w:r w:rsidRPr="00A7122B">
        <w:rPr>
          <w:rFonts w:asciiTheme="minorHAnsi" w:eastAsia="Times New Roman" w:hAnsiTheme="minorHAnsi"/>
          <w:color w:val="212121"/>
          <w:szCs w:val="22"/>
          <w:lang w:val="en" w:eastAsia="en-ZA"/>
        </w:rPr>
        <w:t xml:space="preserve"> is in alignment therewith and seeks to ensure that state and non-state institutions have mechanisms, tools and means to manage risks of natural disasters and strengthen resilience. In this context, the LDCF-financed project will contribute to the above objectives by providing an emergency fund, technical assistance for the establishment of emergency response plans and enhancing the capacity of state and non-state institutions in the planning and implementation of integrated DRR and CCA interventions. </w:t>
      </w:r>
    </w:p>
    <w:p w14:paraId="6AA1A757" w14:textId="77777777" w:rsidR="004D119B" w:rsidRPr="00A7122B" w:rsidRDefault="004D119B" w:rsidP="00DE51A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heme="minorHAnsi" w:eastAsia="Times New Roman" w:hAnsiTheme="minorHAnsi"/>
          <w:color w:val="212121"/>
          <w:sz w:val="22"/>
          <w:szCs w:val="22"/>
          <w:highlight w:val="yellow"/>
          <w:lang w:val="en" w:eastAsia="en-ZA"/>
        </w:rPr>
      </w:pPr>
    </w:p>
    <w:p w14:paraId="16282B5B" w14:textId="77777777" w:rsidR="004D119B" w:rsidRPr="00A7122B" w:rsidRDefault="004D119B" w:rsidP="00DE51A0">
      <w:pPr>
        <w:spacing w:after="0"/>
        <w:rPr>
          <w:rFonts w:asciiTheme="minorHAnsi" w:hAnsiTheme="minorHAnsi"/>
        </w:rPr>
      </w:pPr>
      <w:r w:rsidRPr="00A7122B">
        <w:rPr>
          <w:rFonts w:asciiTheme="minorHAnsi" w:hAnsiTheme="minorHAnsi"/>
        </w:rPr>
        <w:t>In addition to the above strategies, plans and policies, the following documents are also of direct relevance to the LDCF-financed project:</w:t>
      </w:r>
    </w:p>
    <w:p w14:paraId="1E140652" w14:textId="77777777" w:rsidR="004D119B" w:rsidRPr="00A7122B" w:rsidRDefault="004D119B" w:rsidP="00D61BC7">
      <w:pPr>
        <w:numPr>
          <w:ilvl w:val="0"/>
          <w:numId w:val="2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567" w:hanging="567"/>
        <w:rPr>
          <w:rFonts w:asciiTheme="minorHAnsi" w:eastAsia="Times New Roman" w:hAnsiTheme="minorHAnsi"/>
          <w:b/>
          <w:color w:val="212121"/>
          <w:szCs w:val="22"/>
          <w:lang w:eastAsia="en-ZA"/>
        </w:rPr>
      </w:pPr>
      <w:r w:rsidRPr="00A7122B">
        <w:rPr>
          <w:rFonts w:asciiTheme="minorHAnsi" w:eastAsia="Times New Roman" w:hAnsiTheme="minorHAnsi"/>
          <w:color w:val="212121"/>
          <w:szCs w:val="22"/>
          <w:lang w:eastAsia="en-ZA"/>
        </w:rPr>
        <w:t xml:space="preserve">The </w:t>
      </w:r>
      <w:r w:rsidRPr="00A7122B">
        <w:rPr>
          <w:rFonts w:asciiTheme="minorHAnsi" w:eastAsia="Times New Roman" w:hAnsiTheme="minorHAnsi"/>
          <w:b/>
          <w:color w:val="212121"/>
          <w:szCs w:val="22"/>
          <w:lang w:val="en" w:eastAsia="en-ZA"/>
        </w:rPr>
        <w:t xml:space="preserve">Emergency Relief Plan on Cyclones (2011) </w:t>
      </w:r>
      <w:r w:rsidRPr="00A7122B">
        <w:rPr>
          <w:rFonts w:asciiTheme="minorHAnsi" w:eastAsia="Times New Roman" w:hAnsiTheme="minorHAnsi"/>
          <w:color w:val="212121"/>
          <w:szCs w:val="22"/>
          <w:lang w:val="en" w:eastAsia="en-ZA"/>
        </w:rPr>
        <w:t xml:space="preserve">defines the mandates and responsibilities of stakeholders in responding to cyclones, explains the process to be followed in the event of a cyclone and assists decision-makers before and during the emergency event. </w:t>
      </w:r>
    </w:p>
    <w:p w14:paraId="01433D7A" w14:textId="77777777" w:rsidR="004D119B" w:rsidRPr="00A7122B" w:rsidRDefault="004D119B" w:rsidP="00D61BC7">
      <w:pPr>
        <w:numPr>
          <w:ilvl w:val="0"/>
          <w:numId w:val="2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567" w:hanging="567"/>
        <w:rPr>
          <w:rFonts w:asciiTheme="minorHAnsi" w:eastAsia="Times New Roman" w:hAnsiTheme="minorHAnsi"/>
          <w:b/>
          <w:color w:val="212121"/>
          <w:szCs w:val="22"/>
          <w:lang w:eastAsia="en-ZA"/>
        </w:rPr>
      </w:pPr>
      <w:r w:rsidRPr="00A7122B">
        <w:rPr>
          <w:rFonts w:asciiTheme="minorHAnsi" w:eastAsia="Times New Roman" w:hAnsiTheme="minorHAnsi"/>
          <w:b/>
          <w:color w:val="212121"/>
          <w:szCs w:val="22"/>
          <w:lang w:val="en" w:eastAsia="en-ZA"/>
        </w:rPr>
        <w:t xml:space="preserve">Response Plan to Eruptions of Karthala Volcano (Karthala Plan) </w:t>
      </w:r>
    </w:p>
    <w:p w14:paraId="0B9A21F4" w14:textId="77777777" w:rsidR="004D119B" w:rsidRPr="00A7122B" w:rsidRDefault="004D119B" w:rsidP="00D61BC7">
      <w:pPr>
        <w:numPr>
          <w:ilvl w:val="0"/>
          <w:numId w:val="2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567" w:hanging="567"/>
        <w:rPr>
          <w:rFonts w:asciiTheme="minorHAnsi" w:eastAsia="Times New Roman" w:hAnsiTheme="minorHAnsi"/>
          <w:color w:val="212121"/>
          <w:szCs w:val="22"/>
          <w:lang w:eastAsia="en-ZA"/>
        </w:rPr>
      </w:pPr>
      <w:r w:rsidRPr="00A7122B">
        <w:rPr>
          <w:rFonts w:asciiTheme="minorHAnsi" w:eastAsia="Times New Roman" w:hAnsiTheme="minorHAnsi"/>
          <w:b/>
          <w:color w:val="212121"/>
          <w:szCs w:val="22"/>
          <w:lang w:val="en" w:eastAsia="en-ZA"/>
        </w:rPr>
        <w:t xml:space="preserve">National Preparedness and Response Plan (2007) </w:t>
      </w:r>
      <w:r w:rsidRPr="00A7122B">
        <w:rPr>
          <w:rFonts w:asciiTheme="minorHAnsi" w:eastAsia="Times New Roman" w:hAnsiTheme="minorHAnsi"/>
          <w:color w:val="212121"/>
          <w:szCs w:val="22"/>
          <w:lang w:val="en" w:eastAsia="en-ZA"/>
        </w:rPr>
        <w:t xml:space="preserve">seeks to improve to the preparedness to manage interventions during an emergency situation. This plan was revised and replaced by the </w:t>
      </w:r>
      <w:r w:rsidRPr="00A7122B">
        <w:rPr>
          <w:rFonts w:asciiTheme="minorHAnsi" w:eastAsia="Times New Roman" w:hAnsiTheme="minorHAnsi"/>
          <w:b/>
          <w:color w:val="212121"/>
          <w:szCs w:val="22"/>
          <w:lang w:val="en" w:eastAsia="en-ZA"/>
        </w:rPr>
        <w:t>National Contingency Plan (2011)</w:t>
      </w:r>
      <w:r w:rsidRPr="00A7122B">
        <w:rPr>
          <w:rFonts w:asciiTheme="minorHAnsi" w:eastAsia="Times New Roman" w:hAnsiTheme="minorHAnsi"/>
          <w:color w:val="212121"/>
          <w:szCs w:val="22"/>
          <w:lang w:val="en" w:eastAsia="en-ZA"/>
        </w:rPr>
        <w:t xml:space="preserve">, which is a management tool for emergency situations. </w:t>
      </w:r>
    </w:p>
    <w:p w14:paraId="33153CB3" w14:textId="77777777" w:rsidR="004D119B" w:rsidRPr="00A7122B" w:rsidRDefault="004D119B" w:rsidP="00DE51A0">
      <w:pPr>
        <w:spacing w:after="0"/>
        <w:rPr>
          <w:rFonts w:asciiTheme="minorHAnsi" w:hAnsiTheme="minorHAnsi"/>
        </w:rPr>
      </w:pPr>
    </w:p>
    <w:p w14:paraId="50C660B4" w14:textId="77777777" w:rsidR="004D119B" w:rsidRPr="00A7122B" w:rsidRDefault="004D119B" w:rsidP="00DE51A0">
      <w:pPr>
        <w:spacing w:after="0"/>
        <w:ind w:left="-567"/>
        <w:rPr>
          <w:rFonts w:asciiTheme="minorHAnsi" w:hAnsiTheme="minorHAnsi" w:cs="Arial"/>
          <w:b/>
          <w:smallCaps/>
          <w:szCs w:val="22"/>
        </w:rPr>
      </w:pPr>
    </w:p>
    <w:p w14:paraId="6578A807" w14:textId="77777777" w:rsidR="004D119B" w:rsidRPr="00A7122B" w:rsidRDefault="004D119B" w:rsidP="00DE51A0">
      <w:pPr>
        <w:spacing w:after="0"/>
        <w:ind w:left="-567"/>
        <w:rPr>
          <w:rFonts w:asciiTheme="minorHAnsi" w:hAnsiTheme="minorHAnsi" w:cs="Arial"/>
          <w:b/>
          <w:smallCaps/>
          <w:szCs w:val="22"/>
        </w:rPr>
      </w:pPr>
    </w:p>
    <w:p w14:paraId="60D2F367" w14:textId="77777777" w:rsidR="004D119B" w:rsidRPr="00A7122B" w:rsidRDefault="004D119B" w:rsidP="00DE51A0">
      <w:pPr>
        <w:spacing w:after="0"/>
        <w:ind w:left="-567"/>
        <w:rPr>
          <w:rFonts w:asciiTheme="minorHAnsi" w:hAnsiTheme="minorHAnsi"/>
          <w:b/>
          <w:sz w:val="22"/>
          <w:szCs w:val="18"/>
        </w:rPr>
      </w:pPr>
    </w:p>
    <w:p w14:paraId="17D08E9D" w14:textId="77777777" w:rsidR="004D119B" w:rsidRPr="00A7122B" w:rsidRDefault="004D119B" w:rsidP="004D119B">
      <w:pPr>
        <w:spacing w:after="0"/>
        <w:ind w:left="-567"/>
        <w:rPr>
          <w:rFonts w:asciiTheme="minorHAnsi" w:hAnsiTheme="minorHAnsi"/>
          <w:b/>
          <w:sz w:val="22"/>
          <w:szCs w:val="18"/>
        </w:rPr>
      </w:pPr>
    </w:p>
    <w:p w14:paraId="36FBC87F" w14:textId="77777777" w:rsidR="004D119B" w:rsidRPr="00A7122B" w:rsidRDefault="004D119B" w:rsidP="004D119B">
      <w:pPr>
        <w:spacing w:after="0"/>
        <w:ind w:left="-567"/>
        <w:rPr>
          <w:rFonts w:asciiTheme="minorHAnsi" w:hAnsiTheme="minorHAnsi"/>
          <w:b/>
          <w:sz w:val="22"/>
          <w:szCs w:val="18"/>
        </w:rPr>
      </w:pPr>
    </w:p>
    <w:p w14:paraId="74477119" w14:textId="77777777" w:rsidR="004D119B" w:rsidRPr="00A7122B" w:rsidRDefault="004D119B" w:rsidP="004D119B">
      <w:pPr>
        <w:spacing w:after="0"/>
        <w:ind w:left="-567"/>
        <w:rPr>
          <w:rFonts w:asciiTheme="minorHAnsi" w:hAnsiTheme="minorHAnsi"/>
          <w:b/>
          <w:sz w:val="22"/>
          <w:szCs w:val="18"/>
        </w:rPr>
      </w:pPr>
    </w:p>
    <w:p w14:paraId="73CAB86D" w14:textId="77777777" w:rsidR="004D119B" w:rsidRPr="00A7122B" w:rsidRDefault="004D119B" w:rsidP="004D119B">
      <w:pPr>
        <w:spacing w:after="0"/>
        <w:ind w:left="-567"/>
        <w:rPr>
          <w:rFonts w:asciiTheme="minorHAnsi" w:hAnsiTheme="minorHAnsi"/>
          <w:b/>
          <w:sz w:val="22"/>
          <w:szCs w:val="18"/>
        </w:rPr>
      </w:pPr>
    </w:p>
    <w:p w14:paraId="4312209D" w14:textId="77777777" w:rsidR="004D119B" w:rsidRPr="00A7122B" w:rsidRDefault="004D119B" w:rsidP="004D119B">
      <w:pPr>
        <w:spacing w:after="0"/>
        <w:ind w:left="-567"/>
        <w:rPr>
          <w:rFonts w:asciiTheme="minorHAnsi" w:hAnsiTheme="minorHAnsi"/>
          <w:b/>
          <w:sz w:val="22"/>
          <w:szCs w:val="18"/>
        </w:rPr>
      </w:pPr>
    </w:p>
    <w:p w14:paraId="2979F9FC" w14:textId="77777777" w:rsidR="004D119B" w:rsidRPr="00A7122B" w:rsidRDefault="004D119B" w:rsidP="004D119B">
      <w:pPr>
        <w:spacing w:after="0"/>
        <w:ind w:left="-567"/>
        <w:rPr>
          <w:rFonts w:asciiTheme="minorHAnsi" w:hAnsiTheme="minorHAnsi"/>
          <w:b/>
          <w:sz w:val="22"/>
          <w:szCs w:val="18"/>
        </w:rPr>
      </w:pPr>
    </w:p>
    <w:p w14:paraId="4777EEF2" w14:textId="77777777" w:rsidR="004D119B" w:rsidRPr="00A7122B" w:rsidRDefault="004D119B" w:rsidP="004D119B">
      <w:pPr>
        <w:spacing w:after="0"/>
        <w:ind w:left="-567"/>
        <w:rPr>
          <w:rFonts w:asciiTheme="minorHAnsi" w:hAnsiTheme="minorHAnsi"/>
          <w:b/>
          <w:sz w:val="22"/>
          <w:szCs w:val="18"/>
        </w:rPr>
      </w:pPr>
    </w:p>
    <w:p w14:paraId="336DBA59" w14:textId="77777777" w:rsidR="00DE51A0" w:rsidRPr="00A7122B" w:rsidRDefault="00DE51A0" w:rsidP="004D119B">
      <w:pPr>
        <w:spacing w:after="0"/>
        <w:ind w:left="-567"/>
        <w:rPr>
          <w:rFonts w:asciiTheme="minorHAnsi" w:hAnsiTheme="minorHAnsi"/>
          <w:b/>
          <w:sz w:val="22"/>
          <w:szCs w:val="18"/>
        </w:rPr>
        <w:sectPr w:rsidR="00DE51A0" w:rsidRPr="00A7122B" w:rsidSect="004D119B">
          <w:pgSz w:w="12240" w:h="15840" w:code="1"/>
          <w:pgMar w:top="1440" w:right="1440" w:bottom="1440" w:left="1440" w:header="720" w:footer="720" w:gutter="0"/>
          <w:cols w:space="720"/>
          <w:docGrid w:linePitch="360"/>
        </w:sectPr>
      </w:pPr>
    </w:p>
    <w:p w14:paraId="5F168ECE" w14:textId="667862A8" w:rsidR="004D119B" w:rsidRPr="00A7122B" w:rsidRDefault="004D119B" w:rsidP="004D119B">
      <w:pPr>
        <w:spacing w:after="0"/>
        <w:ind w:left="-567"/>
        <w:rPr>
          <w:rFonts w:asciiTheme="minorHAnsi" w:hAnsiTheme="minorHAnsi"/>
          <w:b/>
          <w:sz w:val="22"/>
          <w:szCs w:val="18"/>
        </w:rPr>
      </w:pPr>
    </w:p>
    <w:p w14:paraId="4F733910" w14:textId="77777777" w:rsidR="004D119B" w:rsidRPr="00A7122B" w:rsidRDefault="004D119B" w:rsidP="000A77F2">
      <w:pPr>
        <w:spacing w:after="0"/>
        <w:ind w:left="-567" w:firstLine="567"/>
        <w:rPr>
          <w:rFonts w:asciiTheme="minorHAnsi" w:hAnsiTheme="minorHAnsi"/>
          <w:b/>
          <w:sz w:val="22"/>
          <w:szCs w:val="18"/>
        </w:rPr>
      </w:pPr>
      <w:r w:rsidRPr="00A7122B">
        <w:rPr>
          <w:rFonts w:asciiTheme="minorHAnsi" w:hAnsiTheme="minorHAnsi" w:cs="Arial"/>
          <w:b/>
          <w:smallCaps/>
          <w:szCs w:val="22"/>
        </w:rPr>
        <w:t>Annex M:</w:t>
      </w:r>
      <w:r w:rsidRPr="00A7122B">
        <w:rPr>
          <w:rFonts w:asciiTheme="minorHAnsi" w:hAnsiTheme="minorHAnsi" w:cs="Arial"/>
          <w:b/>
          <w:smallCaps/>
          <w:szCs w:val="22"/>
        </w:rPr>
        <w:tab/>
      </w:r>
      <w:r w:rsidRPr="00A7122B">
        <w:rPr>
          <w:rFonts w:asciiTheme="minorHAnsi" w:hAnsiTheme="minorHAnsi"/>
          <w:b/>
          <w:sz w:val="22"/>
          <w:szCs w:val="18"/>
        </w:rPr>
        <w:t xml:space="preserve"> List of people consulted during project development </w:t>
      </w:r>
    </w:p>
    <w:p w14:paraId="1260EFC9" w14:textId="77777777" w:rsidR="004D119B" w:rsidRPr="00A7122B" w:rsidRDefault="004D119B" w:rsidP="004D119B">
      <w:pPr>
        <w:rPr>
          <w:rFonts w:asciiTheme="minorHAnsi" w:hAnsiTheme="minorHAnsi"/>
          <w:szCs w:val="20"/>
        </w:rPr>
      </w:pPr>
    </w:p>
    <w:p w14:paraId="2BDBA4BF" w14:textId="77777777" w:rsidR="004D119B" w:rsidRPr="00A7122B" w:rsidRDefault="004D119B" w:rsidP="004D119B">
      <w:pPr>
        <w:spacing w:after="0"/>
        <w:rPr>
          <w:rFonts w:asciiTheme="minorHAnsi" w:hAnsiTheme="minorHAnsi" w:cs="Arial"/>
          <w:b/>
          <w:bCs/>
          <w:szCs w:val="20"/>
        </w:rPr>
      </w:pPr>
      <w:r w:rsidRPr="00A7122B">
        <w:rPr>
          <w:rFonts w:asciiTheme="minorHAnsi" w:hAnsiTheme="minorHAnsi" w:cs="Arial"/>
          <w:b/>
          <w:bCs/>
          <w:szCs w:val="20"/>
        </w:rPr>
        <w:t>Stakeholder consultation programme during the Inception Mission</w:t>
      </w:r>
    </w:p>
    <w:p w14:paraId="244C0C1B" w14:textId="77777777" w:rsidR="004D119B" w:rsidRPr="00A7122B" w:rsidRDefault="004D119B" w:rsidP="004D119B">
      <w:pPr>
        <w:spacing w:after="0"/>
        <w:rPr>
          <w:rFonts w:asciiTheme="minorHAnsi" w:hAnsiTheme="minorHAnsi"/>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1"/>
        <w:gridCol w:w="3194"/>
        <w:gridCol w:w="3402"/>
      </w:tblGrid>
      <w:tr w:rsidR="005F5A52" w:rsidRPr="00A7122B" w14:paraId="2C90D284" w14:textId="77777777" w:rsidTr="008D32DE">
        <w:tc>
          <w:tcPr>
            <w:tcW w:w="2471" w:type="dxa"/>
            <w:shd w:val="clear" w:color="auto" w:fill="D9D9D9"/>
          </w:tcPr>
          <w:p w14:paraId="14791DAF"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Date and time</w:t>
            </w:r>
          </w:p>
        </w:tc>
        <w:tc>
          <w:tcPr>
            <w:tcW w:w="3194" w:type="dxa"/>
            <w:shd w:val="clear" w:color="auto" w:fill="D9D9D9"/>
          </w:tcPr>
          <w:p w14:paraId="509ABC90" w14:textId="5D083A34"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 xml:space="preserve">Stakeholders / purpose of meeting </w:t>
            </w:r>
          </w:p>
        </w:tc>
        <w:tc>
          <w:tcPr>
            <w:tcW w:w="3402" w:type="dxa"/>
            <w:shd w:val="clear" w:color="auto" w:fill="D9D9D9"/>
          </w:tcPr>
          <w:p w14:paraId="05748D0F" w14:textId="387B7CF3"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Project team members in attendance by</w:t>
            </w:r>
          </w:p>
        </w:tc>
      </w:tr>
      <w:tr w:rsidR="006E64AC" w:rsidRPr="00A7122B" w14:paraId="1EC08EF0" w14:textId="77777777" w:rsidTr="00526479">
        <w:tc>
          <w:tcPr>
            <w:tcW w:w="9067" w:type="dxa"/>
            <w:gridSpan w:val="3"/>
            <w:shd w:val="clear" w:color="auto" w:fill="F2F2F2"/>
          </w:tcPr>
          <w:p w14:paraId="62EA3097" w14:textId="1B699815" w:rsidR="006E64AC" w:rsidRPr="00A7122B" w:rsidRDefault="006E64AC" w:rsidP="004D119B">
            <w:pPr>
              <w:spacing w:after="0"/>
              <w:rPr>
                <w:rFonts w:asciiTheme="minorHAnsi" w:hAnsiTheme="minorHAnsi" w:cs="Arial"/>
                <w:szCs w:val="20"/>
              </w:rPr>
            </w:pPr>
            <w:r w:rsidRPr="00A7122B">
              <w:rPr>
                <w:rFonts w:asciiTheme="minorHAnsi" w:hAnsiTheme="minorHAnsi" w:cs="Arial"/>
                <w:i/>
                <w:szCs w:val="20"/>
              </w:rPr>
              <w:t>Grande Comore</w:t>
            </w:r>
          </w:p>
        </w:tc>
      </w:tr>
      <w:tr w:rsidR="005F5A52" w:rsidRPr="00A7122B" w14:paraId="23A8AF56" w14:textId="77777777" w:rsidTr="008D32DE">
        <w:tc>
          <w:tcPr>
            <w:tcW w:w="2471" w:type="dxa"/>
            <w:vMerge w:val="restart"/>
            <w:shd w:val="clear" w:color="auto" w:fill="auto"/>
          </w:tcPr>
          <w:p w14:paraId="5C383EDD"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Thursday 16 June 2016</w:t>
            </w:r>
          </w:p>
        </w:tc>
        <w:tc>
          <w:tcPr>
            <w:tcW w:w="3194" w:type="dxa"/>
          </w:tcPr>
          <w:p w14:paraId="38FC59AE" w14:textId="14A92368"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Project team meeting</w:t>
            </w:r>
          </w:p>
        </w:tc>
        <w:tc>
          <w:tcPr>
            <w:tcW w:w="3402" w:type="dxa"/>
          </w:tcPr>
          <w:p w14:paraId="74D08E88" w14:textId="6E7FD431"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Mohamed Djouneid</w:t>
            </w:r>
          </w:p>
          <w:p w14:paraId="7FF8E6F9"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Youssouf Mbechezi</w:t>
            </w:r>
          </w:p>
          <w:p w14:paraId="0AC1CA22" w14:textId="75BF844F"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Anliyat Mze Ahmed</w:t>
            </w:r>
          </w:p>
          <w:p w14:paraId="47742E94"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Henry Diouf</w:t>
            </w:r>
          </w:p>
          <w:p w14:paraId="4F2BAE65"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Lucille Palazy</w:t>
            </w:r>
          </w:p>
          <w:p w14:paraId="59CE2F3B"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Carrie Tacon</w:t>
            </w:r>
          </w:p>
          <w:p w14:paraId="55F6E2C4"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54AC5BCC" w14:textId="77777777" w:rsidTr="008D32DE">
        <w:tc>
          <w:tcPr>
            <w:tcW w:w="2471" w:type="dxa"/>
            <w:vMerge/>
            <w:shd w:val="clear" w:color="auto" w:fill="auto"/>
          </w:tcPr>
          <w:p w14:paraId="195B437F" w14:textId="77777777" w:rsidR="005F5A52" w:rsidRPr="00A7122B" w:rsidRDefault="005F5A52" w:rsidP="004D119B">
            <w:pPr>
              <w:spacing w:after="0"/>
              <w:rPr>
                <w:rFonts w:asciiTheme="minorHAnsi" w:hAnsiTheme="minorHAnsi" w:cs="Arial"/>
                <w:szCs w:val="20"/>
              </w:rPr>
            </w:pPr>
          </w:p>
        </w:tc>
        <w:tc>
          <w:tcPr>
            <w:tcW w:w="3194" w:type="dxa"/>
          </w:tcPr>
          <w:p w14:paraId="4CEA66C7" w14:textId="77777777" w:rsidR="005F5A52" w:rsidRPr="00A7122B" w:rsidRDefault="005F5A52" w:rsidP="004D119B">
            <w:pPr>
              <w:spacing w:after="0"/>
              <w:rPr>
                <w:rFonts w:asciiTheme="minorHAnsi" w:hAnsiTheme="minorHAnsi" w:cs="Arial"/>
                <w:b/>
                <w:szCs w:val="20"/>
              </w:rPr>
            </w:pPr>
            <w:r w:rsidRPr="00A7122B">
              <w:rPr>
                <w:rFonts w:asciiTheme="minorHAnsi" w:hAnsiTheme="minorHAnsi" w:cs="Arial"/>
                <w:b/>
                <w:szCs w:val="20"/>
              </w:rPr>
              <w:t>DGSC</w:t>
            </w:r>
          </w:p>
          <w:p w14:paraId="0990B68E"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Colonel Ismael</w:t>
            </w:r>
          </w:p>
          <w:p w14:paraId="331DB40D" w14:textId="0FB80F2D"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szCs w:val="20"/>
              </w:rPr>
              <w:t>+2 DGSC representatives</w:t>
            </w:r>
          </w:p>
        </w:tc>
        <w:tc>
          <w:tcPr>
            <w:tcW w:w="3402" w:type="dxa"/>
          </w:tcPr>
          <w:p w14:paraId="731B70BA" w14:textId="55164EFB" w:rsidR="005F5A52" w:rsidRPr="00A7122B" w:rsidRDefault="005F5A52" w:rsidP="004D119B">
            <w:pPr>
              <w:spacing w:after="0"/>
              <w:rPr>
                <w:rFonts w:asciiTheme="minorHAnsi" w:hAnsiTheme="minorHAnsi" w:cs="Arial"/>
                <w:b/>
                <w:szCs w:val="20"/>
              </w:rPr>
            </w:pPr>
          </w:p>
          <w:p w14:paraId="7EC091F1"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Mohamed Djouneid</w:t>
            </w:r>
          </w:p>
          <w:p w14:paraId="3CABCCDA"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Lucille Palazy</w:t>
            </w:r>
          </w:p>
          <w:p w14:paraId="25DE9C3E"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Carrie Tacon</w:t>
            </w:r>
          </w:p>
          <w:p w14:paraId="681CB037"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279D02FF" w14:textId="77777777" w:rsidTr="008D32DE">
        <w:tc>
          <w:tcPr>
            <w:tcW w:w="2471" w:type="dxa"/>
            <w:vMerge/>
            <w:shd w:val="clear" w:color="auto" w:fill="auto"/>
          </w:tcPr>
          <w:p w14:paraId="734A8E6D" w14:textId="77777777" w:rsidR="005F5A52" w:rsidRPr="00A7122B" w:rsidRDefault="005F5A52" w:rsidP="004D119B">
            <w:pPr>
              <w:spacing w:after="0"/>
              <w:rPr>
                <w:rFonts w:asciiTheme="minorHAnsi" w:hAnsiTheme="minorHAnsi" w:cs="Arial"/>
                <w:szCs w:val="20"/>
              </w:rPr>
            </w:pPr>
          </w:p>
        </w:tc>
        <w:tc>
          <w:tcPr>
            <w:tcW w:w="3194" w:type="dxa"/>
          </w:tcPr>
          <w:p w14:paraId="6C2AEFFD" w14:textId="77777777" w:rsidR="005F5A52" w:rsidRPr="00A7122B" w:rsidRDefault="005F5A52" w:rsidP="004D119B">
            <w:pPr>
              <w:spacing w:after="0"/>
              <w:rPr>
                <w:rFonts w:asciiTheme="minorHAnsi" w:hAnsiTheme="minorHAnsi" w:cs="Arial"/>
                <w:b/>
                <w:szCs w:val="20"/>
              </w:rPr>
            </w:pPr>
            <w:r w:rsidRPr="00A7122B">
              <w:rPr>
                <w:rFonts w:asciiTheme="minorHAnsi" w:hAnsiTheme="minorHAnsi" w:cs="Arial"/>
                <w:b/>
                <w:szCs w:val="20"/>
              </w:rPr>
              <w:t>OVK</w:t>
            </w:r>
          </w:p>
          <w:p w14:paraId="066EAFCF"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Marianne Madi</w:t>
            </w:r>
          </w:p>
          <w:p w14:paraId="5F5B4D2C" w14:textId="77777777" w:rsidR="005F5A52" w:rsidRPr="00A7122B" w:rsidRDefault="005F5A52" w:rsidP="00591ECB">
            <w:pPr>
              <w:spacing w:after="0"/>
              <w:jc w:val="left"/>
              <w:rPr>
                <w:rFonts w:asciiTheme="minorHAnsi" w:hAnsiTheme="minorHAnsi" w:cs="Arial"/>
                <w:szCs w:val="20"/>
              </w:rPr>
            </w:pPr>
            <w:r w:rsidRPr="00A7122B">
              <w:rPr>
                <w:rFonts w:asciiTheme="minorHAnsi" w:hAnsiTheme="minorHAnsi" w:cs="Arial"/>
                <w:szCs w:val="20"/>
              </w:rPr>
              <w:t>+7 OVK/observatory representatives</w:t>
            </w:r>
          </w:p>
          <w:p w14:paraId="7A85BE12" w14:textId="75EEFB48" w:rsidR="005F5A52" w:rsidRPr="00A7122B" w:rsidRDefault="005F5A52" w:rsidP="004D119B">
            <w:pPr>
              <w:spacing w:after="0"/>
              <w:rPr>
                <w:rFonts w:asciiTheme="minorHAnsi" w:hAnsiTheme="minorHAnsi" w:cs="Arial"/>
                <w:b/>
                <w:szCs w:val="20"/>
              </w:rPr>
            </w:pPr>
          </w:p>
        </w:tc>
        <w:tc>
          <w:tcPr>
            <w:tcW w:w="3402" w:type="dxa"/>
          </w:tcPr>
          <w:p w14:paraId="5A7FAECE"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Mohamed Djouneid</w:t>
            </w:r>
          </w:p>
          <w:p w14:paraId="6F6203CD"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Lucille Palazy</w:t>
            </w:r>
          </w:p>
          <w:p w14:paraId="1E38D00D"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Carrie Tacon</w:t>
            </w:r>
          </w:p>
          <w:p w14:paraId="049250E0"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77CD61DC" w14:textId="77777777" w:rsidTr="008D32DE">
        <w:tc>
          <w:tcPr>
            <w:tcW w:w="2471" w:type="dxa"/>
            <w:vMerge/>
            <w:shd w:val="clear" w:color="auto" w:fill="auto"/>
          </w:tcPr>
          <w:p w14:paraId="4D88AADB" w14:textId="77777777" w:rsidR="005F5A52" w:rsidRPr="00A7122B" w:rsidRDefault="005F5A52" w:rsidP="004D119B">
            <w:pPr>
              <w:spacing w:after="0"/>
              <w:rPr>
                <w:rFonts w:asciiTheme="minorHAnsi" w:hAnsiTheme="minorHAnsi" w:cs="Arial"/>
                <w:szCs w:val="20"/>
              </w:rPr>
            </w:pPr>
          </w:p>
        </w:tc>
        <w:tc>
          <w:tcPr>
            <w:tcW w:w="3194" w:type="dxa"/>
          </w:tcPr>
          <w:p w14:paraId="783A8FA0" w14:textId="119A14F1" w:rsidR="005F5A52" w:rsidRPr="00A7122B" w:rsidRDefault="005F5A52" w:rsidP="004D119B">
            <w:pPr>
              <w:spacing w:after="0"/>
              <w:rPr>
                <w:rFonts w:asciiTheme="minorHAnsi" w:hAnsiTheme="minorHAnsi" w:cs="Arial"/>
                <w:szCs w:val="20"/>
                <w:lang w:val="es-ES"/>
              </w:rPr>
            </w:pPr>
            <w:r w:rsidRPr="00A7122B">
              <w:rPr>
                <w:rFonts w:asciiTheme="minorHAnsi" w:eastAsia="Calibri" w:hAnsiTheme="minorHAnsi" w:cs="Arial"/>
                <w:b/>
                <w:szCs w:val="20"/>
                <w:lang w:val="en-GB"/>
              </w:rPr>
              <w:t>Site visits to local communities on the outskirts of Moroni</w:t>
            </w:r>
          </w:p>
        </w:tc>
        <w:tc>
          <w:tcPr>
            <w:tcW w:w="3402" w:type="dxa"/>
          </w:tcPr>
          <w:p w14:paraId="0F0F7292" w14:textId="77D9C3D4" w:rsidR="005F5A52" w:rsidRPr="00A7122B" w:rsidRDefault="005F5A52" w:rsidP="004D119B">
            <w:pPr>
              <w:spacing w:after="0"/>
              <w:rPr>
                <w:rFonts w:asciiTheme="minorHAnsi" w:hAnsiTheme="minorHAnsi" w:cs="Arial"/>
                <w:szCs w:val="20"/>
                <w:lang w:val="es-ES"/>
              </w:rPr>
            </w:pPr>
            <w:r w:rsidRPr="00A7122B">
              <w:rPr>
                <w:rFonts w:asciiTheme="minorHAnsi" w:hAnsiTheme="minorHAnsi" w:cs="Arial"/>
                <w:szCs w:val="20"/>
                <w:lang w:val="es-ES"/>
              </w:rPr>
              <w:t>Colonel Ismael</w:t>
            </w:r>
          </w:p>
          <w:p w14:paraId="5EAB0ACD" w14:textId="77777777" w:rsidR="005F5A52" w:rsidRPr="00A7122B" w:rsidRDefault="005F5A52" w:rsidP="004D119B">
            <w:pPr>
              <w:spacing w:after="0"/>
              <w:rPr>
                <w:rFonts w:asciiTheme="minorHAnsi" w:hAnsiTheme="minorHAnsi" w:cs="Arial"/>
                <w:szCs w:val="20"/>
                <w:lang w:val="es-ES"/>
              </w:rPr>
            </w:pPr>
            <w:r w:rsidRPr="00A7122B">
              <w:rPr>
                <w:rFonts w:asciiTheme="minorHAnsi" w:hAnsiTheme="minorHAnsi" w:cs="Arial"/>
                <w:szCs w:val="20"/>
                <w:lang w:val="es-ES"/>
              </w:rPr>
              <w:t>Mohamed Djouneid</w:t>
            </w:r>
          </w:p>
          <w:p w14:paraId="62CA4A6A" w14:textId="77777777" w:rsidR="005F5A52" w:rsidRPr="00A7122B" w:rsidRDefault="005F5A52" w:rsidP="004D119B">
            <w:pPr>
              <w:spacing w:after="0"/>
              <w:rPr>
                <w:rFonts w:asciiTheme="minorHAnsi" w:hAnsiTheme="minorHAnsi" w:cs="Arial"/>
                <w:szCs w:val="20"/>
                <w:lang w:val="es-ES"/>
              </w:rPr>
            </w:pPr>
            <w:r w:rsidRPr="00A7122B">
              <w:rPr>
                <w:rFonts w:asciiTheme="minorHAnsi" w:hAnsiTheme="minorHAnsi" w:cs="Arial"/>
                <w:szCs w:val="20"/>
                <w:lang w:val="es-ES"/>
              </w:rPr>
              <w:t>Lucille Palazy</w:t>
            </w:r>
          </w:p>
          <w:p w14:paraId="0595AC96"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Carrie Tacon</w:t>
            </w:r>
          </w:p>
          <w:p w14:paraId="5A0AB56E" w14:textId="77777777" w:rsidR="005F5A52" w:rsidRPr="00A7122B" w:rsidRDefault="005F5A52" w:rsidP="004D119B">
            <w:pPr>
              <w:spacing w:after="0"/>
              <w:jc w:val="left"/>
              <w:rPr>
                <w:rFonts w:asciiTheme="minorHAnsi" w:eastAsia="Calibri" w:hAnsiTheme="minorHAnsi" w:cs="Arial"/>
                <w:szCs w:val="20"/>
                <w:lang w:val="en-GB"/>
              </w:rPr>
            </w:pPr>
            <w:r w:rsidRPr="00A7122B">
              <w:rPr>
                <w:rFonts w:asciiTheme="minorHAnsi" w:eastAsia="Calibri" w:hAnsiTheme="minorHAnsi" w:cs="Arial"/>
                <w:szCs w:val="20"/>
              </w:rPr>
              <w:t>Courtney Hill</w:t>
            </w:r>
          </w:p>
        </w:tc>
      </w:tr>
      <w:tr w:rsidR="005F5A52" w:rsidRPr="00A7122B" w14:paraId="6CEED2A8" w14:textId="77777777" w:rsidTr="008D32DE">
        <w:tc>
          <w:tcPr>
            <w:tcW w:w="2471" w:type="dxa"/>
            <w:vMerge w:val="restart"/>
            <w:shd w:val="clear" w:color="auto" w:fill="auto"/>
          </w:tcPr>
          <w:p w14:paraId="1D303C78"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Friday 17 June 2016</w:t>
            </w:r>
          </w:p>
        </w:tc>
        <w:tc>
          <w:tcPr>
            <w:tcW w:w="3194" w:type="dxa"/>
          </w:tcPr>
          <w:p w14:paraId="48C3EF28" w14:textId="34FBD029" w:rsidR="005F5A52" w:rsidRPr="00A7122B" w:rsidRDefault="005F5A52" w:rsidP="004D119B">
            <w:pPr>
              <w:spacing w:after="0"/>
              <w:jc w:val="left"/>
              <w:rPr>
                <w:rFonts w:asciiTheme="minorHAnsi" w:eastAsia="Calibri" w:hAnsiTheme="minorHAnsi" w:cs="Arial"/>
                <w:b/>
                <w:szCs w:val="20"/>
                <w:lang w:val="en-GB"/>
              </w:rPr>
            </w:pPr>
            <w:r w:rsidRPr="00A7122B">
              <w:rPr>
                <w:rFonts w:asciiTheme="minorHAnsi" w:eastAsia="Calibri" w:hAnsiTheme="minorHAnsi" w:cs="Arial"/>
                <w:b/>
                <w:szCs w:val="20"/>
                <w:lang w:val="en-GB"/>
              </w:rPr>
              <w:t>CATI</w:t>
            </w:r>
          </w:p>
        </w:tc>
        <w:tc>
          <w:tcPr>
            <w:tcW w:w="3402" w:type="dxa"/>
          </w:tcPr>
          <w:p w14:paraId="51BE4C27"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Colonel Ismael</w:t>
            </w:r>
          </w:p>
          <w:p w14:paraId="0C7C62FE"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Mohamed Djouneid</w:t>
            </w:r>
          </w:p>
          <w:p w14:paraId="1AEE5031"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Lucille Palazy</w:t>
            </w:r>
          </w:p>
          <w:p w14:paraId="438717D4"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Carrie Tacon</w:t>
            </w:r>
          </w:p>
          <w:p w14:paraId="30AA0A6A" w14:textId="77777777" w:rsidR="005F5A52" w:rsidRPr="00A7122B" w:rsidRDefault="005F5A52" w:rsidP="004D119B">
            <w:pPr>
              <w:spacing w:after="0"/>
              <w:jc w:val="left"/>
              <w:rPr>
                <w:rFonts w:asciiTheme="minorHAnsi" w:eastAsia="Calibri" w:hAnsiTheme="minorHAnsi" w:cs="Arial"/>
                <w:szCs w:val="20"/>
                <w:lang w:val="en-GB"/>
              </w:rPr>
            </w:pPr>
            <w:r w:rsidRPr="00A7122B">
              <w:rPr>
                <w:rFonts w:asciiTheme="minorHAnsi" w:eastAsia="Calibri" w:hAnsiTheme="minorHAnsi" w:cs="Arial"/>
                <w:szCs w:val="20"/>
              </w:rPr>
              <w:t>Courtney Hill</w:t>
            </w:r>
          </w:p>
        </w:tc>
      </w:tr>
      <w:tr w:rsidR="005F5A52" w:rsidRPr="00A7122B" w14:paraId="63F63D2C" w14:textId="77777777" w:rsidTr="008D32DE">
        <w:tc>
          <w:tcPr>
            <w:tcW w:w="2471" w:type="dxa"/>
            <w:vMerge/>
            <w:shd w:val="clear" w:color="auto" w:fill="auto"/>
          </w:tcPr>
          <w:p w14:paraId="211471B1" w14:textId="77777777" w:rsidR="005F5A52" w:rsidRPr="00A7122B" w:rsidRDefault="005F5A52" w:rsidP="004D119B">
            <w:pPr>
              <w:spacing w:after="0"/>
              <w:rPr>
                <w:rFonts w:asciiTheme="minorHAnsi" w:hAnsiTheme="minorHAnsi" w:cs="Arial"/>
                <w:szCs w:val="20"/>
              </w:rPr>
            </w:pPr>
          </w:p>
        </w:tc>
        <w:tc>
          <w:tcPr>
            <w:tcW w:w="3194" w:type="dxa"/>
          </w:tcPr>
          <w:p w14:paraId="7777F4B3" w14:textId="255974DC" w:rsidR="005F5A52" w:rsidRPr="00A7122B" w:rsidRDefault="005F5A52" w:rsidP="00591ECB">
            <w:pPr>
              <w:spacing w:after="0"/>
              <w:rPr>
                <w:rFonts w:asciiTheme="minorHAnsi" w:hAnsiTheme="minorHAnsi" w:cs="Arial"/>
                <w:b/>
                <w:szCs w:val="20"/>
              </w:rPr>
            </w:pPr>
            <w:r w:rsidRPr="00A7122B">
              <w:rPr>
                <w:rFonts w:asciiTheme="minorHAnsi" w:hAnsiTheme="minorHAnsi" w:cs="Arial"/>
                <w:b/>
                <w:szCs w:val="20"/>
              </w:rPr>
              <w:t>TDM</w:t>
            </w:r>
          </w:p>
          <w:p w14:paraId="1F950CAE" w14:textId="5FE88D0C" w:rsidR="005F5A52" w:rsidRPr="00A7122B" w:rsidRDefault="005F5A52" w:rsidP="008D32DE">
            <w:pPr>
              <w:spacing w:after="0"/>
              <w:jc w:val="left"/>
              <w:rPr>
                <w:rFonts w:asciiTheme="minorHAnsi" w:hAnsiTheme="minorHAnsi" w:cs="Arial"/>
                <w:szCs w:val="20"/>
              </w:rPr>
            </w:pPr>
            <w:r w:rsidRPr="00A7122B">
              <w:rPr>
                <w:rFonts w:asciiTheme="minorHAnsi" w:hAnsiTheme="minorHAnsi" w:cs="Arial"/>
                <w:szCs w:val="20"/>
              </w:rPr>
              <w:t>Director of Meteorology, Madame An-Ynaya</w:t>
            </w:r>
          </w:p>
          <w:p w14:paraId="5810A463" w14:textId="77777777" w:rsidR="005F5A52" w:rsidRPr="00A7122B" w:rsidRDefault="005F5A52" w:rsidP="004D119B">
            <w:pPr>
              <w:spacing w:after="0"/>
              <w:rPr>
                <w:rFonts w:asciiTheme="minorHAnsi" w:hAnsiTheme="minorHAnsi" w:cs="Arial"/>
                <w:b/>
                <w:szCs w:val="20"/>
              </w:rPr>
            </w:pPr>
          </w:p>
        </w:tc>
        <w:tc>
          <w:tcPr>
            <w:tcW w:w="3402" w:type="dxa"/>
          </w:tcPr>
          <w:p w14:paraId="2C59BAF2" w14:textId="2B5C63EC" w:rsidR="005F5A52" w:rsidRPr="00A7122B" w:rsidRDefault="005F5A52" w:rsidP="004D119B">
            <w:pPr>
              <w:spacing w:after="0"/>
              <w:rPr>
                <w:rFonts w:asciiTheme="minorHAnsi" w:hAnsiTheme="minorHAnsi" w:cs="Arial"/>
                <w:szCs w:val="20"/>
                <w:lang w:val="fr-FR"/>
              </w:rPr>
            </w:pPr>
            <w:r w:rsidRPr="00A7122B">
              <w:rPr>
                <w:rFonts w:asciiTheme="minorHAnsi" w:hAnsiTheme="minorHAnsi" w:cs="Arial"/>
                <w:szCs w:val="20"/>
                <w:lang w:val="fr-FR"/>
              </w:rPr>
              <w:t>Anliyat Mze Ahmed</w:t>
            </w:r>
          </w:p>
          <w:p w14:paraId="0965AAA9" w14:textId="77777777" w:rsidR="005F5A52" w:rsidRPr="00A7122B" w:rsidRDefault="005F5A52" w:rsidP="004D119B">
            <w:pPr>
              <w:spacing w:after="0"/>
              <w:rPr>
                <w:rFonts w:asciiTheme="minorHAnsi" w:hAnsiTheme="minorHAnsi" w:cs="Arial"/>
                <w:szCs w:val="20"/>
                <w:lang w:val="fr-FR"/>
              </w:rPr>
            </w:pPr>
            <w:r w:rsidRPr="00A7122B">
              <w:rPr>
                <w:rFonts w:asciiTheme="minorHAnsi" w:hAnsiTheme="minorHAnsi" w:cs="Arial"/>
                <w:szCs w:val="20"/>
                <w:lang w:val="fr-FR"/>
              </w:rPr>
              <w:t>Lucille Palazy</w:t>
            </w:r>
          </w:p>
          <w:p w14:paraId="1C50D995" w14:textId="77777777" w:rsidR="005F5A52" w:rsidRPr="00A7122B" w:rsidRDefault="005F5A52" w:rsidP="004D119B">
            <w:pPr>
              <w:spacing w:after="0"/>
              <w:rPr>
                <w:rFonts w:asciiTheme="minorHAnsi" w:hAnsiTheme="minorHAnsi" w:cs="Arial"/>
                <w:szCs w:val="20"/>
                <w:lang w:val="fr-FR"/>
              </w:rPr>
            </w:pPr>
            <w:r w:rsidRPr="00A7122B">
              <w:rPr>
                <w:rFonts w:asciiTheme="minorHAnsi" w:hAnsiTheme="minorHAnsi" w:cs="Arial"/>
                <w:szCs w:val="20"/>
                <w:lang w:val="fr-FR"/>
              </w:rPr>
              <w:t>Carrie Tacon</w:t>
            </w:r>
          </w:p>
          <w:p w14:paraId="64B7E7D8"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53C5F252" w14:textId="77777777" w:rsidTr="008D32DE">
        <w:tc>
          <w:tcPr>
            <w:tcW w:w="2471" w:type="dxa"/>
            <w:vMerge/>
            <w:shd w:val="clear" w:color="auto" w:fill="auto"/>
          </w:tcPr>
          <w:p w14:paraId="7895A11D" w14:textId="77777777" w:rsidR="005F5A52" w:rsidRPr="00A7122B" w:rsidRDefault="005F5A52" w:rsidP="004D119B">
            <w:pPr>
              <w:spacing w:after="0"/>
              <w:rPr>
                <w:rFonts w:asciiTheme="minorHAnsi" w:hAnsiTheme="minorHAnsi" w:cs="Arial"/>
                <w:szCs w:val="20"/>
              </w:rPr>
            </w:pPr>
          </w:p>
        </w:tc>
        <w:tc>
          <w:tcPr>
            <w:tcW w:w="3194" w:type="dxa"/>
          </w:tcPr>
          <w:p w14:paraId="4D05CB16" w14:textId="77777777" w:rsidR="005F5A52" w:rsidRPr="00A7122B" w:rsidRDefault="005F5A52" w:rsidP="004D119B">
            <w:pPr>
              <w:spacing w:after="0"/>
              <w:rPr>
                <w:rFonts w:asciiTheme="minorHAnsi" w:hAnsiTheme="minorHAnsi" w:cs="Arial"/>
                <w:b/>
                <w:szCs w:val="20"/>
              </w:rPr>
            </w:pPr>
            <w:r w:rsidRPr="00A7122B">
              <w:rPr>
                <w:rFonts w:asciiTheme="minorHAnsi" w:hAnsiTheme="minorHAnsi" w:cs="Arial"/>
                <w:b/>
                <w:szCs w:val="20"/>
              </w:rPr>
              <w:t>TDM</w:t>
            </w:r>
          </w:p>
          <w:p w14:paraId="7DA7B4B9" w14:textId="35D50549"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 xml:space="preserve">Technical staff at TDM </w:t>
            </w:r>
          </w:p>
          <w:p w14:paraId="5E471A3E" w14:textId="3D42F6E0" w:rsidR="005F5A52" w:rsidRPr="00A7122B" w:rsidRDefault="005F5A52" w:rsidP="004D119B">
            <w:pPr>
              <w:spacing w:after="0"/>
              <w:rPr>
                <w:rFonts w:asciiTheme="minorHAnsi" w:hAnsiTheme="minorHAnsi" w:cs="Arial"/>
                <w:b/>
                <w:szCs w:val="20"/>
              </w:rPr>
            </w:pPr>
          </w:p>
        </w:tc>
        <w:tc>
          <w:tcPr>
            <w:tcW w:w="3402" w:type="dxa"/>
          </w:tcPr>
          <w:p w14:paraId="4820A282" w14:textId="449E5A31"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Anliyat Mze Ahmed</w:t>
            </w:r>
          </w:p>
          <w:p w14:paraId="27072A7F"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Mohamed Djouneid</w:t>
            </w:r>
          </w:p>
          <w:p w14:paraId="58F618BC"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Lucille Palazy</w:t>
            </w:r>
          </w:p>
          <w:p w14:paraId="741FD2E3"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Carrie Tacon</w:t>
            </w:r>
          </w:p>
          <w:p w14:paraId="03EA5291" w14:textId="77777777" w:rsidR="005F5A52" w:rsidRPr="00A7122B" w:rsidRDefault="005F5A52" w:rsidP="004D119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6D3BC0C4" w14:textId="77777777" w:rsidTr="008D32DE">
        <w:tc>
          <w:tcPr>
            <w:tcW w:w="2471" w:type="dxa"/>
            <w:vMerge/>
            <w:shd w:val="clear" w:color="auto" w:fill="auto"/>
          </w:tcPr>
          <w:p w14:paraId="6BEE115F" w14:textId="77777777" w:rsidR="005F5A52" w:rsidRPr="00A7122B" w:rsidRDefault="005F5A52" w:rsidP="00591ECB">
            <w:pPr>
              <w:spacing w:after="0"/>
              <w:rPr>
                <w:rFonts w:asciiTheme="minorHAnsi" w:hAnsiTheme="minorHAnsi" w:cs="Arial"/>
                <w:szCs w:val="20"/>
              </w:rPr>
            </w:pPr>
          </w:p>
        </w:tc>
        <w:tc>
          <w:tcPr>
            <w:tcW w:w="3194" w:type="dxa"/>
          </w:tcPr>
          <w:p w14:paraId="27C22598" w14:textId="08C86F11" w:rsidR="005F5A52" w:rsidRPr="00A7122B" w:rsidRDefault="005F5A52" w:rsidP="008D32DE">
            <w:pPr>
              <w:spacing w:after="0"/>
              <w:jc w:val="left"/>
              <w:rPr>
                <w:rFonts w:asciiTheme="minorHAnsi" w:hAnsiTheme="minorHAnsi" w:cs="Arial"/>
                <w:szCs w:val="20"/>
                <w:lang w:val="es-ES"/>
              </w:rPr>
            </w:pPr>
            <w:r w:rsidRPr="00A7122B">
              <w:rPr>
                <w:rFonts w:asciiTheme="minorHAnsi" w:hAnsiTheme="minorHAnsi" w:cs="Arial"/>
                <w:b/>
                <w:szCs w:val="20"/>
              </w:rPr>
              <w:t>Site visits to local communities to the north of Moroni</w:t>
            </w:r>
          </w:p>
        </w:tc>
        <w:tc>
          <w:tcPr>
            <w:tcW w:w="3402" w:type="dxa"/>
          </w:tcPr>
          <w:p w14:paraId="271D64B2" w14:textId="68C6A559" w:rsidR="005F5A52" w:rsidRPr="00A7122B" w:rsidRDefault="005F5A52" w:rsidP="00591ECB">
            <w:pPr>
              <w:spacing w:after="0"/>
              <w:rPr>
                <w:rFonts w:asciiTheme="minorHAnsi" w:hAnsiTheme="minorHAnsi" w:cs="Arial"/>
                <w:szCs w:val="20"/>
                <w:lang w:val="es-ES"/>
              </w:rPr>
            </w:pPr>
            <w:r w:rsidRPr="00A7122B">
              <w:rPr>
                <w:rFonts w:asciiTheme="minorHAnsi" w:hAnsiTheme="minorHAnsi" w:cs="Arial"/>
                <w:szCs w:val="20"/>
                <w:lang w:val="es-ES"/>
              </w:rPr>
              <w:t>Colonel Ismael</w:t>
            </w:r>
          </w:p>
          <w:p w14:paraId="2DACCBD2" w14:textId="77777777" w:rsidR="005F5A52" w:rsidRPr="00A7122B" w:rsidRDefault="005F5A52" w:rsidP="00591ECB">
            <w:pPr>
              <w:spacing w:after="0"/>
              <w:rPr>
                <w:rFonts w:asciiTheme="minorHAnsi" w:hAnsiTheme="minorHAnsi" w:cs="Arial"/>
                <w:szCs w:val="20"/>
                <w:lang w:val="es-ES"/>
              </w:rPr>
            </w:pPr>
            <w:r w:rsidRPr="00A7122B">
              <w:rPr>
                <w:rFonts w:asciiTheme="minorHAnsi" w:hAnsiTheme="minorHAnsi" w:cs="Arial"/>
                <w:szCs w:val="20"/>
                <w:lang w:val="es-ES"/>
              </w:rPr>
              <w:t>Mohamed Djouneid</w:t>
            </w:r>
          </w:p>
          <w:p w14:paraId="5913F1E2" w14:textId="77777777" w:rsidR="005F5A52" w:rsidRPr="00A7122B" w:rsidRDefault="005F5A52" w:rsidP="00591ECB">
            <w:pPr>
              <w:spacing w:after="0"/>
              <w:rPr>
                <w:rFonts w:asciiTheme="minorHAnsi" w:hAnsiTheme="minorHAnsi" w:cs="Arial"/>
                <w:szCs w:val="20"/>
                <w:lang w:val="es-ES"/>
              </w:rPr>
            </w:pPr>
            <w:r w:rsidRPr="00A7122B">
              <w:rPr>
                <w:rFonts w:asciiTheme="minorHAnsi" w:hAnsiTheme="minorHAnsi" w:cs="Arial"/>
                <w:szCs w:val="20"/>
                <w:lang w:val="es-ES"/>
              </w:rPr>
              <w:t>Lucille Palazy</w:t>
            </w:r>
          </w:p>
          <w:p w14:paraId="6D334696"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6327E060"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6E64AC" w:rsidRPr="00A7122B" w14:paraId="148A7A61" w14:textId="77777777" w:rsidTr="00526479">
        <w:tc>
          <w:tcPr>
            <w:tcW w:w="9067" w:type="dxa"/>
            <w:gridSpan w:val="3"/>
            <w:shd w:val="clear" w:color="auto" w:fill="D9D9D9"/>
          </w:tcPr>
          <w:p w14:paraId="620B8422" w14:textId="7F41CA91" w:rsidR="006E64AC" w:rsidRPr="00A7122B" w:rsidRDefault="006E64AC" w:rsidP="00591ECB">
            <w:pPr>
              <w:spacing w:after="0"/>
              <w:rPr>
                <w:rFonts w:asciiTheme="minorHAnsi" w:hAnsiTheme="minorHAnsi" w:cs="Arial"/>
                <w:szCs w:val="20"/>
              </w:rPr>
            </w:pPr>
            <w:r w:rsidRPr="00A7122B">
              <w:rPr>
                <w:rFonts w:asciiTheme="minorHAnsi" w:hAnsiTheme="minorHAnsi" w:cs="Arial"/>
                <w:i/>
                <w:szCs w:val="20"/>
              </w:rPr>
              <w:t>Anjouan</w:t>
            </w:r>
          </w:p>
        </w:tc>
      </w:tr>
      <w:tr w:rsidR="005F5A52" w:rsidRPr="00A7122B" w14:paraId="66313BC1" w14:textId="77777777" w:rsidTr="008D32DE">
        <w:tc>
          <w:tcPr>
            <w:tcW w:w="2471" w:type="dxa"/>
            <w:vMerge w:val="restart"/>
            <w:shd w:val="clear" w:color="auto" w:fill="auto"/>
          </w:tcPr>
          <w:p w14:paraId="1F8587D3"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Saturday 18 June 2016</w:t>
            </w:r>
          </w:p>
        </w:tc>
        <w:tc>
          <w:tcPr>
            <w:tcW w:w="3194" w:type="dxa"/>
          </w:tcPr>
          <w:p w14:paraId="13BBBA65" w14:textId="29E954FC" w:rsidR="005F5A52" w:rsidRPr="00A7122B" w:rsidRDefault="005F5A52" w:rsidP="008D32DE">
            <w:pPr>
              <w:spacing w:after="0"/>
              <w:jc w:val="left"/>
              <w:rPr>
                <w:rFonts w:asciiTheme="minorHAnsi" w:hAnsiTheme="minorHAnsi" w:cs="Arial"/>
                <w:szCs w:val="20"/>
              </w:rPr>
            </w:pPr>
            <w:r w:rsidRPr="00A7122B">
              <w:rPr>
                <w:rFonts w:asciiTheme="minorHAnsi" w:hAnsiTheme="minorHAnsi" w:cs="Arial"/>
                <w:szCs w:val="20"/>
              </w:rPr>
              <w:t>Project team meeting to discuss project components, sites and interventions</w:t>
            </w:r>
          </w:p>
        </w:tc>
        <w:tc>
          <w:tcPr>
            <w:tcW w:w="3402" w:type="dxa"/>
          </w:tcPr>
          <w:p w14:paraId="60B8600C" w14:textId="70BCBD6C"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Colonel Ismael</w:t>
            </w:r>
          </w:p>
          <w:p w14:paraId="1C49A79E"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Lieutenant Madjid</w:t>
            </w:r>
          </w:p>
          <w:p w14:paraId="50B02A85"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Youssouf Mbechezi</w:t>
            </w:r>
          </w:p>
          <w:p w14:paraId="115C0D28" w14:textId="77777777" w:rsidR="005F5A52" w:rsidRPr="00A7122B" w:rsidRDefault="005F5A52" w:rsidP="00591ECB">
            <w:pPr>
              <w:spacing w:after="0"/>
              <w:rPr>
                <w:rFonts w:asciiTheme="minorHAnsi" w:hAnsiTheme="minorHAnsi" w:cs="Arial"/>
                <w:szCs w:val="20"/>
                <w:lang w:val="en-US"/>
              </w:rPr>
            </w:pPr>
            <w:r w:rsidRPr="00A7122B">
              <w:rPr>
                <w:rFonts w:asciiTheme="minorHAnsi" w:hAnsiTheme="minorHAnsi" w:cs="Arial"/>
                <w:szCs w:val="20"/>
                <w:lang w:val="en-US"/>
              </w:rPr>
              <w:t>Mohamed Djouneid</w:t>
            </w:r>
          </w:p>
          <w:p w14:paraId="13716D08" w14:textId="77777777" w:rsidR="005F5A52" w:rsidRPr="00A7122B" w:rsidRDefault="005F5A52" w:rsidP="00591ECB">
            <w:pPr>
              <w:spacing w:after="0"/>
              <w:rPr>
                <w:rFonts w:asciiTheme="minorHAnsi" w:hAnsiTheme="minorHAnsi" w:cs="Arial"/>
                <w:szCs w:val="20"/>
                <w:lang w:val="en-US"/>
              </w:rPr>
            </w:pPr>
            <w:r w:rsidRPr="00A7122B">
              <w:rPr>
                <w:rFonts w:asciiTheme="minorHAnsi" w:hAnsiTheme="minorHAnsi" w:cs="Arial"/>
                <w:szCs w:val="20"/>
                <w:lang w:val="en-US"/>
              </w:rPr>
              <w:t>Lucille Palazy</w:t>
            </w:r>
          </w:p>
          <w:p w14:paraId="017099E9" w14:textId="77777777" w:rsidR="005F5A52" w:rsidRPr="00A7122B" w:rsidRDefault="005F5A52" w:rsidP="00591ECB">
            <w:pPr>
              <w:spacing w:after="0"/>
              <w:rPr>
                <w:rFonts w:asciiTheme="minorHAnsi" w:hAnsiTheme="minorHAnsi" w:cs="Arial"/>
                <w:szCs w:val="20"/>
                <w:lang w:val="en-US"/>
              </w:rPr>
            </w:pPr>
            <w:r w:rsidRPr="00A7122B">
              <w:rPr>
                <w:rFonts w:asciiTheme="minorHAnsi" w:hAnsiTheme="minorHAnsi" w:cs="Arial"/>
                <w:szCs w:val="20"/>
                <w:lang w:val="en-US"/>
              </w:rPr>
              <w:t>Carrie Tacon</w:t>
            </w:r>
          </w:p>
          <w:p w14:paraId="57CD367E"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56FA1997" w14:textId="77777777" w:rsidTr="008D32DE">
        <w:tc>
          <w:tcPr>
            <w:tcW w:w="2471" w:type="dxa"/>
            <w:vMerge/>
            <w:shd w:val="clear" w:color="auto" w:fill="auto"/>
          </w:tcPr>
          <w:p w14:paraId="09CE589F" w14:textId="77777777" w:rsidR="005F5A52" w:rsidRPr="00A7122B" w:rsidRDefault="005F5A52" w:rsidP="00591ECB">
            <w:pPr>
              <w:spacing w:after="0"/>
              <w:rPr>
                <w:rFonts w:asciiTheme="minorHAnsi" w:hAnsiTheme="minorHAnsi" w:cs="Arial"/>
                <w:szCs w:val="20"/>
              </w:rPr>
            </w:pPr>
          </w:p>
        </w:tc>
        <w:tc>
          <w:tcPr>
            <w:tcW w:w="3194" w:type="dxa"/>
          </w:tcPr>
          <w:p w14:paraId="72660E65" w14:textId="6DE18C16" w:rsidR="005F5A52" w:rsidRPr="00A7122B" w:rsidRDefault="005F5A52" w:rsidP="008D32DE">
            <w:pPr>
              <w:spacing w:after="0"/>
              <w:jc w:val="left"/>
              <w:rPr>
                <w:rFonts w:asciiTheme="minorHAnsi" w:hAnsiTheme="minorHAnsi" w:cs="Arial"/>
                <w:szCs w:val="20"/>
              </w:rPr>
            </w:pPr>
            <w:r w:rsidRPr="00A7122B">
              <w:rPr>
                <w:rFonts w:asciiTheme="minorHAnsi" w:hAnsiTheme="minorHAnsi" w:cs="Arial"/>
                <w:b/>
                <w:szCs w:val="20"/>
              </w:rPr>
              <w:t>Site visits to local communities to the west and east from Mout Samedou to Domoni</w:t>
            </w:r>
          </w:p>
        </w:tc>
        <w:tc>
          <w:tcPr>
            <w:tcW w:w="3402" w:type="dxa"/>
          </w:tcPr>
          <w:p w14:paraId="4C2A88C1" w14:textId="23EA665F"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Colonel Ismael</w:t>
            </w:r>
          </w:p>
          <w:p w14:paraId="16CD2869"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Lieutenant Madjid</w:t>
            </w:r>
          </w:p>
          <w:p w14:paraId="579404E2"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648C298A"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7022925C"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7955BD98"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31F67258" w14:textId="77777777" w:rsidTr="008D32DE">
        <w:tc>
          <w:tcPr>
            <w:tcW w:w="2471" w:type="dxa"/>
            <w:shd w:val="clear" w:color="auto" w:fill="auto"/>
          </w:tcPr>
          <w:p w14:paraId="53B48BDF"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Sunday 19 June 2016</w:t>
            </w:r>
          </w:p>
        </w:tc>
        <w:tc>
          <w:tcPr>
            <w:tcW w:w="3194" w:type="dxa"/>
          </w:tcPr>
          <w:p w14:paraId="3B6C57A6" w14:textId="138C2D39" w:rsidR="005F5A52" w:rsidRPr="00A7122B" w:rsidRDefault="005F5A52" w:rsidP="008D32DE">
            <w:pPr>
              <w:spacing w:after="0"/>
              <w:jc w:val="left"/>
              <w:rPr>
                <w:rFonts w:asciiTheme="minorHAnsi" w:hAnsiTheme="minorHAnsi" w:cs="Arial"/>
                <w:szCs w:val="20"/>
              </w:rPr>
            </w:pPr>
            <w:r w:rsidRPr="00A7122B">
              <w:rPr>
                <w:rFonts w:asciiTheme="minorHAnsi" w:hAnsiTheme="minorHAnsi" w:cs="Arial"/>
                <w:b/>
                <w:szCs w:val="20"/>
              </w:rPr>
              <w:t>Site visits to local communities along southern coastline from Mout Samedou to Domoni</w:t>
            </w:r>
          </w:p>
        </w:tc>
        <w:tc>
          <w:tcPr>
            <w:tcW w:w="3402" w:type="dxa"/>
          </w:tcPr>
          <w:p w14:paraId="5066D7EE" w14:textId="50432842"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Colonel Ismael</w:t>
            </w:r>
          </w:p>
          <w:p w14:paraId="1476B136"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Lieutenant Madjid</w:t>
            </w:r>
          </w:p>
          <w:p w14:paraId="28791FBD"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Youssouf Mbechezi</w:t>
            </w:r>
          </w:p>
          <w:p w14:paraId="49C35533" w14:textId="77777777" w:rsidR="005F5A52" w:rsidRPr="00A7122B" w:rsidRDefault="005F5A52" w:rsidP="00591ECB">
            <w:pPr>
              <w:spacing w:after="0"/>
              <w:rPr>
                <w:rFonts w:asciiTheme="minorHAnsi" w:hAnsiTheme="minorHAnsi" w:cs="Arial"/>
                <w:szCs w:val="20"/>
                <w:lang w:val="es-ES"/>
              </w:rPr>
            </w:pPr>
            <w:r w:rsidRPr="00A7122B">
              <w:rPr>
                <w:rFonts w:asciiTheme="minorHAnsi" w:hAnsiTheme="minorHAnsi" w:cs="Arial"/>
                <w:szCs w:val="20"/>
                <w:lang w:val="es-ES"/>
              </w:rPr>
              <w:t>Mohamed Djouneid</w:t>
            </w:r>
          </w:p>
          <w:p w14:paraId="65A86090" w14:textId="77777777" w:rsidR="005F5A52" w:rsidRPr="00A7122B" w:rsidRDefault="005F5A52" w:rsidP="00591ECB">
            <w:pPr>
              <w:spacing w:after="0"/>
              <w:rPr>
                <w:rFonts w:asciiTheme="minorHAnsi" w:hAnsiTheme="minorHAnsi" w:cs="Arial"/>
                <w:szCs w:val="20"/>
                <w:lang w:val="es-ES"/>
              </w:rPr>
            </w:pPr>
            <w:r w:rsidRPr="00A7122B">
              <w:rPr>
                <w:rFonts w:asciiTheme="minorHAnsi" w:hAnsiTheme="minorHAnsi" w:cs="Arial"/>
                <w:szCs w:val="20"/>
                <w:lang w:val="es-ES"/>
              </w:rPr>
              <w:t>Lucille Palazy</w:t>
            </w:r>
          </w:p>
          <w:p w14:paraId="078D68C1" w14:textId="77777777" w:rsidR="005F5A52" w:rsidRPr="00A7122B" w:rsidRDefault="005F5A52" w:rsidP="00591ECB">
            <w:pPr>
              <w:spacing w:after="0"/>
              <w:rPr>
                <w:rFonts w:asciiTheme="minorHAnsi" w:hAnsiTheme="minorHAnsi" w:cs="Arial"/>
                <w:szCs w:val="20"/>
                <w:lang w:val="es-ES"/>
              </w:rPr>
            </w:pPr>
            <w:r w:rsidRPr="00A7122B">
              <w:rPr>
                <w:rFonts w:asciiTheme="minorHAnsi" w:hAnsiTheme="minorHAnsi" w:cs="Arial"/>
                <w:szCs w:val="20"/>
                <w:lang w:val="es-ES"/>
              </w:rPr>
              <w:t>Carrie Tacon</w:t>
            </w:r>
          </w:p>
          <w:p w14:paraId="56F871EE"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2018D66D" w14:textId="77777777" w:rsidTr="008D32DE">
        <w:tc>
          <w:tcPr>
            <w:tcW w:w="2471" w:type="dxa"/>
            <w:vMerge w:val="restart"/>
            <w:shd w:val="clear" w:color="auto" w:fill="auto"/>
          </w:tcPr>
          <w:p w14:paraId="568D7588"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Monday 20 June 2016</w:t>
            </w:r>
          </w:p>
        </w:tc>
        <w:tc>
          <w:tcPr>
            <w:tcW w:w="3194" w:type="dxa"/>
          </w:tcPr>
          <w:p w14:paraId="5287D01C" w14:textId="77777777"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Director of Environment, Halial Attoumoni</w:t>
            </w:r>
          </w:p>
          <w:p w14:paraId="1EC81CF4" w14:textId="77777777" w:rsidR="005F5A52" w:rsidRPr="00A7122B" w:rsidRDefault="005F5A52" w:rsidP="008D32DE">
            <w:pPr>
              <w:spacing w:after="0"/>
              <w:jc w:val="left"/>
              <w:rPr>
                <w:rFonts w:asciiTheme="minorHAnsi" w:hAnsiTheme="minorHAnsi" w:cs="Arial"/>
                <w:b/>
                <w:szCs w:val="20"/>
              </w:rPr>
            </w:pPr>
          </w:p>
        </w:tc>
        <w:tc>
          <w:tcPr>
            <w:tcW w:w="3402" w:type="dxa"/>
          </w:tcPr>
          <w:p w14:paraId="1428D0E4" w14:textId="77777777" w:rsidR="005F5A52" w:rsidRPr="00A7122B" w:rsidRDefault="005F5A52" w:rsidP="00591ECB">
            <w:pPr>
              <w:spacing w:after="0"/>
              <w:rPr>
                <w:rFonts w:asciiTheme="minorHAnsi" w:hAnsiTheme="minorHAnsi" w:cs="Arial"/>
                <w:szCs w:val="20"/>
                <w:lang w:val="fr-FR"/>
              </w:rPr>
            </w:pPr>
            <w:r w:rsidRPr="00A7122B">
              <w:rPr>
                <w:rFonts w:asciiTheme="minorHAnsi" w:hAnsiTheme="minorHAnsi" w:cs="Arial"/>
                <w:szCs w:val="20"/>
                <w:lang w:val="fr-FR"/>
              </w:rPr>
              <w:t>Lieutenant Madjid</w:t>
            </w:r>
          </w:p>
          <w:p w14:paraId="7CE26B4E" w14:textId="77777777" w:rsidR="005F5A52" w:rsidRPr="00A7122B" w:rsidRDefault="005F5A52" w:rsidP="00591ECB">
            <w:pPr>
              <w:spacing w:after="0"/>
              <w:rPr>
                <w:rFonts w:asciiTheme="minorHAnsi" w:hAnsiTheme="minorHAnsi" w:cs="Arial"/>
                <w:szCs w:val="20"/>
                <w:lang w:val="fr-FR"/>
              </w:rPr>
            </w:pPr>
            <w:r w:rsidRPr="00A7122B">
              <w:rPr>
                <w:rFonts w:asciiTheme="minorHAnsi" w:hAnsiTheme="minorHAnsi" w:cs="Arial"/>
                <w:szCs w:val="20"/>
                <w:lang w:val="fr-FR"/>
              </w:rPr>
              <w:t>Youssouf Mbechezi</w:t>
            </w:r>
          </w:p>
          <w:p w14:paraId="153B7D2F" w14:textId="77777777" w:rsidR="005F5A52" w:rsidRPr="00A7122B" w:rsidRDefault="005F5A52" w:rsidP="00591ECB">
            <w:pPr>
              <w:spacing w:after="0"/>
              <w:rPr>
                <w:rFonts w:asciiTheme="minorHAnsi" w:hAnsiTheme="minorHAnsi" w:cs="Arial"/>
                <w:szCs w:val="20"/>
                <w:lang w:val="fr-FR"/>
              </w:rPr>
            </w:pPr>
            <w:r w:rsidRPr="00A7122B">
              <w:rPr>
                <w:rFonts w:asciiTheme="minorHAnsi" w:hAnsiTheme="minorHAnsi" w:cs="Arial"/>
                <w:szCs w:val="20"/>
                <w:lang w:val="fr-FR"/>
              </w:rPr>
              <w:t>Mohamed Djouneid</w:t>
            </w:r>
          </w:p>
          <w:p w14:paraId="263E32A4" w14:textId="77777777" w:rsidR="005F5A52" w:rsidRPr="00A7122B" w:rsidRDefault="005F5A52" w:rsidP="00591ECB">
            <w:pPr>
              <w:spacing w:after="0"/>
              <w:rPr>
                <w:rFonts w:asciiTheme="minorHAnsi" w:hAnsiTheme="minorHAnsi" w:cs="Arial"/>
                <w:szCs w:val="20"/>
                <w:lang w:val="fr-FR"/>
              </w:rPr>
            </w:pPr>
            <w:r w:rsidRPr="00A7122B">
              <w:rPr>
                <w:rFonts w:asciiTheme="minorHAnsi" w:hAnsiTheme="minorHAnsi" w:cs="Arial"/>
                <w:szCs w:val="20"/>
                <w:lang w:val="fr-FR"/>
              </w:rPr>
              <w:t>Lucille Palazy</w:t>
            </w:r>
          </w:p>
          <w:p w14:paraId="3B298AC1"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43BCEB66"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2FBEBDAA" w14:textId="77777777" w:rsidTr="008D32DE">
        <w:tc>
          <w:tcPr>
            <w:tcW w:w="2471" w:type="dxa"/>
            <w:vMerge/>
            <w:shd w:val="clear" w:color="auto" w:fill="auto"/>
          </w:tcPr>
          <w:p w14:paraId="73E6CCB1" w14:textId="77777777" w:rsidR="005F5A52" w:rsidRPr="00A7122B" w:rsidRDefault="005F5A52" w:rsidP="00591ECB">
            <w:pPr>
              <w:spacing w:after="0"/>
              <w:rPr>
                <w:rFonts w:asciiTheme="minorHAnsi" w:hAnsiTheme="minorHAnsi" w:cs="Arial"/>
                <w:szCs w:val="20"/>
              </w:rPr>
            </w:pPr>
          </w:p>
        </w:tc>
        <w:tc>
          <w:tcPr>
            <w:tcW w:w="3194" w:type="dxa"/>
          </w:tcPr>
          <w:p w14:paraId="355C6BDC" w14:textId="2DD866EF"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Governor of Anjouan and assistants to the Governor</w:t>
            </w:r>
          </w:p>
          <w:p w14:paraId="17F89F27" w14:textId="77777777" w:rsidR="005F5A52" w:rsidRPr="00A7122B" w:rsidRDefault="005F5A52" w:rsidP="008D32DE">
            <w:pPr>
              <w:spacing w:after="0"/>
              <w:jc w:val="left"/>
              <w:rPr>
                <w:rFonts w:asciiTheme="minorHAnsi" w:hAnsiTheme="minorHAnsi" w:cs="Arial"/>
                <w:b/>
                <w:szCs w:val="20"/>
              </w:rPr>
            </w:pPr>
          </w:p>
        </w:tc>
        <w:tc>
          <w:tcPr>
            <w:tcW w:w="3402" w:type="dxa"/>
          </w:tcPr>
          <w:p w14:paraId="2D1DDCB9"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Colonel Ismael</w:t>
            </w:r>
          </w:p>
          <w:p w14:paraId="6DA9698A"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Lieutenant Madjid</w:t>
            </w:r>
          </w:p>
          <w:p w14:paraId="1742C627"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Youssouf Mbechezi</w:t>
            </w:r>
          </w:p>
          <w:p w14:paraId="77B872BF"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7A170C82"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6147D2A2"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1B6870FD"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5D863D71" w14:textId="77777777" w:rsidTr="008D32DE">
        <w:tc>
          <w:tcPr>
            <w:tcW w:w="2471" w:type="dxa"/>
            <w:vMerge/>
            <w:shd w:val="clear" w:color="auto" w:fill="auto"/>
          </w:tcPr>
          <w:p w14:paraId="437EEA17" w14:textId="77777777" w:rsidR="005F5A52" w:rsidRPr="00A7122B" w:rsidRDefault="005F5A52" w:rsidP="00591ECB">
            <w:pPr>
              <w:spacing w:after="0"/>
              <w:rPr>
                <w:rFonts w:asciiTheme="minorHAnsi" w:hAnsiTheme="minorHAnsi" w:cs="Arial"/>
                <w:szCs w:val="20"/>
              </w:rPr>
            </w:pPr>
          </w:p>
        </w:tc>
        <w:tc>
          <w:tcPr>
            <w:tcW w:w="3194" w:type="dxa"/>
          </w:tcPr>
          <w:p w14:paraId="6CD563AB" w14:textId="77777777" w:rsidR="005F5A52" w:rsidRPr="00A7122B" w:rsidRDefault="005F5A52" w:rsidP="008D32DE">
            <w:pPr>
              <w:spacing w:after="0"/>
              <w:jc w:val="left"/>
              <w:rPr>
                <w:rFonts w:asciiTheme="minorHAnsi" w:hAnsiTheme="minorHAnsi" w:cs="Arial"/>
                <w:szCs w:val="20"/>
              </w:rPr>
            </w:pPr>
            <w:r w:rsidRPr="00A7122B">
              <w:rPr>
                <w:rFonts w:asciiTheme="minorHAnsi" w:hAnsiTheme="minorHAnsi" w:cs="Arial"/>
                <w:b/>
                <w:szCs w:val="20"/>
              </w:rPr>
              <w:t>Regional Director of Gender</w:t>
            </w:r>
            <w:r w:rsidRPr="00A7122B">
              <w:rPr>
                <w:rFonts w:asciiTheme="minorHAnsi" w:hAnsiTheme="minorHAnsi" w:cs="Arial"/>
                <w:szCs w:val="20"/>
              </w:rPr>
              <w:t>, Madame Fathima</w:t>
            </w:r>
          </w:p>
          <w:p w14:paraId="31022E4A" w14:textId="77777777" w:rsidR="005F5A52" w:rsidRPr="00A7122B" w:rsidRDefault="005F5A52" w:rsidP="00591ECB">
            <w:pPr>
              <w:spacing w:after="0"/>
              <w:rPr>
                <w:rFonts w:asciiTheme="minorHAnsi" w:hAnsiTheme="minorHAnsi" w:cs="Arial"/>
                <w:b/>
                <w:szCs w:val="20"/>
              </w:rPr>
            </w:pPr>
          </w:p>
        </w:tc>
        <w:tc>
          <w:tcPr>
            <w:tcW w:w="3402" w:type="dxa"/>
          </w:tcPr>
          <w:p w14:paraId="223CAB03"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0C7950A9"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25180A36"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2AB5198B" w14:textId="77777777" w:rsidTr="008D32DE">
        <w:tc>
          <w:tcPr>
            <w:tcW w:w="2471" w:type="dxa"/>
            <w:vMerge/>
            <w:shd w:val="clear" w:color="auto" w:fill="auto"/>
          </w:tcPr>
          <w:p w14:paraId="01EFF3B1" w14:textId="77777777" w:rsidR="005F5A52" w:rsidRPr="00A7122B" w:rsidRDefault="005F5A52" w:rsidP="00591ECB">
            <w:pPr>
              <w:spacing w:after="0"/>
              <w:rPr>
                <w:rFonts w:asciiTheme="minorHAnsi" w:hAnsiTheme="minorHAnsi" w:cs="Arial"/>
                <w:szCs w:val="20"/>
              </w:rPr>
            </w:pPr>
          </w:p>
        </w:tc>
        <w:tc>
          <w:tcPr>
            <w:tcW w:w="3194" w:type="dxa"/>
          </w:tcPr>
          <w:p w14:paraId="116A7FC4" w14:textId="77777777" w:rsidR="005F5A52" w:rsidRPr="00A7122B" w:rsidRDefault="005F5A52" w:rsidP="00591ECB">
            <w:pPr>
              <w:spacing w:after="0"/>
              <w:rPr>
                <w:rFonts w:asciiTheme="minorHAnsi" w:hAnsiTheme="minorHAnsi" w:cs="Arial"/>
                <w:szCs w:val="20"/>
                <w:lang w:val="fr-FR"/>
              </w:rPr>
            </w:pPr>
            <w:r w:rsidRPr="00A7122B">
              <w:rPr>
                <w:rFonts w:asciiTheme="minorHAnsi" w:hAnsiTheme="minorHAnsi" w:cs="Arial"/>
                <w:b/>
                <w:szCs w:val="20"/>
                <w:lang w:val="fr-FR"/>
              </w:rPr>
              <w:t>Croissant Rouge</w:t>
            </w:r>
            <w:r w:rsidRPr="00A7122B">
              <w:rPr>
                <w:rFonts w:asciiTheme="minorHAnsi" w:hAnsiTheme="minorHAnsi" w:cs="Arial"/>
                <w:szCs w:val="20"/>
                <w:lang w:val="fr-FR"/>
              </w:rPr>
              <w:t xml:space="preserve"> Director, Abdairyman</w:t>
            </w:r>
          </w:p>
          <w:p w14:paraId="665DF8F3" w14:textId="77777777" w:rsidR="005F5A52" w:rsidRPr="00A7122B" w:rsidRDefault="005F5A52" w:rsidP="00591ECB">
            <w:pPr>
              <w:spacing w:after="0"/>
              <w:rPr>
                <w:rFonts w:asciiTheme="minorHAnsi" w:hAnsiTheme="minorHAnsi" w:cs="Arial"/>
                <w:szCs w:val="20"/>
                <w:lang w:val="fr-FR"/>
              </w:rPr>
            </w:pPr>
          </w:p>
        </w:tc>
        <w:tc>
          <w:tcPr>
            <w:tcW w:w="3402" w:type="dxa"/>
          </w:tcPr>
          <w:p w14:paraId="4484BA45" w14:textId="77777777" w:rsidR="005F5A52" w:rsidRPr="00A7122B" w:rsidRDefault="005F5A52" w:rsidP="00591ECB">
            <w:pPr>
              <w:spacing w:after="0"/>
              <w:rPr>
                <w:rFonts w:asciiTheme="minorHAnsi" w:hAnsiTheme="minorHAnsi" w:cs="Arial"/>
                <w:szCs w:val="20"/>
                <w:lang w:val="en-US"/>
              </w:rPr>
            </w:pPr>
            <w:r w:rsidRPr="00A7122B">
              <w:rPr>
                <w:rFonts w:asciiTheme="minorHAnsi" w:hAnsiTheme="minorHAnsi" w:cs="Arial"/>
                <w:szCs w:val="20"/>
                <w:lang w:val="en-US"/>
              </w:rPr>
              <w:t>Lucille Palazy</w:t>
            </w:r>
          </w:p>
          <w:p w14:paraId="32EAB0EC"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70922EFD"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12DA83BF" w14:textId="77777777" w:rsidTr="008D32DE">
        <w:tc>
          <w:tcPr>
            <w:tcW w:w="2471" w:type="dxa"/>
            <w:vMerge/>
            <w:shd w:val="clear" w:color="auto" w:fill="auto"/>
          </w:tcPr>
          <w:p w14:paraId="00A1BD6C" w14:textId="77777777" w:rsidR="005F5A52" w:rsidRPr="00A7122B" w:rsidRDefault="005F5A52" w:rsidP="00591ECB">
            <w:pPr>
              <w:spacing w:after="0"/>
              <w:rPr>
                <w:rFonts w:asciiTheme="minorHAnsi" w:hAnsiTheme="minorHAnsi" w:cs="Arial"/>
                <w:szCs w:val="20"/>
              </w:rPr>
            </w:pPr>
          </w:p>
        </w:tc>
        <w:tc>
          <w:tcPr>
            <w:tcW w:w="3194" w:type="dxa"/>
          </w:tcPr>
          <w:p w14:paraId="178C52EE" w14:textId="1230CA17" w:rsidR="005F5A52" w:rsidRPr="00A7122B" w:rsidRDefault="005F5A52" w:rsidP="008D32DE">
            <w:pPr>
              <w:spacing w:after="0"/>
              <w:jc w:val="left"/>
              <w:rPr>
                <w:rFonts w:asciiTheme="minorHAnsi" w:hAnsiTheme="minorHAnsi" w:cs="Arial"/>
                <w:szCs w:val="20"/>
              </w:rPr>
            </w:pPr>
            <w:r w:rsidRPr="00A7122B">
              <w:rPr>
                <w:rFonts w:asciiTheme="minorHAnsi" w:hAnsiTheme="minorHAnsi" w:cs="Arial"/>
                <w:b/>
                <w:szCs w:val="20"/>
              </w:rPr>
              <w:t>Site visits to local communities on the outskirts of main city</w:t>
            </w:r>
          </w:p>
        </w:tc>
        <w:tc>
          <w:tcPr>
            <w:tcW w:w="3402" w:type="dxa"/>
          </w:tcPr>
          <w:p w14:paraId="57EC7621" w14:textId="3E24743E"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Colonel Ismael</w:t>
            </w:r>
          </w:p>
          <w:p w14:paraId="257CBC0A"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Lieutenant Madjid</w:t>
            </w:r>
          </w:p>
          <w:p w14:paraId="3D4687BA"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Youssouf Mbechezi</w:t>
            </w:r>
          </w:p>
          <w:p w14:paraId="55D1B7F8" w14:textId="77777777" w:rsidR="005F5A52" w:rsidRPr="00A7122B" w:rsidRDefault="005F5A52" w:rsidP="00591ECB">
            <w:pPr>
              <w:spacing w:after="0"/>
              <w:rPr>
                <w:rFonts w:asciiTheme="minorHAnsi" w:hAnsiTheme="minorHAnsi" w:cs="Arial"/>
                <w:szCs w:val="20"/>
                <w:lang w:val="es-ES"/>
              </w:rPr>
            </w:pPr>
            <w:r w:rsidRPr="00A7122B">
              <w:rPr>
                <w:rFonts w:asciiTheme="minorHAnsi" w:hAnsiTheme="minorHAnsi" w:cs="Arial"/>
                <w:szCs w:val="20"/>
                <w:lang w:val="es-ES"/>
              </w:rPr>
              <w:t>Mohamed Djouneid</w:t>
            </w:r>
          </w:p>
          <w:p w14:paraId="698B9748" w14:textId="77777777" w:rsidR="005F5A52" w:rsidRPr="00A7122B" w:rsidRDefault="005F5A52" w:rsidP="00591ECB">
            <w:pPr>
              <w:spacing w:after="0"/>
              <w:rPr>
                <w:rFonts w:asciiTheme="minorHAnsi" w:hAnsiTheme="minorHAnsi" w:cs="Arial"/>
                <w:szCs w:val="20"/>
                <w:lang w:val="es-ES"/>
              </w:rPr>
            </w:pPr>
            <w:r w:rsidRPr="00A7122B">
              <w:rPr>
                <w:rFonts w:asciiTheme="minorHAnsi" w:hAnsiTheme="minorHAnsi" w:cs="Arial"/>
                <w:szCs w:val="20"/>
                <w:lang w:val="es-ES"/>
              </w:rPr>
              <w:t>Lucille Palazy</w:t>
            </w:r>
          </w:p>
          <w:p w14:paraId="2B379E77" w14:textId="77777777" w:rsidR="005F5A52" w:rsidRPr="00A7122B" w:rsidRDefault="005F5A52" w:rsidP="00591ECB">
            <w:pPr>
              <w:spacing w:after="0"/>
              <w:rPr>
                <w:rFonts w:asciiTheme="minorHAnsi" w:hAnsiTheme="minorHAnsi" w:cs="Arial"/>
                <w:szCs w:val="20"/>
                <w:lang w:val="es-ES"/>
              </w:rPr>
            </w:pPr>
            <w:r w:rsidRPr="00A7122B">
              <w:rPr>
                <w:rFonts w:asciiTheme="minorHAnsi" w:hAnsiTheme="minorHAnsi" w:cs="Arial"/>
                <w:szCs w:val="20"/>
                <w:lang w:val="es-ES"/>
              </w:rPr>
              <w:t>Carrie Tacon</w:t>
            </w:r>
          </w:p>
          <w:p w14:paraId="0FC717FF"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6E64AC" w:rsidRPr="00A7122B" w14:paraId="01E5FD1B" w14:textId="77777777" w:rsidTr="00526479">
        <w:tc>
          <w:tcPr>
            <w:tcW w:w="9067" w:type="dxa"/>
            <w:gridSpan w:val="3"/>
            <w:shd w:val="clear" w:color="auto" w:fill="D9D9D9"/>
          </w:tcPr>
          <w:p w14:paraId="79178FC8" w14:textId="650AC9A7" w:rsidR="006E64AC" w:rsidRPr="00A7122B" w:rsidRDefault="006E64AC" w:rsidP="00591ECB">
            <w:pPr>
              <w:spacing w:after="0"/>
              <w:rPr>
                <w:rFonts w:asciiTheme="minorHAnsi" w:hAnsiTheme="minorHAnsi" w:cs="Arial"/>
                <w:szCs w:val="20"/>
              </w:rPr>
            </w:pPr>
            <w:r w:rsidRPr="00A7122B">
              <w:rPr>
                <w:rFonts w:asciiTheme="minorHAnsi" w:hAnsiTheme="minorHAnsi" w:cs="Arial"/>
                <w:i/>
                <w:szCs w:val="20"/>
              </w:rPr>
              <w:t>Moheli</w:t>
            </w:r>
          </w:p>
        </w:tc>
      </w:tr>
      <w:tr w:rsidR="005F5A52" w:rsidRPr="00A7122B" w14:paraId="07AEE56E" w14:textId="77777777" w:rsidTr="008D32DE">
        <w:tc>
          <w:tcPr>
            <w:tcW w:w="2471" w:type="dxa"/>
            <w:vMerge w:val="restart"/>
            <w:shd w:val="clear" w:color="auto" w:fill="auto"/>
          </w:tcPr>
          <w:p w14:paraId="6F2BADC0"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Tuesday 21 June 2016</w:t>
            </w:r>
          </w:p>
        </w:tc>
        <w:tc>
          <w:tcPr>
            <w:tcW w:w="3194" w:type="dxa"/>
          </w:tcPr>
          <w:p w14:paraId="6A62FF37" w14:textId="77777777" w:rsidR="005F5A52" w:rsidRPr="00A7122B" w:rsidRDefault="005F5A52" w:rsidP="005F5A52">
            <w:pPr>
              <w:spacing w:after="0"/>
              <w:rPr>
                <w:rFonts w:asciiTheme="minorHAnsi" w:hAnsiTheme="minorHAnsi" w:cs="Arial"/>
                <w:b/>
                <w:szCs w:val="20"/>
                <w:lang w:val="it-IT"/>
              </w:rPr>
            </w:pPr>
            <w:r w:rsidRPr="00A7122B">
              <w:rPr>
                <w:rFonts w:asciiTheme="minorHAnsi" w:hAnsiTheme="minorHAnsi" w:cs="Arial"/>
                <w:b/>
                <w:szCs w:val="20"/>
                <w:lang w:val="it-IT"/>
              </w:rPr>
              <w:t>DRSC Captain</w:t>
            </w:r>
          </w:p>
          <w:p w14:paraId="63B52C77" w14:textId="77777777" w:rsidR="005F5A52" w:rsidRPr="00A7122B" w:rsidRDefault="005F5A52" w:rsidP="00591ECB">
            <w:pPr>
              <w:spacing w:after="0"/>
              <w:rPr>
                <w:rFonts w:asciiTheme="minorHAnsi" w:hAnsiTheme="minorHAnsi" w:cs="Arial"/>
                <w:b/>
                <w:szCs w:val="20"/>
                <w:lang w:val="it-IT"/>
              </w:rPr>
            </w:pPr>
          </w:p>
        </w:tc>
        <w:tc>
          <w:tcPr>
            <w:tcW w:w="3402" w:type="dxa"/>
          </w:tcPr>
          <w:p w14:paraId="47E4DC36"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Natali M’madi Foundi</w:t>
            </w:r>
          </w:p>
          <w:p w14:paraId="31E0E433"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Lucille Palazy</w:t>
            </w:r>
          </w:p>
          <w:p w14:paraId="1B9F578A" w14:textId="77777777" w:rsidR="005F5A52" w:rsidRPr="00A7122B" w:rsidRDefault="005F5A52" w:rsidP="00591ECB">
            <w:pPr>
              <w:spacing w:after="0"/>
              <w:rPr>
                <w:rFonts w:asciiTheme="minorHAnsi" w:hAnsiTheme="minorHAnsi" w:cs="Arial"/>
                <w:szCs w:val="20"/>
                <w:lang w:val="fr-FR"/>
              </w:rPr>
            </w:pPr>
            <w:r w:rsidRPr="00A7122B">
              <w:rPr>
                <w:rFonts w:asciiTheme="minorHAnsi" w:hAnsiTheme="minorHAnsi" w:cs="Arial"/>
                <w:szCs w:val="20"/>
                <w:lang w:val="fr-FR"/>
              </w:rPr>
              <w:t>Carrie Tacon</w:t>
            </w:r>
          </w:p>
          <w:p w14:paraId="4AEE08E5"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66F906DC" w14:textId="77777777" w:rsidTr="008D32DE">
        <w:tc>
          <w:tcPr>
            <w:tcW w:w="2471" w:type="dxa"/>
            <w:vMerge/>
            <w:shd w:val="clear" w:color="auto" w:fill="auto"/>
          </w:tcPr>
          <w:p w14:paraId="5BA46BE6" w14:textId="77777777" w:rsidR="005F5A52" w:rsidRPr="00A7122B" w:rsidRDefault="005F5A52" w:rsidP="00591ECB">
            <w:pPr>
              <w:spacing w:after="0"/>
              <w:rPr>
                <w:rFonts w:asciiTheme="minorHAnsi" w:hAnsiTheme="minorHAnsi" w:cs="Arial"/>
                <w:szCs w:val="20"/>
              </w:rPr>
            </w:pPr>
          </w:p>
        </w:tc>
        <w:tc>
          <w:tcPr>
            <w:tcW w:w="3194" w:type="dxa"/>
          </w:tcPr>
          <w:p w14:paraId="00FE61F5" w14:textId="77777777"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Director of Production</w:t>
            </w:r>
          </w:p>
          <w:p w14:paraId="3A00B6C4" w14:textId="77777777" w:rsidR="005F5A52" w:rsidRPr="00A7122B" w:rsidRDefault="005F5A52" w:rsidP="005F5A52">
            <w:pPr>
              <w:spacing w:after="0"/>
              <w:rPr>
                <w:rFonts w:asciiTheme="minorHAnsi" w:hAnsiTheme="minorHAnsi" w:cs="Arial"/>
                <w:b/>
                <w:szCs w:val="20"/>
              </w:rPr>
            </w:pPr>
            <w:r w:rsidRPr="00A7122B">
              <w:rPr>
                <w:rFonts w:asciiTheme="minorHAnsi" w:hAnsiTheme="minorHAnsi" w:cs="Arial"/>
                <w:b/>
                <w:szCs w:val="20"/>
              </w:rPr>
              <w:t>CRSS/CC Project Manager</w:t>
            </w:r>
          </w:p>
          <w:p w14:paraId="66EF8966" w14:textId="77777777" w:rsidR="005F5A52" w:rsidRPr="00A7122B" w:rsidRDefault="005F5A52" w:rsidP="00591ECB">
            <w:pPr>
              <w:spacing w:after="0"/>
              <w:rPr>
                <w:rFonts w:asciiTheme="minorHAnsi" w:hAnsiTheme="minorHAnsi" w:cs="Arial"/>
                <w:b/>
                <w:szCs w:val="20"/>
              </w:rPr>
            </w:pPr>
          </w:p>
        </w:tc>
        <w:tc>
          <w:tcPr>
            <w:tcW w:w="3402" w:type="dxa"/>
          </w:tcPr>
          <w:p w14:paraId="40A68CD0"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Colonel Ismael</w:t>
            </w:r>
          </w:p>
          <w:p w14:paraId="5074D197"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DRSC Captain</w:t>
            </w:r>
          </w:p>
          <w:p w14:paraId="2C997961"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Youssouf Mbechezi</w:t>
            </w:r>
          </w:p>
          <w:p w14:paraId="16D24AD1"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1C8CFFD5"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Natali M’madi Foundi</w:t>
            </w:r>
          </w:p>
          <w:p w14:paraId="683F41ED"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Lucille Palazy</w:t>
            </w:r>
          </w:p>
          <w:p w14:paraId="5DD1201A"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Carrie Tacon</w:t>
            </w:r>
          </w:p>
          <w:p w14:paraId="3AC95AB7"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4F3996C3" w14:textId="77777777" w:rsidTr="008D32DE">
        <w:tc>
          <w:tcPr>
            <w:tcW w:w="2471" w:type="dxa"/>
            <w:vMerge/>
            <w:shd w:val="clear" w:color="auto" w:fill="auto"/>
          </w:tcPr>
          <w:p w14:paraId="7A8903A7" w14:textId="77777777" w:rsidR="005F5A52" w:rsidRPr="00A7122B" w:rsidRDefault="005F5A52" w:rsidP="00591ECB">
            <w:pPr>
              <w:spacing w:after="0"/>
              <w:rPr>
                <w:rFonts w:asciiTheme="minorHAnsi" w:hAnsiTheme="minorHAnsi" w:cs="Arial"/>
                <w:szCs w:val="20"/>
              </w:rPr>
            </w:pPr>
          </w:p>
        </w:tc>
        <w:tc>
          <w:tcPr>
            <w:tcW w:w="3194" w:type="dxa"/>
          </w:tcPr>
          <w:p w14:paraId="14B0A794" w14:textId="77777777" w:rsidR="005F5A52" w:rsidRPr="00A7122B" w:rsidRDefault="005F5A52" w:rsidP="005F5A52">
            <w:pPr>
              <w:spacing w:after="0"/>
              <w:rPr>
                <w:rFonts w:asciiTheme="minorHAnsi" w:hAnsiTheme="minorHAnsi" w:cs="Arial"/>
                <w:b/>
                <w:szCs w:val="20"/>
              </w:rPr>
            </w:pPr>
            <w:r w:rsidRPr="00A7122B">
              <w:rPr>
                <w:rFonts w:asciiTheme="minorHAnsi" w:hAnsiTheme="minorHAnsi" w:cs="Arial"/>
                <w:b/>
                <w:szCs w:val="20"/>
              </w:rPr>
              <w:t>Regional Director of Gender</w:t>
            </w:r>
          </w:p>
          <w:p w14:paraId="083FAD98" w14:textId="77777777" w:rsidR="005F5A52" w:rsidRPr="00A7122B" w:rsidRDefault="005F5A52" w:rsidP="00591ECB">
            <w:pPr>
              <w:spacing w:after="0"/>
              <w:rPr>
                <w:rFonts w:asciiTheme="minorHAnsi" w:hAnsiTheme="minorHAnsi" w:cs="Arial"/>
                <w:b/>
                <w:szCs w:val="20"/>
              </w:rPr>
            </w:pPr>
          </w:p>
        </w:tc>
        <w:tc>
          <w:tcPr>
            <w:tcW w:w="3402" w:type="dxa"/>
          </w:tcPr>
          <w:p w14:paraId="3802D672"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5FE99CC4"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Natali M’madi Foundi</w:t>
            </w:r>
          </w:p>
          <w:p w14:paraId="203004BD"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Lucille Palazy</w:t>
            </w:r>
          </w:p>
          <w:p w14:paraId="6D3291F6"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Carrie Tacon</w:t>
            </w:r>
          </w:p>
          <w:p w14:paraId="48167943"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5AC5CD14" w14:textId="77777777" w:rsidTr="008D32DE">
        <w:tc>
          <w:tcPr>
            <w:tcW w:w="2471" w:type="dxa"/>
            <w:vMerge/>
            <w:shd w:val="clear" w:color="auto" w:fill="auto"/>
          </w:tcPr>
          <w:p w14:paraId="6F59A19C" w14:textId="77777777" w:rsidR="005F5A52" w:rsidRPr="00A7122B" w:rsidRDefault="005F5A52" w:rsidP="00591ECB">
            <w:pPr>
              <w:spacing w:after="0"/>
              <w:rPr>
                <w:rFonts w:asciiTheme="minorHAnsi" w:hAnsiTheme="minorHAnsi" w:cs="Arial"/>
                <w:szCs w:val="20"/>
              </w:rPr>
            </w:pPr>
          </w:p>
        </w:tc>
        <w:tc>
          <w:tcPr>
            <w:tcW w:w="3194" w:type="dxa"/>
          </w:tcPr>
          <w:p w14:paraId="29F97B78" w14:textId="77777777" w:rsidR="005F5A52" w:rsidRPr="00A7122B" w:rsidRDefault="005F5A52" w:rsidP="008D32DE">
            <w:pPr>
              <w:spacing w:after="0"/>
              <w:jc w:val="left"/>
              <w:rPr>
                <w:rFonts w:asciiTheme="minorHAnsi" w:hAnsiTheme="minorHAnsi" w:cs="Arial"/>
                <w:szCs w:val="20"/>
              </w:rPr>
            </w:pPr>
            <w:r w:rsidRPr="00A7122B">
              <w:rPr>
                <w:rFonts w:asciiTheme="minorHAnsi" w:hAnsiTheme="minorHAnsi" w:cs="Arial"/>
                <w:b/>
                <w:szCs w:val="20"/>
              </w:rPr>
              <w:t>Regional Director of Education</w:t>
            </w:r>
            <w:r w:rsidRPr="00A7122B">
              <w:rPr>
                <w:rFonts w:asciiTheme="minorHAnsi" w:hAnsiTheme="minorHAnsi" w:cs="Arial"/>
                <w:szCs w:val="20"/>
              </w:rPr>
              <w:t>, Kombo-Ahmed</w:t>
            </w:r>
          </w:p>
          <w:p w14:paraId="48915FD9" w14:textId="77777777" w:rsidR="005F5A52" w:rsidRPr="00A7122B" w:rsidRDefault="005F5A52" w:rsidP="00591ECB">
            <w:pPr>
              <w:spacing w:after="0"/>
              <w:rPr>
                <w:rFonts w:asciiTheme="minorHAnsi" w:hAnsiTheme="minorHAnsi" w:cs="Arial"/>
                <w:b/>
                <w:szCs w:val="20"/>
              </w:rPr>
            </w:pPr>
          </w:p>
        </w:tc>
        <w:tc>
          <w:tcPr>
            <w:tcW w:w="3402" w:type="dxa"/>
          </w:tcPr>
          <w:p w14:paraId="14F316C9"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Colonel Ismael</w:t>
            </w:r>
          </w:p>
          <w:p w14:paraId="4CBDCCD3"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DRSC Captain</w:t>
            </w:r>
          </w:p>
          <w:p w14:paraId="28679026"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Natali M’madi Foundi</w:t>
            </w:r>
          </w:p>
          <w:p w14:paraId="2811BEF3"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Lucille Palazy</w:t>
            </w:r>
          </w:p>
          <w:p w14:paraId="4BD72C25"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18C5664E"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68D5FD51" w14:textId="77777777" w:rsidTr="008D32DE">
        <w:tc>
          <w:tcPr>
            <w:tcW w:w="2471" w:type="dxa"/>
            <w:vMerge/>
            <w:shd w:val="clear" w:color="auto" w:fill="auto"/>
          </w:tcPr>
          <w:p w14:paraId="71595F97" w14:textId="77777777" w:rsidR="005F5A52" w:rsidRPr="00A7122B" w:rsidRDefault="005F5A52" w:rsidP="00591ECB">
            <w:pPr>
              <w:spacing w:after="0"/>
              <w:rPr>
                <w:rFonts w:asciiTheme="minorHAnsi" w:hAnsiTheme="minorHAnsi" w:cs="Arial"/>
                <w:szCs w:val="20"/>
              </w:rPr>
            </w:pPr>
          </w:p>
        </w:tc>
        <w:tc>
          <w:tcPr>
            <w:tcW w:w="3194" w:type="dxa"/>
          </w:tcPr>
          <w:p w14:paraId="18222528" w14:textId="77777777" w:rsidR="005F5A52" w:rsidRPr="00A7122B" w:rsidRDefault="005F5A52" w:rsidP="005F5A52">
            <w:pPr>
              <w:spacing w:after="0"/>
              <w:rPr>
                <w:rFonts w:asciiTheme="minorHAnsi" w:hAnsiTheme="minorHAnsi" w:cs="Arial"/>
                <w:b/>
                <w:szCs w:val="20"/>
              </w:rPr>
            </w:pPr>
            <w:r w:rsidRPr="00A7122B">
              <w:rPr>
                <w:rFonts w:asciiTheme="minorHAnsi" w:hAnsiTheme="minorHAnsi" w:cs="Arial"/>
                <w:b/>
                <w:szCs w:val="20"/>
              </w:rPr>
              <w:t>Regional Director of Infrastructure</w:t>
            </w:r>
          </w:p>
          <w:p w14:paraId="64EAB482" w14:textId="77777777" w:rsidR="005F5A52" w:rsidRPr="00A7122B" w:rsidRDefault="005F5A52" w:rsidP="00591ECB">
            <w:pPr>
              <w:spacing w:after="0"/>
              <w:rPr>
                <w:rFonts w:asciiTheme="minorHAnsi" w:hAnsiTheme="minorHAnsi" w:cs="Arial"/>
                <w:b/>
                <w:szCs w:val="20"/>
              </w:rPr>
            </w:pPr>
          </w:p>
        </w:tc>
        <w:tc>
          <w:tcPr>
            <w:tcW w:w="3402" w:type="dxa"/>
          </w:tcPr>
          <w:p w14:paraId="193B678C"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Colonel Ismael</w:t>
            </w:r>
          </w:p>
          <w:p w14:paraId="1700125F"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DRSC Captain</w:t>
            </w:r>
          </w:p>
          <w:p w14:paraId="78CD75F0"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7D327790"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1421C76D"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6EEC5AAA"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53B703EE" w14:textId="77777777" w:rsidTr="008D32DE">
        <w:tc>
          <w:tcPr>
            <w:tcW w:w="2471" w:type="dxa"/>
            <w:vMerge/>
            <w:shd w:val="clear" w:color="auto" w:fill="auto"/>
          </w:tcPr>
          <w:p w14:paraId="746409A1" w14:textId="77777777" w:rsidR="005F5A52" w:rsidRPr="00A7122B" w:rsidRDefault="005F5A52" w:rsidP="00591ECB">
            <w:pPr>
              <w:spacing w:after="0"/>
              <w:rPr>
                <w:rFonts w:asciiTheme="minorHAnsi" w:hAnsiTheme="minorHAnsi" w:cs="Arial"/>
                <w:szCs w:val="20"/>
              </w:rPr>
            </w:pPr>
          </w:p>
        </w:tc>
        <w:tc>
          <w:tcPr>
            <w:tcW w:w="3194" w:type="dxa"/>
          </w:tcPr>
          <w:p w14:paraId="6DE4B2D9" w14:textId="0AAC5DCD" w:rsidR="005F5A52" w:rsidRPr="00A7122B" w:rsidRDefault="005F5A52" w:rsidP="005F5A52">
            <w:pPr>
              <w:spacing w:after="0"/>
              <w:jc w:val="left"/>
              <w:rPr>
                <w:rFonts w:asciiTheme="minorHAnsi" w:hAnsiTheme="minorHAnsi" w:cs="Arial"/>
                <w:b/>
                <w:szCs w:val="20"/>
                <w:lang w:val="fr-FR"/>
              </w:rPr>
            </w:pPr>
            <w:r w:rsidRPr="00A7122B">
              <w:rPr>
                <w:rFonts w:asciiTheme="minorHAnsi" w:hAnsiTheme="minorHAnsi" w:cs="Arial"/>
                <w:b/>
                <w:szCs w:val="20"/>
                <w:lang w:val="fr-FR"/>
              </w:rPr>
              <w:t xml:space="preserve">Croissant Rouge </w:t>
            </w:r>
          </w:p>
          <w:p w14:paraId="142F94FA" w14:textId="77777777" w:rsidR="005F5A52" w:rsidRPr="00A7122B" w:rsidRDefault="005F5A52" w:rsidP="00591ECB">
            <w:pPr>
              <w:spacing w:after="0"/>
              <w:jc w:val="left"/>
              <w:rPr>
                <w:rFonts w:asciiTheme="minorHAnsi" w:hAnsiTheme="minorHAnsi" w:cs="Arial"/>
                <w:b/>
                <w:szCs w:val="20"/>
                <w:lang w:val="fr-FR"/>
              </w:rPr>
            </w:pPr>
          </w:p>
        </w:tc>
        <w:tc>
          <w:tcPr>
            <w:tcW w:w="3402" w:type="dxa"/>
          </w:tcPr>
          <w:p w14:paraId="6BD3C8CE" w14:textId="77777777" w:rsidR="005F5A52" w:rsidRPr="00A7122B" w:rsidRDefault="005F5A52" w:rsidP="00591ECB">
            <w:pPr>
              <w:spacing w:after="0"/>
              <w:rPr>
                <w:rFonts w:asciiTheme="minorHAnsi" w:hAnsiTheme="minorHAnsi" w:cs="Arial"/>
                <w:szCs w:val="20"/>
                <w:lang w:val="en-US"/>
              </w:rPr>
            </w:pPr>
            <w:r w:rsidRPr="00A7122B">
              <w:rPr>
                <w:rFonts w:asciiTheme="minorHAnsi" w:hAnsiTheme="minorHAnsi" w:cs="Arial"/>
                <w:szCs w:val="20"/>
                <w:lang w:val="en-US"/>
              </w:rPr>
              <w:t>DRSC Captain</w:t>
            </w:r>
          </w:p>
          <w:p w14:paraId="36CB7A60" w14:textId="77777777" w:rsidR="005F5A52" w:rsidRPr="00A7122B" w:rsidRDefault="005F5A52" w:rsidP="00591ECB">
            <w:pPr>
              <w:spacing w:after="0"/>
              <w:rPr>
                <w:rFonts w:asciiTheme="minorHAnsi" w:hAnsiTheme="minorHAnsi" w:cs="Arial"/>
                <w:szCs w:val="20"/>
                <w:lang w:val="en-US"/>
              </w:rPr>
            </w:pPr>
            <w:r w:rsidRPr="00A7122B">
              <w:rPr>
                <w:rFonts w:asciiTheme="minorHAnsi" w:hAnsiTheme="minorHAnsi" w:cs="Arial"/>
                <w:szCs w:val="20"/>
                <w:lang w:val="en-US"/>
              </w:rPr>
              <w:t>Mohamed Djouneid</w:t>
            </w:r>
          </w:p>
          <w:p w14:paraId="37229250"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Natali M’madi Foundi</w:t>
            </w:r>
          </w:p>
          <w:p w14:paraId="4453CDF2"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Lucille Palazy</w:t>
            </w:r>
          </w:p>
          <w:p w14:paraId="5E10904F"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Carrie Tacon</w:t>
            </w:r>
          </w:p>
          <w:p w14:paraId="3C7D06E8"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4F680F09" w14:textId="77777777" w:rsidTr="008D32DE">
        <w:tc>
          <w:tcPr>
            <w:tcW w:w="2471" w:type="dxa"/>
            <w:shd w:val="clear" w:color="auto" w:fill="auto"/>
          </w:tcPr>
          <w:p w14:paraId="2F1EAF88" w14:textId="77777777" w:rsidR="005F5A52" w:rsidRPr="00A7122B" w:rsidRDefault="005F5A52" w:rsidP="00591ECB">
            <w:pPr>
              <w:spacing w:after="0"/>
              <w:rPr>
                <w:rFonts w:asciiTheme="minorHAnsi" w:hAnsiTheme="minorHAnsi" w:cs="Arial"/>
                <w:szCs w:val="20"/>
              </w:rPr>
            </w:pPr>
          </w:p>
        </w:tc>
        <w:tc>
          <w:tcPr>
            <w:tcW w:w="3194" w:type="dxa"/>
          </w:tcPr>
          <w:p w14:paraId="336C9C6C" w14:textId="41B78115"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 xml:space="preserve">Youth leader organisation </w:t>
            </w:r>
          </w:p>
          <w:p w14:paraId="552C7FC5" w14:textId="77777777" w:rsidR="005F5A52" w:rsidRPr="00A7122B" w:rsidRDefault="005F5A52" w:rsidP="00591ECB">
            <w:pPr>
              <w:spacing w:after="0"/>
              <w:rPr>
                <w:rFonts w:asciiTheme="minorHAnsi" w:hAnsiTheme="minorHAnsi" w:cs="Arial"/>
                <w:b/>
                <w:szCs w:val="20"/>
              </w:rPr>
            </w:pPr>
          </w:p>
        </w:tc>
        <w:tc>
          <w:tcPr>
            <w:tcW w:w="3402" w:type="dxa"/>
          </w:tcPr>
          <w:p w14:paraId="1B3B03D0"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420E02DA"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2E903931"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6DEED807"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3CE9C37B" w14:textId="77777777" w:rsidTr="008D32DE">
        <w:tc>
          <w:tcPr>
            <w:tcW w:w="2471" w:type="dxa"/>
            <w:vMerge w:val="restart"/>
            <w:shd w:val="clear" w:color="auto" w:fill="auto"/>
          </w:tcPr>
          <w:p w14:paraId="6615A535"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Wednesday 22 June 2016</w:t>
            </w:r>
          </w:p>
        </w:tc>
        <w:tc>
          <w:tcPr>
            <w:tcW w:w="3194" w:type="dxa"/>
          </w:tcPr>
          <w:p w14:paraId="6236428F" w14:textId="77777777" w:rsidR="005F5A52" w:rsidRPr="00A7122B" w:rsidRDefault="005F5A52" w:rsidP="005F5A52">
            <w:pPr>
              <w:spacing w:after="0"/>
              <w:rPr>
                <w:rFonts w:asciiTheme="minorHAnsi" w:hAnsiTheme="minorHAnsi" w:cs="Arial"/>
                <w:b/>
                <w:szCs w:val="20"/>
              </w:rPr>
            </w:pPr>
            <w:r w:rsidRPr="00A7122B">
              <w:rPr>
                <w:rFonts w:asciiTheme="minorHAnsi" w:hAnsiTheme="minorHAnsi" w:cs="Arial"/>
                <w:b/>
                <w:szCs w:val="20"/>
              </w:rPr>
              <w:t>Regional Director of Environment</w:t>
            </w:r>
          </w:p>
          <w:p w14:paraId="40C33098" w14:textId="77777777" w:rsidR="005F5A52" w:rsidRPr="00A7122B" w:rsidRDefault="005F5A52" w:rsidP="00591ECB">
            <w:pPr>
              <w:spacing w:after="0"/>
              <w:rPr>
                <w:rFonts w:asciiTheme="minorHAnsi" w:hAnsiTheme="minorHAnsi" w:cs="Arial"/>
                <w:b/>
                <w:szCs w:val="20"/>
              </w:rPr>
            </w:pPr>
          </w:p>
        </w:tc>
        <w:tc>
          <w:tcPr>
            <w:tcW w:w="3402" w:type="dxa"/>
          </w:tcPr>
          <w:p w14:paraId="480DAE2C"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Colonel Ismael</w:t>
            </w:r>
          </w:p>
          <w:p w14:paraId="4FDF97B7"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DRSC Captain</w:t>
            </w:r>
          </w:p>
          <w:p w14:paraId="4FCC1721"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Youssouf Mbechezi</w:t>
            </w:r>
          </w:p>
          <w:p w14:paraId="63A02A0C"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1279FF21"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Natali M’madi Foundi</w:t>
            </w:r>
          </w:p>
          <w:p w14:paraId="6D3D569F"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Lucille Palazy</w:t>
            </w:r>
          </w:p>
          <w:p w14:paraId="65311675"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Carrie Tacon</w:t>
            </w:r>
          </w:p>
          <w:p w14:paraId="27377AB8"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3A1EEF64" w14:textId="77777777" w:rsidTr="008D32DE">
        <w:tc>
          <w:tcPr>
            <w:tcW w:w="2471" w:type="dxa"/>
            <w:vMerge/>
            <w:shd w:val="clear" w:color="auto" w:fill="auto"/>
          </w:tcPr>
          <w:p w14:paraId="6EFD24B1" w14:textId="77777777" w:rsidR="005F5A52" w:rsidRPr="00A7122B" w:rsidRDefault="005F5A52" w:rsidP="00591ECB">
            <w:pPr>
              <w:spacing w:after="0"/>
              <w:rPr>
                <w:rFonts w:asciiTheme="minorHAnsi" w:hAnsiTheme="minorHAnsi" w:cs="Arial"/>
                <w:szCs w:val="20"/>
              </w:rPr>
            </w:pPr>
          </w:p>
        </w:tc>
        <w:tc>
          <w:tcPr>
            <w:tcW w:w="3194" w:type="dxa"/>
          </w:tcPr>
          <w:p w14:paraId="060CED50" w14:textId="784BC17F" w:rsidR="005F5A52" w:rsidRPr="00A7122B" w:rsidRDefault="005F5A52" w:rsidP="00591ECB">
            <w:pPr>
              <w:spacing w:after="0"/>
              <w:rPr>
                <w:rFonts w:asciiTheme="minorHAnsi" w:hAnsiTheme="minorHAnsi" w:cs="Arial"/>
                <w:szCs w:val="20"/>
              </w:rPr>
            </w:pPr>
            <w:r w:rsidRPr="00A7122B">
              <w:rPr>
                <w:rFonts w:asciiTheme="minorHAnsi" w:hAnsiTheme="minorHAnsi" w:cs="Arial"/>
                <w:b/>
                <w:szCs w:val="20"/>
              </w:rPr>
              <w:t xml:space="preserve">Site visits to local communities in Moheli  </w:t>
            </w:r>
          </w:p>
        </w:tc>
        <w:tc>
          <w:tcPr>
            <w:tcW w:w="3402" w:type="dxa"/>
          </w:tcPr>
          <w:p w14:paraId="0075806F" w14:textId="1B2C1ACD"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Colonel Ismael</w:t>
            </w:r>
          </w:p>
          <w:p w14:paraId="36CCC59E"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DRSC Captain</w:t>
            </w:r>
          </w:p>
          <w:p w14:paraId="68C60714"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Youssouf Mbechezi</w:t>
            </w:r>
          </w:p>
          <w:p w14:paraId="100A76EA"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7C80B104"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7013E7A0"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46A9EB06"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237876A3" w14:textId="77777777" w:rsidTr="008D32DE">
        <w:tc>
          <w:tcPr>
            <w:tcW w:w="2471" w:type="dxa"/>
            <w:vMerge/>
            <w:shd w:val="clear" w:color="auto" w:fill="auto"/>
          </w:tcPr>
          <w:p w14:paraId="4FD28FB1" w14:textId="77777777" w:rsidR="005F5A52" w:rsidRPr="00A7122B" w:rsidRDefault="005F5A52" w:rsidP="00591ECB">
            <w:pPr>
              <w:spacing w:after="0"/>
              <w:rPr>
                <w:rFonts w:asciiTheme="minorHAnsi" w:hAnsiTheme="minorHAnsi" w:cs="Arial"/>
                <w:szCs w:val="20"/>
              </w:rPr>
            </w:pPr>
          </w:p>
        </w:tc>
        <w:tc>
          <w:tcPr>
            <w:tcW w:w="3194" w:type="dxa"/>
          </w:tcPr>
          <w:p w14:paraId="225F3510" w14:textId="77777777" w:rsidR="005F5A52" w:rsidRPr="00A7122B" w:rsidRDefault="005F5A52" w:rsidP="005F5A52">
            <w:pPr>
              <w:spacing w:after="0"/>
              <w:rPr>
                <w:rFonts w:asciiTheme="minorHAnsi" w:hAnsiTheme="minorHAnsi" w:cs="Arial"/>
                <w:b/>
                <w:szCs w:val="20"/>
              </w:rPr>
            </w:pPr>
            <w:r w:rsidRPr="00A7122B">
              <w:rPr>
                <w:rFonts w:asciiTheme="minorHAnsi" w:hAnsiTheme="minorHAnsi" w:cs="Arial"/>
                <w:b/>
                <w:szCs w:val="20"/>
              </w:rPr>
              <w:t>Outgoing Secretary General of Environment</w:t>
            </w:r>
          </w:p>
          <w:p w14:paraId="3B7B0341" w14:textId="77777777" w:rsidR="005F5A52" w:rsidRPr="00A7122B" w:rsidRDefault="005F5A52" w:rsidP="00591ECB">
            <w:pPr>
              <w:spacing w:after="0"/>
              <w:rPr>
                <w:rFonts w:asciiTheme="minorHAnsi" w:hAnsiTheme="minorHAnsi" w:cs="Arial"/>
                <w:b/>
                <w:szCs w:val="20"/>
              </w:rPr>
            </w:pPr>
          </w:p>
        </w:tc>
        <w:tc>
          <w:tcPr>
            <w:tcW w:w="3402" w:type="dxa"/>
          </w:tcPr>
          <w:p w14:paraId="21B07BD0"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Colonel Ismael</w:t>
            </w:r>
          </w:p>
          <w:p w14:paraId="0A8A9C81"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DRSC Captain</w:t>
            </w:r>
          </w:p>
          <w:p w14:paraId="02A2AE59"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Youssouf Mbechezi</w:t>
            </w:r>
          </w:p>
          <w:p w14:paraId="360749A0"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50A048EE"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301AC015"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0D47B582" w14:textId="77777777" w:rsidR="005F5A52" w:rsidRPr="00A7122B" w:rsidRDefault="005F5A52" w:rsidP="00591ECB">
            <w:pPr>
              <w:spacing w:after="0"/>
              <w:rPr>
                <w:rFonts w:asciiTheme="minorHAnsi" w:hAnsiTheme="minorHAnsi" w:cs="Arial"/>
                <w:szCs w:val="20"/>
                <w:highlight w:val="yellow"/>
              </w:rPr>
            </w:pPr>
            <w:r w:rsidRPr="00A7122B">
              <w:rPr>
                <w:rFonts w:asciiTheme="minorHAnsi" w:hAnsiTheme="minorHAnsi" w:cs="Arial"/>
                <w:szCs w:val="20"/>
              </w:rPr>
              <w:t>Courtney Hill</w:t>
            </w:r>
          </w:p>
        </w:tc>
      </w:tr>
      <w:tr w:rsidR="005F5A52" w:rsidRPr="00A7122B" w14:paraId="2ECFB6E9" w14:textId="77777777" w:rsidTr="008D32DE">
        <w:tc>
          <w:tcPr>
            <w:tcW w:w="2471" w:type="dxa"/>
            <w:vMerge/>
            <w:shd w:val="clear" w:color="auto" w:fill="auto"/>
          </w:tcPr>
          <w:p w14:paraId="5F6C0DF9" w14:textId="77777777" w:rsidR="005F5A52" w:rsidRPr="00A7122B" w:rsidRDefault="005F5A52" w:rsidP="00591ECB">
            <w:pPr>
              <w:spacing w:after="0"/>
              <w:rPr>
                <w:rFonts w:asciiTheme="minorHAnsi" w:hAnsiTheme="minorHAnsi" w:cs="Arial"/>
                <w:szCs w:val="20"/>
              </w:rPr>
            </w:pPr>
          </w:p>
        </w:tc>
        <w:tc>
          <w:tcPr>
            <w:tcW w:w="3194" w:type="dxa"/>
          </w:tcPr>
          <w:p w14:paraId="7FCB762A" w14:textId="77777777"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 xml:space="preserve">Former employee of DGSC – Environmental Management </w:t>
            </w:r>
          </w:p>
          <w:p w14:paraId="0CCEBDBB" w14:textId="77777777" w:rsidR="005F5A52" w:rsidRPr="00A7122B" w:rsidRDefault="005F5A52" w:rsidP="00591ECB">
            <w:pPr>
              <w:spacing w:after="0"/>
              <w:rPr>
                <w:rFonts w:asciiTheme="minorHAnsi" w:hAnsiTheme="minorHAnsi" w:cs="Arial"/>
                <w:b/>
                <w:szCs w:val="20"/>
              </w:rPr>
            </w:pPr>
          </w:p>
        </w:tc>
        <w:tc>
          <w:tcPr>
            <w:tcW w:w="3402" w:type="dxa"/>
          </w:tcPr>
          <w:p w14:paraId="57D3948A" w14:textId="77777777" w:rsidR="005F5A52" w:rsidRPr="00A7122B" w:rsidRDefault="005F5A52" w:rsidP="00591ECB">
            <w:pPr>
              <w:spacing w:after="0"/>
              <w:rPr>
                <w:rFonts w:asciiTheme="minorHAnsi" w:hAnsiTheme="minorHAnsi" w:cs="Arial"/>
                <w:szCs w:val="20"/>
                <w:lang w:val="es-ES"/>
              </w:rPr>
            </w:pPr>
            <w:r w:rsidRPr="00A7122B">
              <w:rPr>
                <w:rFonts w:asciiTheme="minorHAnsi" w:hAnsiTheme="minorHAnsi" w:cs="Arial"/>
                <w:szCs w:val="20"/>
                <w:lang w:val="es-ES"/>
              </w:rPr>
              <w:t>Mohamed Djouneid</w:t>
            </w:r>
          </w:p>
          <w:p w14:paraId="6AF6666B" w14:textId="77777777" w:rsidR="005F5A52" w:rsidRPr="00A7122B" w:rsidRDefault="005F5A52" w:rsidP="00591ECB">
            <w:pPr>
              <w:spacing w:after="0"/>
              <w:rPr>
                <w:rFonts w:asciiTheme="minorHAnsi" w:hAnsiTheme="minorHAnsi" w:cs="Arial"/>
                <w:szCs w:val="20"/>
                <w:lang w:val="es-ES"/>
              </w:rPr>
            </w:pPr>
            <w:r w:rsidRPr="00A7122B">
              <w:rPr>
                <w:rFonts w:asciiTheme="minorHAnsi" w:hAnsiTheme="minorHAnsi" w:cs="Arial"/>
                <w:szCs w:val="20"/>
                <w:lang w:val="es-ES"/>
              </w:rPr>
              <w:t>Lucille Palazy</w:t>
            </w:r>
          </w:p>
          <w:p w14:paraId="09C4137B" w14:textId="77777777" w:rsidR="005F5A52" w:rsidRPr="00A7122B" w:rsidRDefault="005F5A52" w:rsidP="00591ECB">
            <w:pPr>
              <w:spacing w:after="0"/>
              <w:rPr>
                <w:rFonts w:asciiTheme="minorHAnsi" w:hAnsiTheme="minorHAnsi" w:cs="Arial"/>
                <w:szCs w:val="20"/>
                <w:lang w:val="es-ES"/>
              </w:rPr>
            </w:pPr>
            <w:r w:rsidRPr="00A7122B">
              <w:rPr>
                <w:rFonts w:asciiTheme="minorHAnsi" w:hAnsiTheme="minorHAnsi" w:cs="Arial"/>
                <w:szCs w:val="20"/>
                <w:lang w:val="es-ES"/>
              </w:rPr>
              <w:t>Carrie Tacon</w:t>
            </w:r>
          </w:p>
        </w:tc>
      </w:tr>
      <w:tr w:rsidR="006E64AC" w:rsidRPr="00A7122B" w14:paraId="4819F4AB" w14:textId="77777777" w:rsidTr="00526479">
        <w:tc>
          <w:tcPr>
            <w:tcW w:w="9067" w:type="dxa"/>
            <w:gridSpan w:val="3"/>
            <w:shd w:val="clear" w:color="auto" w:fill="D9D9D9"/>
          </w:tcPr>
          <w:p w14:paraId="77B7B8B3" w14:textId="229B3426" w:rsidR="006E64AC" w:rsidRPr="00A7122B" w:rsidRDefault="006E64AC" w:rsidP="00591ECB">
            <w:pPr>
              <w:spacing w:after="0"/>
              <w:rPr>
                <w:rFonts w:asciiTheme="minorHAnsi" w:hAnsiTheme="minorHAnsi" w:cs="Arial"/>
                <w:szCs w:val="20"/>
              </w:rPr>
            </w:pPr>
            <w:r w:rsidRPr="00A7122B">
              <w:rPr>
                <w:rFonts w:asciiTheme="minorHAnsi" w:hAnsiTheme="minorHAnsi" w:cs="Arial"/>
                <w:i/>
                <w:szCs w:val="20"/>
              </w:rPr>
              <w:t>Return to Grande Comore</w:t>
            </w:r>
          </w:p>
        </w:tc>
      </w:tr>
      <w:tr w:rsidR="005F5A52" w:rsidRPr="00A7122B" w14:paraId="796E85C7" w14:textId="77777777" w:rsidTr="008D32DE">
        <w:tc>
          <w:tcPr>
            <w:tcW w:w="2471" w:type="dxa"/>
            <w:vMerge w:val="restart"/>
            <w:shd w:val="clear" w:color="auto" w:fill="auto"/>
          </w:tcPr>
          <w:p w14:paraId="26CC22AF"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Thursday 23 June 2016</w:t>
            </w:r>
          </w:p>
        </w:tc>
        <w:tc>
          <w:tcPr>
            <w:tcW w:w="3194" w:type="dxa"/>
          </w:tcPr>
          <w:p w14:paraId="304C268C" w14:textId="53D91B4C" w:rsidR="005F5A52" w:rsidRPr="00A7122B" w:rsidRDefault="005F5A52" w:rsidP="008D32DE">
            <w:pPr>
              <w:spacing w:after="0"/>
              <w:jc w:val="left"/>
              <w:rPr>
                <w:rFonts w:asciiTheme="minorHAnsi" w:hAnsiTheme="minorHAnsi" w:cs="Arial"/>
                <w:szCs w:val="20"/>
              </w:rPr>
            </w:pPr>
            <w:r w:rsidRPr="00A7122B">
              <w:rPr>
                <w:rFonts w:asciiTheme="minorHAnsi" w:hAnsiTheme="minorHAnsi" w:cs="Arial"/>
                <w:b/>
                <w:szCs w:val="20"/>
              </w:rPr>
              <w:t>Site visits to local communities in and around Moroni</w:t>
            </w:r>
          </w:p>
        </w:tc>
        <w:tc>
          <w:tcPr>
            <w:tcW w:w="3402" w:type="dxa"/>
          </w:tcPr>
          <w:p w14:paraId="005B4FE5" w14:textId="5189D8BA"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Colonel Ismael</w:t>
            </w:r>
          </w:p>
          <w:p w14:paraId="4A14C022"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Youssouf Mbechezi</w:t>
            </w:r>
          </w:p>
          <w:p w14:paraId="191BBE2F"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585BCD2A"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Natali M’madi Foundi</w:t>
            </w:r>
          </w:p>
          <w:p w14:paraId="54DAB805"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Lucille Palazy</w:t>
            </w:r>
          </w:p>
          <w:p w14:paraId="65D28A01" w14:textId="77777777" w:rsidR="005F5A52" w:rsidRPr="00A7122B" w:rsidRDefault="005F5A52" w:rsidP="00591ECB">
            <w:pPr>
              <w:spacing w:after="0"/>
              <w:rPr>
                <w:rFonts w:asciiTheme="minorHAnsi" w:hAnsiTheme="minorHAnsi" w:cs="Arial"/>
                <w:szCs w:val="20"/>
                <w:lang w:val="it-IT"/>
              </w:rPr>
            </w:pPr>
            <w:r w:rsidRPr="00A7122B">
              <w:rPr>
                <w:rFonts w:asciiTheme="minorHAnsi" w:hAnsiTheme="minorHAnsi" w:cs="Arial"/>
                <w:szCs w:val="20"/>
                <w:lang w:val="it-IT"/>
              </w:rPr>
              <w:t>Carrie Tacon</w:t>
            </w:r>
          </w:p>
          <w:p w14:paraId="590541AC"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442AFDFF" w14:textId="77777777" w:rsidTr="008D32DE">
        <w:tc>
          <w:tcPr>
            <w:tcW w:w="2471" w:type="dxa"/>
            <w:vMerge/>
            <w:shd w:val="clear" w:color="auto" w:fill="auto"/>
          </w:tcPr>
          <w:p w14:paraId="200F1BC8" w14:textId="77777777" w:rsidR="005F5A52" w:rsidRPr="00A7122B" w:rsidRDefault="005F5A52" w:rsidP="00591ECB">
            <w:pPr>
              <w:spacing w:after="0"/>
              <w:rPr>
                <w:rFonts w:asciiTheme="minorHAnsi" w:hAnsiTheme="minorHAnsi" w:cs="Arial"/>
                <w:szCs w:val="20"/>
              </w:rPr>
            </w:pPr>
          </w:p>
        </w:tc>
        <w:tc>
          <w:tcPr>
            <w:tcW w:w="3194" w:type="dxa"/>
          </w:tcPr>
          <w:p w14:paraId="47855E58" w14:textId="77777777"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Director of Health</w:t>
            </w:r>
          </w:p>
          <w:p w14:paraId="62812A56" w14:textId="28656691"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and health representatives</w:t>
            </w:r>
          </w:p>
          <w:p w14:paraId="7696E32B" w14:textId="77777777" w:rsidR="005F5A52" w:rsidRPr="00A7122B" w:rsidRDefault="005F5A52" w:rsidP="00591ECB">
            <w:pPr>
              <w:spacing w:after="0"/>
              <w:rPr>
                <w:rFonts w:asciiTheme="minorHAnsi" w:hAnsiTheme="minorHAnsi" w:cs="Arial"/>
                <w:b/>
                <w:szCs w:val="20"/>
              </w:rPr>
            </w:pPr>
          </w:p>
        </w:tc>
        <w:tc>
          <w:tcPr>
            <w:tcW w:w="3402" w:type="dxa"/>
          </w:tcPr>
          <w:p w14:paraId="2C2CE059"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tc>
      </w:tr>
      <w:tr w:rsidR="005F5A52" w:rsidRPr="00A7122B" w14:paraId="502A68B8" w14:textId="77777777" w:rsidTr="008D32DE">
        <w:tc>
          <w:tcPr>
            <w:tcW w:w="2471" w:type="dxa"/>
            <w:vMerge w:val="restart"/>
            <w:shd w:val="clear" w:color="auto" w:fill="auto"/>
          </w:tcPr>
          <w:p w14:paraId="405F0025"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Friday 24 June 2016</w:t>
            </w:r>
          </w:p>
        </w:tc>
        <w:tc>
          <w:tcPr>
            <w:tcW w:w="3194" w:type="dxa"/>
          </w:tcPr>
          <w:p w14:paraId="08FD68E3" w14:textId="77777777"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 xml:space="preserve">Director of Environment, </w:t>
            </w:r>
            <w:r w:rsidRPr="00A7122B">
              <w:rPr>
                <w:rFonts w:asciiTheme="minorHAnsi" w:hAnsiTheme="minorHAnsi" w:cs="Arial"/>
                <w:szCs w:val="20"/>
              </w:rPr>
              <w:t>Ismael Bachirou</w:t>
            </w:r>
          </w:p>
          <w:p w14:paraId="2EEFE7FE" w14:textId="77777777" w:rsidR="005F5A52" w:rsidRPr="00A7122B" w:rsidRDefault="005F5A52" w:rsidP="00591ECB">
            <w:pPr>
              <w:spacing w:after="0"/>
              <w:rPr>
                <w:rFonts w:asciiTheme="minorHAnsi" w:hAnsiTheme="minorHAnsi" w:cs="Arial"/>
                <w:b/>
                <w:szCs w:val="20"/>
              </w:rPr>
            </w:pPr>
          </w:p>
        </w:tc>
        <w:tc>
          <w:tcPr>
            <w:tcW w:w="3402" w:type="dxa"/>
          </w:tcPr>
          <w:p w14:paraId="59164FEE"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48054D07"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0E68F125"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6AF7C59F"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1718F79E" w14:textId="77777777" w:rsidTr="008D32DE">
        <w:tc>
          <w:tcPr>
            <w:tcW w:w="2471" w:type="dxa"/>
            <w:vMerge/>
            <w:shd w:val="clear" w:color="auto" w:fill="auto"/>
          </w:tcPr>
          <w:p w14:paraId="06003DE7" w14:textId="77777777" w:rsidR="005F5A52" w:rsidRPr="00A7122B" w:rsidRDefault="005F5A52" w:rsidP="00591ECB">
            <w:pPr>
              <w:spacing w:after="0"/>
              <w:rPr>
                <w:rFonts w:asciiTheme="minorHAnsi" w:hAnsiTheme="minorHAnsi" w:cs="Arial"/>
                <w:szCs w:val="20"/>
              </w:rPr>
            </w:pPr>
          </w:p>
        </w:tc>
        <w:tc>
          <w:tcPr>
            <w:tcW w:w="3194" w:type="dxa"/>
          </w:tcPr>
          <w:p w14:paraId="60314AD7" w14:textId="77777777"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Director of Gender</w:t>
            </w:r>
          </w:p>
          <w:p w14:paraId="5E11094C" w14:textId="4EE68D61"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and gender representatives</w:t>
            </w:r>
          </w:p>
          <w:p w14:paraId="5A7BBEFE" w14:textId="77777777" w:rsidR="005F5A52" w:rsidRPr="00A7122B" w:rsidRDefault="005F5A52" w:rsidP="008D32DE">
            <w:pPr>
              <w:spacing w:after="0"/>
              <w:jc w:val="left"/>
              <w:rPr>
                <w:rFonts w:asciiTheme="minorHAnsi" w:hAnsiTheme="minorHAnsi" w:cs="Arial"/>
                <w:b/>
                <w:szCs w:val="20"/>
              </w:rPr>
            </w:pPr>
          </w:p>
        </w:tc>
        <w:tc>
          <w:tcPr>
            <w:tcW w:w="3402" w:type="dxa"/>
          </w:tcPr>
          <w:p w14:paraId="533E83F5"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205934F5"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19516483"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6289B055"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56217F67" w14:textId="77777777" w:rsidTr="008D32DE">
        <w:tc>
          <w:tcPr>
            <w:tcW w:w="2471" w:type="dxa"/>
            <w:vMerge/>
            <w:shd w:val="clear" w:color="auto" w:fill="auto"/>
          </w:tcPr>
          <w:p w14:paraId="33E0349A" w14:textId="77777777" w:rsidR="005F5A52" w:rsidRPr="00A7122B" w:rsidRDefault="005F5A52" w:rsidP="00591ECB">
            <w:pPr>
              <w:spacing w:after="0"/>
              <w:rPr>
                <w:rFonts w:asciiTheme="minorHAnsi" w:hAnsiTheme="minorHAnsi" w:cs="Arial"/>
                <w:szCs w:val="20"/>
              </w:rPr>
            </w:pPr>
          </w:p>
        </w:tc>
        <w:tc>
          <w:tcPr>
            <w:tcW w:w="3194" w:type="dxa"/>
          </w:tcPr>
          <w:p w14:paraId="75E6AC77" w14:textId="77777777" w:rsidR="005F5A52" w:rsidRPr="00A7122B" w:rsidRDefault="005F5A52" w:rsidP="005F5A52">
            <w:pPr>
              <w:spacing w:after="0"/>
              <w:rPr>
                <w:rFonts w:asciiTheme="minorHAnsi" w:hAnsiTheme="minorHAnsi" w:cs="Arial"/>
                <w:b/>
                <w:szCs w:val="20"/>
                <w:lang w:val="fr-FR"/>
              </w:rPr>
            </w:pPr>
            <w:r w:rsidRPr="00A7122B">
              <w:rPr>
                <w:rFonts w:asciiTheme="minorHAnsi" w:hAnsiTheme="minorHAnsi" w:cs="Arial"/>
                <w:b/>
                <w:szCs w:val="20"/>
                <w:lang w:val="fr-FR"/>
              </w:rPr>
              <w:t>Croissant Rouge</w:t>
            </w:r>
          </w:p>
          <w:p w14:paraId="362A1E25" w14:textId="77777777" w:rsidR="005F5A52" w:rsidRPr="00A7122B" w:rsidRDefault="005F5A52" w:rsidP="00591ECB">
            <w:pPr>
              <w:spacing w:after="0"/>
              <w:rPr>
                <w:rFonts w:asciiTheme="minorHAnsi" w:hAnsiTheme="minorHAnsi" w:cs="Arial"/>
                <w:b/>
                <w:szCs w:val="20"/>
                <w:lang w:val="fr-FR"/>
              </w:rPr>
            </w:pPr>
          </w:p>
        </w:tc>
        <w:tc>
          <w:tcPr>
            <w:tcW w:w="3402" w:type="dxa"/>
          </w:tcPr>
          <w:p w14:paraId="58434FAB" w14:textId="77777777" w:rsidR="005F5A52" w:rsidRPr="00A7122B" w:rsidRDefault="005F5A52" w:rsidP="00591ECB">
            <w:pPr>
              <w:spacing w:after="0"/>
              <w:rPr>
                <w:rFonts w:asciiTheme="minorHAnsi" w:hAnsiTheme="minorHAnsi" w:cs="Arial"/>
                <w:szCs w:val="20"/>
                <w:lang w:val="en-US"/>
              </w:rPr>
            </w:pPr>
            <w:r w:rsidRPr="00A7122B">
              <w:rPr>
                <w:rFonts w:asciiTheme="minorHAnsi" w:hAnsiTheme="minorHAnsi" w:cs="Arial"/>
                <w:szCs w:val="20"/>
                <w:lang w:val="en-US"/>
              </w:rPr>
              <w:t>Mohamed Djouneid</w:t>
            </w:r>
          </w:p>
          <w:p w14:paraId="295429E4" w14:textId="77777777" w:rsidR="005F5A52" w:rsidRPr="00A7122B" w:rsidRDefault="005F5A52" w:rsidP="00591ECB">
            <w:pPr>
              <w:spacing w:after="0"/>
              <w:rPr>
                <w:rFonts w:asciiTheme="minorHAnsi" w:hAnsiTheme="minorHAnsi" w:cs="Arial"/>
                <w:szCs w:val="20"/>
                <w:lang w:val="en-US"/>
              </w:rPr>
            </w:pPr>
            <w:r w:rsidRPr="00A7122B">
              <w:rPr>
                <w:rFonts w:asciiTheme="minorHAnsi" w:hAnsiTheme="minorHAnsi" w:cs="Arial"/>
                <w:szCs w:val="20"/>
                <w:lang w:val="en-US"/>
              </w:rPr>
              <w:t>Lucille Palazy</w:t>
            </w:r>
          </w:p>
          <w:p w14:paraId="1CD7D058"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1E608282"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352E8091" w14:textId="77777777" w:rsidTr="008D32DE">
        <w:tc>
          <w:tcPr>
            <w:tcW w:w="2471" w:type="dxa"/>
            <w:vMerge/>
            <w:shd w:val="clear" w:color="auto" w:fill="auto"/>
          </w:tcPr>
          <w:p w14:paraId="5E2185BB" w14:textId="77777777" w:rsidR="005F5A52" w:rsidRPr="00A7122B" w:rsidRDefault="005F5A52" w:rsidP="00591ECB">
            <w:pPr>
              <w:spacing w:after="0"/>
              <w:rPr>
                <w:rFonts w:asciiTheme="minorHAnsi" w:hAnsiTheme="minorHAnsi" w:cs="Arial"/>
                <w:szCs w:val="20"/>
              </w:rPr>
            </w:pPr>
          </w:p>
        </w:tc>
        <w:tc>
          <w:tcPr>
            <w:tcW w:w="3194" w:type="dxa"/>
          </w:tcPr>
          <w:p w14:paraId="08B2B78B" w14:textId="77777777"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Director of Transport/PADDST</w:t>
            </w:r>
          </w:p>
          <w:p w14:paraId="2B21902B" w14:textId="77777777" w:rsidR="005F5A52" w:rsidRPr="00A7122B" w:rsidRDefault="005F5A52" w:rsidP="00591ECB">
            <w:pPr>
              <w:spacing w:after="0"/>
              <w:rPr>
                <w:rFonts w:asciiTheme="minorHAnsi" w:hAnsiTheme="minorHAnsi" w:cs="Arial"/>
                <w:b/>
                <w:szCs w:val="20"/>
              </w:rPr>
            </w:pPr>
          </w:p>
        </w:tc>
        <w:tc>
          <w:tcPr>
            <w:tcW w:w="3402" w:type="dxa"/>
          </w:tcPr>
          <w:p w14:paraId="6FC1E984"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7D286DD4"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130A480B"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0C7A8260"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59DC7BE2" w14:textId="77777777" w:rsidTr="008D32DE">
        <w:tc>
          <w:tcPr>
            <w:tcW w:w="2471" w:type="dxa"/>
            <w:vMerge w:val="restart"/>
            <w:shd w:val="clear" w:color="auto" w:fill="auto"/>
          </w:tcPr>
          <w:p w14:paraId="54070D65"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Saturday 25 June 2016</w:t>
            </w:r>
          </w:p>
        </w:tc>
        <w:tc>
          <w:tcPr>
            <w:tcW w:w="3194" w:type="dxa"/>
          </w:tcPr>
          <w:p w14:paraId="58015789" w14:textId="77777777"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Director of Education</w:t>
            </w:r>
          </w:p>
          <w:p w14:paraId="468815C9" w14:textId="2C83394E"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and education representative</w:t>
            </w:r>
          </w:p>
          <w:p w14:paraId="6146428C" w14:textId="77777777" w:rsidR="005F5A52" w:rsidRPr="00A7122B" w:rsidRDefault="005F5A52" w:rsidP="00591ECB">
            <w:pPr>
              <w:spacing w:after="0"/>
              <w:rPr>
                <w:rFonts w:asciiTheme="minorHAnsi" w:hAnsiTheme="minorHAnsi" w:cs="Arial"/>
                <w:b/>
                <w:szCs w:val="20"/>
              </w:rPr>
            </w:pPr>
          </w:p>
        </w:tc>
        <w:tc>
          <w:tcPr>
            <w:tcW w:w="3402" w:type="dxa"/>
          </w:tcPr>
          <w:p w14:paraId="61D1FEEA"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502D3E7C"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72C2EEF7"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3B56645B"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38C4B53B" w14:textId="77777777" w:rsidTr="008D32DE">
        <w:tc>
          <w:tcPr>
            <w:tcW w:w="2471" w:type="dxa"/>
            <w:vMerge/>
            <w:shd w:val="clear" w:color="auto" w:fill="auto"/>
          </w:tcPr>
          <w:p w14:paraId="7A8984E9" w14:textId="77777777" w:rsidR="005F5A52" w:rsidRPr="00A7122B" w:rsidRDefault="005F5A52" w:rsidP="00591ECB">
            <w:pPr>
              <w:spacing w:after="0"/>
              <w:rPr>
                <w:rFonts w:asciiTheme="minorHAnsi" w:hAnsiTheme="minorHAnsi" w:cs="Arial"/>
                <w:szCs w:val="20"/>
              </w:rPr>
            </w:pPr>
          </w:p>
        </w:tc>
        <w:tc>
          <w:tcPr>
            <w:tcW w:w="3194" w:type="dxa"/>
          </w:tcPr>
          <w:p w14:paraId="1C936E89" w14:textId="77777777"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Director of Planning</w:t>
            </w:r>
          </w:p>
          <w:p w14:paraId="7D486718" w14:textId="77777777" w:rsidR="005F5A52" w:rsidRPr="00A7122B" w:rsidRDefault="005F5A52" w:rsidP="00591ECB">
            <w:pPr>
              <w:spacing w:after="0"/>
              <w:rPr>
                <w:rFonts w:asciiTheme="minorHAnsi" w:hAnsiTheme="minorHAnsi" w:cs="Arial"/>
                <w:b/>
                <w:szCs w:val="20"/>
              </w:rPr>
            </w:pPr>
          </w:p>
        </w:tc>
        <w:tc>
          <w:tcPr>
            <w:tcW w:w="3402" w:type="dxa"/>
          </w:tcPr>
          <w:p w14:paraId="4D8AC183"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5F2E9727"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1969A7D6"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0558691B"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77B10948" w14:textId="77777777" w:rsidTr="008D32DE">
        <w:tc>
          <w:tcPr>
            <w:tcW w:w="2471" w:type="dxa"/>
            <w:vMerge/>
            <w:shd w:val="clear" w:color="auto" w:fill="auto"/>
          </w:tcPr>
          <w:p w14:paraId="6D69696E" w14:textId="77777777" w:rsidR="005F5A52" w:rsidRPr="00A7122B" w:rsidRDefault="005F5A52" w:rsidP="00591ECB">
            <w:pPr>
              <w:spacing w:after="0"/>
              <w:rPr>
                <w:rFonts w:asciiTheme="minorHAnsi" w:hAnsiTheme="minorHAnsi" w:cs="Arial"/>
                <w:szCs w:val="20"/>
              </w:rPr>
            </w:pPr>
          </w:p>
        </w:tc>
        <w:tc>
          <w:tcPr>
            <w:tcW w:w="3194" w:type="dxa"/>
          </w:tcPr>
          <w:p w14:paraId="7277F845" w14:textId="519A1987"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Dean of Science at University of Comoros</w:t>
            </w:r>
          </w:p>
          <w:p w14:paraId="6B96DD0C" w14:textId="36DA5EEA" w:rsidR="005F5A52" w:rsidRPr="00A7122B" w:rsidRDefault="005F5A52" w:rsidP="008D32DE">
            <w:pPr>
              <w:spacing w:after="0"/>
              <w:jc w:val="left"/>
              <w:rPr>
                <w:rFonts w:asciiTheme="minorHAnsi" w:hAnsiTheme="minorHAnsi" w:cs="Arial"/>
                <w:szCs w:val="20"/>
              </w:rPr>
            </w:pPr>
            <w:r w:rsidRPr="00A7122B">
              <w:rPr>
                <w:rFonts w:asciiTheme="minorHAnsi" w:hAnsiTheme="minorHAnsi" w:cs="Arial"/>
                <w:szCs w:val="20"/>
              </w:rPr>
              <w:t>Achmet Said</w:t>
            </w:r>
          </w:p>
          <w:p w14:paraId="15AAFBCA" w14:textId="7B21A45A"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Faculty representatives</w:t>
            </w:r>
          </w:p>
          <w:p w14:paraId="12661E01" w14:textId="77777777" w:rsidR="005F5A52" w:rsidRPr="00A7122B" w:rsidRDefault="005F5A52" w:rsidP="00591ECB">
            <w:pPr>
              <w:spacing w:after="0"/>
              <w:rPr>
                <w:rFonts w:asciiTheme="minorHAnsi" w:hAnsiTheme="minorHAnsi" w:cs="Arial"/>
                <w:b/>
                <w:szCs w:val="20"/>
              </w:rPr>
            </w:pPr>
          </w:p>
        </w:tc>
        <w:tc>
          <w:tcPr>
            <w:tcW w:w="3402" w:type="dxa"/>
          </w:tcPr>
          <w:p w14:paraId="4D082F1E"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4E045E2D"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189DBABE"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7611CF0E"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1F8E3508" w14:textId="77777777" w:rsidTr="008D32DE">
        <w:tc>
          <w:tcPr>
            <w:tcW w:w="2471" w:type="dxa"/>
            <w:vMerge/>
            <w:shd w:val="clear" w:color="auto" w:fill="auto"/>
          </w:tcPr>
          <w:p w14:paraId="5DBE10C8" w14:textId="77777777" w:rsidR="005F5A52" w:rsidRPr="00A7122B" w:rsidRDefault="005F5A52" w:rsidP="00591ECB">
            <w:pPr>
              <w:spacing w:after="0"/>
              <w:rPr>
                <w:rFonts w:asciiTheme="minorHAnsi" w:hAnsiTheme="minorHAnsi" w:cs="Arial"/>
                <w:szCs w:val="20"/>
              </w:rPr>
            </w:pPr>
          </w:p>
        </w:tc>
        <w:tc>
          <w:tcPr>
            <w:tcW w:w="3194" w:type="dxa"/>
          </w:tcPr>
          <w:p w14:paraId="3D3639E5" w14:textId="77777777"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 xml:space="preserve">AMCC (GCCA) representatives </w:t>
            </w:r>
          </w:p>
          <w:p w14:paraId="1FFCFFD9" w14:textId="77777777" w:rsidR="005F5A52" w:rsidRPr="00A7122B" w:rsidRDefault="005F5A52" w:rsidP="005F5A52">
            <w:pPr>
              <w:spacing w:after="0"/>
              <w:rPr>
                <w:rFonts w:asciiTheme="minorHAnsi" w:hAnsiTheme="minorHAnsi" w:cs="Arial"/>
                <w:szCs w:val="20"/>
              </w:rPr>
            </w:pPr>
            <w:r w:rsidRPr="00A7122B">
              <w:rPr>
                <w:rFonts w:asciiTheme="minorHAnsi" w:hAnsiTheme="minorHAnsi" w:cs="Arial"/>
                <w:szCs w:val="20"/>
              </w:rPr>
              <w:t>Jerome Courboules</w:t>
            </w:r>
          </w:p>
          <w:p w14:paraId="0F6A0C65" w14:textId="5BD95F9F" w:rsidR="005F5A52" w:rsidRPr="00A7122B" w:rsidRDefault="005F5A52">
            <w:pPr>
              <w:spacing w:after="0"/>
              <w:rPr>
                <w:rFonts w:asciiTheme="minorHAnsi" w:hAnsiTheme="minorHAnsi" w:cs="Arial"/>
                <w:b/>
                <w:szCs w:val="20"/>
              </w:rPr>
            </w:pPr>
          </w:p>
        </w:tc>
        <w:tc>
          <w:tcPr>
            <w:tcW w:w="3402" w:type="dxa"/>
          </w:tcPr>
          <w:p w14:paraId="3AEE3008"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5EB57939"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72F86322"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3E0010FA"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4844C126" w14:textId="77777777" w:rsidTr="008D32DE">
        <w:tc>
          <w:tcPr>
            <w:tcW w:w="2471" w:type="dxa"/>
            <w:shd w:val="clear" w:color="auto" w:fill="auto"/>
          </w:tcPr>
          <w:p w14:paraId="2D954102"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Sunday 26 June 2016</w:t>
            </w:r>
          </w:p>
        </w:tc>
        <w:tc>
          <w:tcPr>
            <w:tcW w:w="3194" w:type="dxa"/>
          </w:tcPr>
          <w:p w14:paraId="2BD0E61D" w14:textId="7E89DC55"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 xml:space="preserve">Director of WHO/OMS </w:t>
            </w:r>
          </w:p>
          <w:p w14:paraId="222D19DF" w14:textId="78A34D14" w:rsidR="005F5A52" w:rsidRPr="00A7122B" w:rsidRDefault="005F5A52" w:rsidP="008D32DE">
            <w:pPr>
              <w:spacing w:after="0"/>
              <w:jc w:val="left"/>
              <w:rPr>
                <w:rFonts w:asciiTheme="minorHAnsi" w:hAnsiTheme="minorHAnsi" w:cs="Arial"/>
                <w:szCs w:val="20"/>
              </w:rPr>
            </w:pPr>
            <w:r w:rsidRPr="00A7122B">
              <w:rPr>
                <w:rFonts w:asciiTheme="minorHAnsi" w:hAnsiTheme="minorHAnsi" w:cs="Arial"/>
                <w:szCs w:val="20"/>
              </w:rPr>
              <w:t>Dr Ahamada Msa Miliva</w:t>
            </w:r>
          </w:p>
          <w:p w14:paraId="6D2AC347" w14:textId="77777777" w:rsidR="005F5A52" w:rsidRPr="00A7122B" w:rsidRDefault="005F5A52" w:rsidP="00591ECB">
            <w:pPr>
              <w:spacing w:after="0"/>
              <w:rPr>
                <w:rFonts w:asciiTheme="minorHAnsi" w:hAnsiTheme="minorHAnsi" w:cs="Arial"/>
                <w:b/>
                <w:szCs w:val="20"/>
              </w:rPr>
            </w:pPr>
          </w:p>
        </w:tc>
        <w:tc>
          <w:tcPr>
            <w:tcW w:w="3402" w:type="dxa"/>
          </w:tcPr>
          <w:p w14:paraId="5C33496D"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3694B5DC"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02119BE8"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7896C4BB"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3752272D" w14:textId="77777777" w:rsidTr="008D32DE">
        <w:tc>
          <w:tcPr>
            <w:tcW w:w="2471" w:type="dxa"/>
            <w:vMerge w:val="restart"/>
            <w:shd w:val="clear" w:color="auto" w:fill="auto"/>
          </w:tcPr>
          <w:p w14:paraId="10B2B037"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Monday 27 June 2016</w:t>
            </w:r>
          </w:p>
        </w:tc>
        <w:tc>
          <w:tcPr>
            <w:tcW w:w="3194" w:type="dxa"/>
          </w:tcPr>
          <w:p w14:paraId="36358C0C" w14:textId="1B7BDFDD"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UNDP debrief</w:t>
            </w:r>
          </w:p>
        </w:tc>
        <w:tc>
          <w:tcPr>
            <w:tcW w:w="3402" w:type="dxa"/>
          </w:tcPr>
          <w:p w14:paraId="321EE68D" w14:textId="1C925E3A"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Anliyat Mze Ahmed</w:t>
            </w:r>
          </w:p>
          <w:p w14:paraId="667F8E61"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4686134D"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209F58AD"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1C19A750"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151F171C" w14:textId="77777777" w:rsidTr="008D32DE">
        <w:tc>
          <w:tcPr>
            <w:tcW w:w="2471" w:type="dxa"/>
            <w:vMerge/>
            <w:shd w:val="clear" w:color="auto" w:fill="auto"/>
          </w:tcPr>
          <w:p w14:paraId="65B5B5C6" w14:textId="77777777" w:rsidR="005F5A52" w:rsidRPr="00A7122B" w:rsidRDefault="005F5A52" w:rsidP="00591ECB">
            <w:pPr>
              <w:spacing w:after="0"/>
              <w:rPr>
                <w:rFonts w:asciiTheme="minorHAnsi" w:hAnsiTheme="minorHAnsi" w:cs="Arial"/>
                <w:szCs w:val="20"/>
              </w:rPr>
            </w:pPr>
          </w:p>
        </w:tc>
        <w:tc>
          <w:tcPr>
            <w:tcW w:w="3194" w:type="dxa"/>
          </w:tcPr>
          <w:p w14:paraId="1DE4E586" w14:textId="77777777" w:rsidR="005F5A52" w:rsidRPr="00A7122B" w:rsidRDefault="005F5A52" w:rsidP="005F5A52">
            <w:pPr>
              <w:spacing w:after="0"/>
              <w:rPr>
                <w:rFonts w:asciiTheme="minorHAnsi" w:hAnsiTheme="minorHAnsi" w:cs="Arial"/>
                <w:b/>
                <w:szCs w:val="20"/>
              </w:rPr>
            </w:pPr>
            <w:r w:rsidRPr="00A7122B">
              <w:rPr>
                <w:rFonts w:asciiTheme="minorHAnsi" w:hAnsiTheme="minorHAnsi" w:cs="Arial"/>
                <w:b/>
                <w:szCs w:val="20"/>
              </w:rPr>
              <w:t>Director of IOC</w:t>
            </w:r>
          </w:p>
          <w:p w14:paraId="251BF69C" w14:textId="77777777" w:rsidR="005F5A52" w:rsidRPr="00A7122B" w:rsidRDefault="005F5A52" w:rsidP="00591ECB">
            <w:pPr>
              <w:spacing w:after="0"/>
              <w:rPr>
                <w:rFonts w:asciiTheme="minorHAnsi" w:hAnsiTheme="minorHAnsi" w:cs="Arial"/>
                <w:b/>
                <w:szCs w:val="20"/>
              </w:rPr>
            </w:pPr>
          </w:p>
        </w:tc>
        <w:tc>
          <w:tcPr>
            <w:tcW w:w="3402" w:type="dxa"/>
          </w:tcPr>
          <w:p w14:paraId="58393322"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256B773F"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26CA61D6"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3D182031"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4F126E43" w14:textId="77777777" w:rsidTr="008D32DE">
        <w:tc>
          <w:tcPr>
            <w:tcW w:w="2471" w:type="dxa"/>
            <w:vMerge/>
            <w:shd w:val="clear" w:color="auto" w:fill="auto"/>
          </w:tcPr>
          <w:p w14:paraId="64C657CC" w14:textId="77777777" w:rsidR="005F5A52" w:rsidRPr="00A7122B" w:rsidRDefault="005F5A52" w:rsidP="00591ECB">
            <w:pPr>
              <w:spacing w:after="0"/>
              <w:rPr>
                <w:rFonts w:asciiTheme="minorHAnsi" w:hAnsiTheme="minorHAnsi" w:cs="Arial"/>
                <w:szCs w:val="20"/>
              </w:rPr>
            </w:pPr>
          </w:p>
        </w:tc>
        <w:tc>
          <w:tcPr>
            <w:tcW w:w="3194" w:type="dxa"/>
          </w:tcPr>
          <w:p w14:paraId="71F5A4D2" w14:textId="77777777" w:rsidR="005F5A52" w:rsidRPr="00A7122B" w:rsidRDefault="005F5A52" w:rsidP="00591ECB">
            <w:pPr>
              <w:spacing w:after="0"/>
              <w:rPr>
                <w:rFonts w:asciiTheme="minorHAnsi" w:hAnsiTheme="minorHAnsi" w:cs="Arial"/>
                <w:b/>
                <w:szCs w:val="20"/>
              </w:rPr>
            </w:pPr>
            <w:r w:rsidRPr="00A7122B">
              <w:rPr>
                <w:rFonts w:asciiTheme="minorHAnsi" w:hAnsiTheme="minorHAnsi" w:cs="Arial"/>
                <w:b/>
                <w:szCs w:val="20"/>
              </w:rPr>
              <w:t>DGSC</w:t>
            </w:r>
          </w:p>
          <w:p w14:paraId="36A6BB1A" w14:textId="77777777" w:rsidR="005F5A52" w:rsidRPr="00A7122B" w:rsidRDefault="005F5A52" w:rsidP="005F5A52">
            <w:pPr>
              <w:spacing w:after="0"/>
              <w:rPr>
                <w:rFonts w:asciiTheme="minorHAnsi" w:hAnsiTheme="minorHAnsi" w:cs="Arial"/>
                <w:szCs w:val="20"/>
              </w:rPr>
            </w:pPr>
            <w:r w:rsidRPr="00A7122B">
              <w:rPr>
                <w:rFonts w:asciiTheme="minorHAnsi" w:hAnsiTheme="minorHAnsi" w:cs="Arial"/>
                <w:szCs w:val="20"/>
              </w:rPr>
              <w:t>Colonel Ismael</w:t>
            </w:r>
          </w:p>
          <w:p w14:paraId="28D99260" w14:textId="43D8DF27" w:rsidR="005F5A52" w:rsidRPr="00A7122B" w:rsidRDefault="005F5A52">
            <w:pPr>
              <w:spacing w:after="0"/>
              <w:rPr>
                <w:rFonts w:asciiTheme="minorHAnsi" w:hAnsiTheme="minorHAnsi" w:cs="Arial"/>
                <w:b/>
                <w:szCs w:val="20"/>
              </w:rPr>
            </w:pPr>
          </w:p>
        </w:tc>
        <w:tc>
          <w:tcPr>
            <w:tcW w:w="3402" w:type="dxa"/>
          </w:tcPr>
          <w:p w14:paraId="3C7CFD7F"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2215D53E"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3AA278C6"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37CAD37E" w14:textId="77777777" w:rsidTr="008D32DE">
        <w:tc>
          <w:tcPr>
            <w:tcW w:w="2471" w:type="dxa"/>
            <w:vMerge/>
            <w:shd w:val="clear" w:color="auto" w:fill="auto"/>
          </w:tcPr>
          <w:p w14:paraId="111CDC5B" w14:textId="77777777" w:rsidR="005F5A52" w:rsidRPr="00A7122B" w:rsidRDefault="005F5A52" w:rsidP="00591ECB">
            <w:pPr>
              <w:spacing w:after="0"/>
              <w:rPr>
                <w:rFonts w:asciiTheme="minorHAnsi" w:hAnsiTheme="minorHAnsi" w:cs="Arial"/>
                <w:szCs w:val="20"/>
              </w:rPr>
            </w:pPr>
          </w:p>
        </w:tc>
        <w:tc>
          <w:tcPr>
            <w:tcW w:w="3194" w:type="dxa"/>
          </w:tcPr>
          <w:p w14:paraId="2E14C58A" w14:textId="77777777" w:rsidR="005F5A52" w:rsidRPr="00A7122B" w:rsidRDefault="005F5A52" w:rsidP="005F5A52">
            <w:pPr>
              <w:spacing w:after="0"/>
              <w:rPr>
                <w:rFonts w:asciiTheme="minorHAnsi" w:hAnsiTheme="minorHAnsi" w:cs="Arial"/>
                <w:b/>
                <w:szCs w:val="20"/>
              </w:rPr>
            </w:pPr>
            <w:r w:rsidRPr="00A7122B">
              <w:rPr>
                <w:rFonts w:asciiTheme="minorHAnsi" w:hAnsiTheme="minorHAnsi" w:cs="Arial"/>
                <w:b/>
                <w:szCs w:val="20"/>
              </w:rPr>
              <w:t xml:space="preserve">Deputy Resident Representative of UNDP </w:t>
            </w:r>
          </w:p>
          <w:p w14:paraId="3923CA8E" w14:textId="16E01866" w:rsidR="005F5A52" w:rsidRPr="00A7122B" w:rsidRDefault="005F5A52" w:rsidP="005F5A52">
            <w:pPr>
              <w:spacing w:after="0"/>
              <w:rPr>
                <w:rFonts w:asciiTheme="minorHAnsi" w:hAnsiTheme="minorHAnsi" w:cs="Arial"/>
                <w:szCs w:val="20"/>
              </w:rPr>
            </w:pPr>
            <w:r w:rsidRPr="00A7122B">
              <w:rPr>
                <w:rFonts w:asciiTheme="minorHAnsi" w:hAnsiTheme="minorHAnsi" w:cs="Arial"/>
                <w:szCs w:val="20"/>
              </w:rPr>
              <w:t>Emma Ngouan-Anoh</w:t>
            </w:r>
          </w:p>
          <w:p w14:paraId="1FFA5302" w14:textId="77777777" w:rsidR="005F5A52" w:rsidRPr="00A7122B" w:rsidRDefault="005F5A52" w:rsidP="00591ECB">
            <w:pPr>
              <w:spacing w:after="0"/>
              <w:rPr>
                <w:rFonts w:asciiTheme="minorHAnsi" w:hAnsiTheme="minorHAnsi" w:cs="Arial"/>
                <w:b/>
                <w:szCs w:val="20"/>
              </w:rPr>
            </w:pPr>
          </w:p>
        </w:tc>
        <w:tc>
          <w:tcPr>
            <w:tcW w:w="3402" w:type="dxa"/>
          </w:tcPr>
          <w:p w14:paraId="3EDBCFD2" w14:textId="630E58F8"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Anliyat Mze Ahmed</w:t>
            </w:r>
          </w:p>
          <w:p w14:paraId="11C08462"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21A355F5"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12254DE1"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3C297B38"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38C5DD2B" w14:textId="77777777" w:rsidTr="008D32DE">
        <w:tc>
          <w:tcPr>
            <w:tcW w:w="2471" w:type="dxa"/>
            <w:vMerge/>
            <w:shd w:val="clear" w:color="auto" w:fill="auto"/>
          </w:tcPr>
          <w:p w14:paraId="7B2056EC" w14:textId="77777777" w:rsidR="005F5A52" w:rsidRPr="00A7122B" w:rsidRDefault="005F5A52" w:rsidP="00591ECB">
            <w:pPr>
              <w:spacing w:after="0"/>
              <w:rPr>
                <w:rFonts w:asciiTheme="minorHAnsi" w:hAnsiTheme="minorHAnsi" w:cs="Arial"/>
                <w:szCs w:val="20"/>
              </w:rPr>
            </w:pPr>
          </w:p>
        </w:tc>
        <w:tc>
          <w:tcPr>
            <w:tcW w:w="3194" w:type="dxa"/>
          </w:tcPr>
          <w:p w14:paraId="3675E8F7" w14:textId="77777777"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Director of UNICEF/WFP</w:t>
            </w:r>
          </w:p>
          <w:p w14:paraId="388AFA6E" w14:textId="77777777" w:rsidR="005F5A52" w:rsidRPr="00A7122B" w:rsidRDefault="005F5A52" w:rsidP="00591ECB">
            <w:pPr>
              <w:spacing w:after="0"/>
              <w:rPr>
                <w:rFonts w:asciiTheme="minorHAnsi" w:hAnsiTheme="minorHAnsi" w:cs="Arial"/>
                <w:b/>
                <w:szCs w:val="20"/>
              </w:rPr>
            </w:pPr>
          </w:p>
        </w:tc>
        <w:tc>
          <w:tcPr>
            <w:tcW w:w="3402" w:type="dxa"/>
          </w:tcPr>
          <w:p w14:paraId="5C4A5C59"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2BC5B0C7"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5A1B9217"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6EC0675A"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73C617D8" w14:textId="77777777" w:rsidTr="008D32DE">
        <w:tc>
          <w:tcPr>
            <w:tcW w:w="2471" w:type="dxa"/>
            <w:vMerge/>
            <w:shd w:val="clear" w:color="auto" w:fill="auto"/>
          </w:tcPr>
          <w:p w14:paraId="19C298E2" w14:textId="77777777" w:rsidR="005F5A52" w:rsidRPr="00A7122B" w:rsidRDefault="005F5A52" w:rsidP="00591ECB">
            <w:pPr>
              <w:spacing w:after="0"/>
              <w:rPr>
                <w:rFonts w:asciiTheme="minorHAnsi" w:hAnsiTheme="minorHAnsi" w:cs="Arial"/>
                <w:szCs w:val="20"/>
              </w:rPr>
            </w:pPr>
          </w:p>
        </w:tc>
        <w:tc>
          <w:tcPr>
            <w:tcW w:w="3194" w:type="dxa"/>
          </w:tcPr>
          <w:p w14:paraId="43638813" w14:textId="77777777" w:rsidR="005F5A52" w:rsidRPr="00A7122B" w:rsidRDefault="005F5A52" w:rsidP="005F5A52">
            <w:pPr>
              <w:spacing w:after="0"/>
              <w:rPr>
                <w:rFonts w:asciiTheme="minorHAnsi" w:hAnsiTheme="minorHAnsi" w:cs="Arial"/>
                <w:b/>
                <w:szCs w:val="20"/>
              </w:rPr>
            </w:pPr>
            <w:r w:rsidRPr="00A7122B">
              <w:rPr>
                <w:rFonts w:asciiTheme="minorHAnsi" w:hAnsiTheme="minorHAnsi" w:cs="Arial"/>
                <w:b/>
                <w:szCs w:val="20"/>
              </w:rPr>
              <w:t>Director of UNFPA</w:t>
            </w:r>
          </w:p>
          <w:p w14:paraId="523EF661" w14:textId="77777777" w:rsidR="005F5A52" w:rsidRPr="00A7122B" w:rsidRDefault="005F5A52" w:rsidP="00591ECB">
            <w:pPr>
              <w:spacing w:after="0"/>
              <w:rPr>
                <w:rFonts w:asciiTheme="minorHAnsi" w:hAnsiTheme="minorHAnsi" w:cs="Arial"/>
                <w:b/>
                <w:szCs w:val="20"/>
              </w:rPr>
            </w:pPr>
          </w:p>
        </w:tc>
        <w:tc>
          <w:tcPr>
            <w:tcW w:w="3402" w:type="dxa"/>
          </w:tcPr>
          <w:p w14:paraId="337AA313"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02CECDDF"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52BC9FCE"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294B79BB"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665CCE4B" w14:textId="77777777" w:rsidTr="008D32DE">
        <w:tc>
          <w:tcPr>
            <w:tcW w:w="2471" w:type="dxa"/>
            <w:vMerge w:val="restart"/>
            <w:shd w:val="clear" w:color="auto" w:fill="auto"/>
          </w:tcPr>
          <w:p w14:paraId="118DA525"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Tuesday 28 June 2016</w:t>
            </w:r>
          </w:p>
        </w:tc>
        <w:tc>
          <w:tcPr>
            <w:tcW w:w="3194" w:type="dxa"/>
          </w:tcPr>
          <w:p w14:paraId="212EA67F" w14:textId="3443F2C1"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Presentation of mission findings and project proposal</w:t>
            </w:r>
          </w:p>
        </w:tc>
        <w:tc>
          <w:tcPr>
            <w:tcW w:w="3402" w:type="dxa"/>
          </w:tcPr>
          <w:p w14:paraId="020530AC" w14:textId="547ED7EE" w:rsidR="005F5A52" w:rsidRPr="00A7122B" w:rsidRDefault="005F5A52" w:rsidP="00591ECB">
            <w:pPr>
              <w:spacing w:after="0"/>
              <w:rPr>
                <w:rFonts w:asciiTheme="minorHAnsi" w:hAnsiTheme="minorHAnsi" w:cs="Arial"/>
                <w:b/>
                <w:szCs w:val="20"/>
              </w:rPr>
            </w:pPr>
            <w:r w:rsidRPr="00A7122B">
              <w:rPr>
                <w:rFonts w:asciiTheme="minorHAnsi" w:hAnsiTheme="minorHAnsi" w:cs="Arial"/>
                <w:b/>
                <w:szCs w:val="20"/>
              </w:rPr>
              <w:t>Various stakeholders</w:t>
            </w:r>
          </w:p>
        </w:tc>
      </w:tr>
      <w:tr w:rsidR="005F5A52" w:rsidRPr="00A7122B" w14:paraId="1D085520" w14:textId="77777777" w:rsidTr="008D32DE">
        <w:tc>
          <w:tcPr>
            <w:tcW w:w="2471" w:type="dxa"/>
            <w:vMerge/>
            <w:shd w:val="clear" w:color="auto" w:fill="auto"/>
          </w:tcPr>
          <w:p w14:paraId="1162FC39" w14:textId="77777777" w:rsidR="005F5A52" w:rsidRPr="00A7122B" w:rsidRDefault="005F5A52" w:rsidP="00591ECB">
            <w:pPr>
              <w:spacing w:after="0"/>
              <w:rPr>
                <w:rFonts w:asciiTheme="minorHAnsi" w:hAnsiTheme="minorHAnsi" w:cs="Arial"/>
                <w:szCs w:val="20"/>
              </w:rPr>
            </w:pPr>
          </w:p>
        </w:tc>
        <w:tc>
          <w:tcPr>
            <w:tcW w:w="3194" w:type="dxa"/>
          </w:tcPr>
          <w:p w14:paraId="4FF9FE7A" w14:textId="09FABB78" w:rsidR="005F5A52" w:rsidRPr="00A7122B" w:rsidRDefault="005F5A52" w:rsidP="008D32DE">
            <w:pPr>
              <w:spacing w:after="0"/>
              <w:jc w:val="left"/>
              <w:rPr>
                <w:rFonts w:asciiTheme="minorHAnsi" w:hAnsiTheme="minorHAnsi" w:cs="Arial"/>
                <w:b/>
                <w:szCs w:val="20"/>
              </w:rPr>
            </w:pPr>
            <w:r w:rsidRPr="00A7122B">
              <w:rPr>
                <w:rFonts w:asciiTheme="minorHAnsi" w:hAnsiTheme="minorHAnsi" w:cs="Arial"/>
                <w:b/>
                <w:szCs w:val="20"/>
              </w:rPr>
              <w:t>Commissioner of Grande Comore and representative</w:t>
            </w:r>
          </w:p>
          <w:p w14:paraId="04E62ED7" w14:textId="77777777" w:rsidR="005F5A52" w:rsidRPr="00A7122B" w:rsidRDefault="005F5A52" w:rsidP="00591ECB">
            <w:pPr>
              <w:spacing w:after="0"/>
              <w:rPr>
                <w:rFonts w:asciiTheme="minorHAnsi" w:hAnsiTheme="minorHAnsi" w:cs="Arial"/>
                <w:b/>
                <w:szCs w:val="20"/>
              </w:rPr>
            </w:pPr>
          </w:p>
        </w:tc>
        <w:tc>
          <w:tcPr>
            <w:tcW w:w="3402" w:type="dxa"/>
          </w:tcPr>
          <w:p w14:paraId="5A837F0F" w14:textId="77777777" w:rsidR="005F5A52" w:rsidRPr="00A7122B" w:rsidRDefault="005F5A52" w:rsidP="00591ECB">
            <w:pPr>
              <w:spacing w:after="0"/>
              <w:rPr>
                <w:rFonts w:asciiTheme="minorHAnsi" w:hAnsiTheme="minorHAnsi" w:cs="Arial"/>
                <w:szCs w:val="20"/>
                <w:lang w:val="es-ES"/>
              </w:rPr>
            </w:pPr>
            <w:r w:rsidRPr="00A7122B">
              <w:rPr>
                <w:rFonts w:asciiTheme="minorHAnsi" w:hAnsiTheme="minorHAnsi" w:cs="Arial"/>
                <w:szCs w:val="20"/>
                <w:lang w:val="es-ES"/>
              </w:rPr>
              <w:t>Mohamed Djouneid</w:t>
            </w:r>
          </w:p>
          <w:p w14:paraId="01AE55FE" w14:textId="77777777" w:rsidR="005F5A52" w:rsidRPr="00A7122B" w:rsidRDefault="005F5A52" w:rsidP="00591ECB">
            <w:pPr>
              <w:spacing w:after="0"/>
              <w:rPr>
                <w:rFonts w:asciiTheme="minorHAnsi" w:hAnsiTheme="minorHAnsi" w:cs="Arial"/>
                <w:szCs w:val="20"/>
                <w:lang w:val="es-ES"/>
              </w:rPr>
            </w:pPr>
            <w:r w:rsidRPr="00A7122B">
              <w:rPr>
                <w:rFonts w:asciiTheme="minorHAnsi" w:hAnsiTheme="minorHAnsi" w:cs="Arial"/>
                <w:szCs w:val="20"/>
                <w:lang w:val="es-ES"/>
              </w:rPr>
              <w:t>Lucille Palazy</w:t>
            </w:r>
          </w:p>
          <w:p w14:paraId="1825A833" w14:textId="77777777" w:rsidR="005F5A52" w:rsidRPr="00A7122B" w:rsidRDefault="005F5A52" w:rsidP="00591ECB">
            <w:pPr>
              <w:spacing w:after="0"/>
              <w:rPr>
                <w:rFonts w:asciiTheme="minorHAnsi" w:hAnsiTheme="minorHAnsi" w:cs="Arial"/>
                <w:szCs w:val="20"/>
                <w:lang w:val="es-ES"/>
              </w:rPr>
            </w:pPr>
            <w:r w:rsidRPr="00A7122B">
              <w:rPr>
                <w:rFonts w:asciiTheme="minorHAnsi" w:hAnsiTheme="minorHAnsi" w:cs="Arial"/>
                <w:szCs w:val="20"/>
                <w:lang w:val="es-ES"/>
              </w:rPr>
              <w:t>Carrie Tacon</w:t>
            </w:r>
          </w:p>
          <w:p w14:paraId="77B26579"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r w:rsidR="005F5A52" w:rsidRPr="00A7122B" w14:paraId="3909B4E5" w14:textId="77777777" w:rsidTr="008D32DE">
        <w:tc>
          <w:tcPr>
            <w:tcW w:w="2471" w:type="dxa"/>
            <w:vMerge/>
            <w:shd w:val="clear" w:color="auto" w:fill="auto"/>
          </w:tcPr>
          <w:p w14:paraId="63B67E98" w14:textId="77777777" w:rsidR="005F5A52" w:rsidRPr="00A7122B" w:rsidRDefault="005F5A52" w:rsidP="00591ECB">
            <w:pPr>
              <w:spacing w:after="0"/>
              <w:rPr>
                <w:rFonts w:asciiTheme="minorHAnsi" w:hAnsiTheme="minorHAnsi" w:cs="Arial"/>
                <w:szCs w:val="20"/>
              </w:rPr>
            </w:pPr>
          </w:p>
        </w:tc>
        <w:tc>
          <w:tcPr>
            <w:tcW w:w="3194" w:type="dxa"/>
          </w:tcPr>
          <w:p w14:paraId="3DED1AFC" w14:textId="4D58BF34"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Debrief meeting with UNDP</w:t>
            </w:r>
          </w:p>
        </w:tc>
        <w:tc>
          <w:tcPr>
            <w:tcW w:w="3402" w:type="dxa"/>
          </w:tcPr>
          <w:p w14:paraId="6B23827B" w14:textId="0D9F9393"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Anliyat Mze Ahmed</w:t>
            </w:r>
          </w:p>
          <w:p w14:paraId="4C518CCA"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Mohamed Djouneid</w:t>
            </w:r>
          </w:p>
          <w:p w14:paraId="6F92EEA2"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Lucille Palazy</w:t>
            </w:r>
          </w:p>
          <w:p w14:paraId="72D9A11A"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Carrie Tacon</w:t>
            </w:r>
          </w:p>
          <w:p w14:paraId="22066426" w14:textId="77777777" w:rsidR="005F5A52" w:rsidRPr="00A7122B" w:rsidRDefault="005F5A52" w:rsidP="00591ECB">
            <w:pPr>
              <w:spacing w:after="0"/>
              <w:rPr>
                <w:rFonts w:asciiTheme="minorHAnsi" w:hAnsiTheme="minorHAnsi" w:cs="Arial"/>
                <w:szCs w:val="20"/>
              </w:rPr>
            </w:pPr>
            <w:r w:rsidRPr="00A7122B">
              <w:rPr>
                <w:rFonts w:asciiTheme="minorHAnsi" w:hAnsiTheme="minorHAnsi" w:cs="Arial"/>
                <w:szCs w:val="20"/>
              </w:rPr>
              <w:t>Courtney Hill</w:t>
            </w:r>
          </w:p>
        </w:tc>
      </w:tr>
    </w:tbl>
    <w:p w14:paraId="446D86CA" w14:textId="77777777" w:rsidR="004D119B" w:rsidRPr="00A7122B" w:rsidRDefault="004D119B" w:rsidP="004D119B">
      <w:pPr>
        <w:spacing w:after="120"/>
        <w:rPr>
          <w:rFonts w:asciiTheme="minorHAnsi" w:eastAsia="Times New Roman" w:hAnsiTheme="minorHAnsi" w:cs="Arial"/>
          <w:b/>
          <w:szCs w:val="20"/>
        </w:rPr>
      </w:pPr>
    </w:p>
    <w:p w14:paraId="31AB3CE6" w14:textId="77777777" w:rsidR="00C451AD" w:rsidRPr="00A7122B" w:rsidRDefault="00C451AD" w:rsidP="004D119B">
      <w:pPr>
        <w:spacing w:after="0"/>
        <w:rPr>
          <w:rFonts w:asciiTheme="minorHAnsi" w:hAnsiTheme="minorHAnsi" w:cs="Arial"/>
          <w:b/>
          <w:bCs/>
          <w:szCs w:val="20"/>
        </w:rPr>
      </w:pPr>
    </w:p>
    <w:p w14:paraId="38D8C5CE" w14:textId="4D1B76D9" w:rsidR="004D119B" w:rsidRPr="00A7122B" w:rsidRDefault="004D119B" w:rsidP="004D119B">
      <w:pPr>
        <w:spacing w:after="0"/>
        <w:rPr>
          <w:rFonts w:asciiTheme="minorHAnsi" w:hAnsiTheme="minorHAnsi" w:cs="Arial"/>
          <w:b/>
          <w:bCs/>
          <w:szCs w:val="20"/>
        </w:rPr>
      </w:pPr>
      <w:r w:rsidRPr="00A7122B">
        <w:rPr>
          <w:rFonts w:asciiTheme="minorHAnsi" w:hAnsiTheme="minorHAnsi" w:cs="Arial"/>
          <w:b/>
          <w:bCs/>
          <w:szCs w:val="20"/>
        </w:rPr>
        <w:t>Stakeholder consultation programme during the Validation Mission</w:t>
      </w:r>
    </w:p>
    <w:p w14:paraId="6F29422E" w14:textId="77777777" w:rsidR="004D119B" w:rsidRPr="00A7122B" w:rsidRDefault="004D119B" w:rsidP="004D119B">
      <w:pPr>
        <w:spacing w:after="0"/>
        <w:rPr>
          <w:rFonts w:asciiTheme="minorHAnsi" w:hAnsiTheme="minorHAnsi"/>
          <w:szCs w:val="20"/>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6"/>
        <w:gridCol w:w="3169"/>
        <w:gridCol w:w="3402"/>
      </w:tblGrid>
      <w:tr w:rsidR="006E64AC" w:rsidRPr="00A7122B" w14:paraId="0786C2D2" w14:textId="77777777" w:rsidTr="008D32DE">
        <w:tc>
          <w:tcPr>
            <w:tcW w:w="2496" w:type="dxa"/>
            <w:shd w:val="clear" w:color="auto" w:fill="D9D9D9"/>
          </w:tcPr>
          <w:p w14:paraId="1CDCD074"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Date and time</w:t>
            </w:r>
          </w:p>
        </w:tc>
        <w:tc>
          <w:tcPr>
            <w:tcW w:w="3169" w:type="dxa"/>
            <w:shd w:val="clear" w:color="auto" w:fill="D9D9D9"/>
          </w:tcPr>
          <w:p w14:paraId="7A7D8F9E" w14:textId="194D4451" w:rsidR="006E64AC" w:rsidRPr="00A7122B" w:rsidRDefault="006E64AC" w:rsidP="008D32DE">
            <w:pPr>
              <w:spacing w:after="0"/>
              <w:jc w:val="left"/>
              <w:rPr>
                <w:rFonts w:asciiTheme="minorHAnsi" w:hAnsiTheme="minorHAnsi" w:cs="Arial"/>
                <w:szCs w:val="20"/>
              </w:rPr>
            </w:pPr>
            <w:r w:rsidRPr="00A7122B">
              <w:rPr>
                <w:rFonts w:asciiTheme="minorHAnsi" w:hAnsiTheme="minorHAnsi" w:cs="Arial"/>
                <w:szCs w:val="20"/>
              </w:rPr>
              <w:t>Stakeholders / purpose of meeting</w:t>
            </w:r>
          </w:p>
        </w:tc>
        <w:tc>
          <w:tcPr>
            <w:tcW w:w="3402" w:type="dxa"/>
            <w:shd w:val="clear" w:color="auto" w:fill="D9D9D9"/>
          </w:tcPr>
          <w:p w14:paraId="5E35C1CA" w14:textId="59E5251A"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 xml:space="preserve">Project team members in attendance </w:t>
            </w:r>
          </w:p>
        </w:tc>
      </w:tr>
      <w:tr w:rsidR="006E64AC" w:rsidRPr="00A7122B" w14:paraId="2F30CEC1" w14:textId="77777777" w:rsidTr="00526479">
        <w:tc>
          <w:tcPr>
            <w:tcW w:w="9067" w:type="dxa"/>
            <w:gridSpan w:val="3"/>
            <w:shd w:val="clear" w:color="auto" w:fill="F2F2F2"/>
          </w:tcPr>
          <w:p w14:paraId="2EBF696F" w14:textId="6412434E" w:rsidR="006E64AC" w:rsidRPr="00A7122B" w:rsidRDefault="006E64AC" w:rsidP="004D119B">
            <w:pPr>
              <w:spacing w:after="0"/>
              <w:rPr>
                <w:rFonts w:asciiTheme="minorHAnsi" w:hAnsiTheme="minorHAnsi" w:cs="Arial"/>
                <w:szCs w:val="20"/>
              </w:rPr>
            </w:pPr>
            <w:r w:rsidRPr="00A7122B">
              <w:rPr>
                <w:rFonts w:asciiTheme="minorHAnsi" w:hAnsiTheme="minorHAnsi" w:cs="Arial"/>
                <w:i/>
                <w:szCs w:val="20"/>
              </w:rPr>
              <w:t>Grande Comore</w:t>
            </w:r>
          </w:p>
        </w:tc>
      </w:tr>
      <w:tr w:rsidR="006E64AC" w:rsidRPr="00A7122B" w14:paraId="5DFA1FBC" w14:textId="77777777" w:rsidTr="008D32DE">
        <w:tc>
          <w:tcPr>
            <w:tcW w:w="2496" w:type="dxa"/>
            <w:vMerge w:val="restart"/>
            <w:shd w:val="clear" w:color="auto" w:fill="auto"/>
          </w:tcPr>
          <w:p w14:paraId="7E788074"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Wednesday 21 September 2016</w:t>
            </w:r>
          </w:p>
        </w:tc>
        <w:tc>
          <w:tcPr>
            <w:tcW w:w="3169" w:type="dxa"/>
          </w:tcPr>
          <w:p w14:paraId="15D1883E" w14:textId="03885ECE" w:rsidR="006E64AC" w:rsidRPr="00A7122B" w:rsidRDefault="006E64AC" w:rsidP="008D32DE">
            <w:pPr>
              <w:spacing w:after="0"/>
              <w:jc w:val="left"/>
              <w:rPr>
                <w:rFonts w:asciiTheme="minorHAnsi" w:hAnsiTheme="minorHAnsi" w:cs="Arial"/>
                <w:szCs w:val="20"/>
              </w:rPr>
            </w:pPr>
            <w:r w:rsidRPr="00A7122B">
              <w:rPr>
                <w:rFonts w:asciiTheme="minorHAnsi" w:hAnsiTheme="minorHAnsi" w:cs="Arial"/>
                <w:szCs w:val="20"/>
              </w:rPr>
              <w:t>Project team meeting</w:t>
            </w:r>
          </w:p>
        </w:tc>
        <w:tc>
          <w:tcPr>
            <w:tcW w:w="3402" w:type="dxa"/>
          </w:tcPr>
          <w:p w14:paraId="6FE4CF29" w14:textId="1569C5AF"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Mohamed Djouneid</w:t>
            </w:r>
          </w:p>
          <w:p w14:paraId="37EC3CD3" w14:textId="1A77C07B"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Anliyat Mze Ahmed</w:t>
            </w:r>
          </w:p>
          <w:p w14:paraId="7CE637E6"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Lucille Palazy</w:t>
            </w:r>
          </w:p>
          <w:p w14:paraId="26FB7D2D" w14:textId="77777777" w:rsidR="006E64AC" w:rsidRPr="00A7122B" w:rsidRDefault="006E64AC" w:rsidP="004D119B">
            <w:pPr>
              <w:spacing w:after="0"/>
              <w:rPr>
                <w:rFonts w:asciiTheme="minorHAnsi" w:hAnsiTheme="minorHAnsi" w:cs="Arial"/>
                <w:szCs w:val="20"/>
                <w:lang w:val="fr-FR"/>
              </w:rPr>
            </w:pPr>
            <w:r w:rsidRPr="00A7122B">
              <w:rPr>
                <w:rFonts w:asciiTheme="minorHAnsi" w:hAnsiTheme="minorHAnsi" w:cs="Arial"/>
                <w:szCs w:val="20"/>
                <w:lang w:val="fr-FR"/>
              </w:rPr>
              <w:t>Carrie Tacon</w:t>
            </w:r>
          </w:p>
        </w:tc>
      </w:tr>
      <w:tr w:rsidR="006E64AC" w:rsidRPr="00A7122B" w14:paraId="5DF05F14" w14:textId="77777777" w:rsidTr="008D32DE">
        <w:tc>
          <w:tcPr>
            <w:tcW w:w="2496" w:type="dxa"/>
            <w:vMerge/>
            <w:shd w:val="clear" w:color="auto" w:fill="auto"/>
          </w:tcPr>
          <w:p w14:paraId="5FA0695A" w14:textId="77777777" w:rsidR="006E64AC" w:rsidRPr="00A7122B" w:rsidRDefault="006E64AC" w:rsidP="004D119B">
            <w:pPr>
              <w:spacing w:after="0"/>
              <w:rPr>
                <w:rFonts w:asciiTheme="minorHAnsi" w:hAnsiTheme="minorHAnsi" w:cs="Arial"/>
                <w:szCs w:val="20"/>
              </w:rPr>
            </w:pPr>
          </w:p>
        </w:tc>
        <w:tc>
          <w:tcPr>
            <w:tcW w:w="3169" w:type="dxa"/>
          </w:tcPr>
          <w:p w14:paraId="32BC63CC" w14:textId="77777777" w:rsidR="006E64AC" w:rsidRPr="00A7122B" w:rsidRDefault="006E64AC" w:rsidP="008D32DE">
            <w:pPr>
              <w:spacing w:after="0"/>
              <w:jc w:val="left"/>
              <w:rPr>
                <w:rFonts w:asciiTheme="minorHAnsi" w:hAnsiTheme="minorHAnsi" w:cs="Arial"/>
                <w:b/>
                <w:szCs w:val="20"/>
                <w:lang w:val="es-ES"/>
              </w:rPr>
            </w:pPr>
            <w:r w:rsidRPr="00A7122B">
              <w:rPr>
                <w:rFonts w:asciiTheme="minorHAnsi" w:hAnsiTheme="minorHAnsi" w:cs="Arial"/>
                <w:b/>
                <w:szCs w:val="20"/>
                <w:lang w:val="es-ES"/>
              </w:rPr>
              <w:t>DGSC</w:t>
            </w:r>
          </w:p>
          <w:p w14:paraId="0CA8FB60" w14:textId="77777777" w:rsidR="006E64AC" w:rsidRPr="00A7122B" w:rsidRDefault="006E64AC" w:rsidP="006E64AC">
            <w:pPr>
              <w:spacing w:after="0"/>
              <w:rPr>
                <w:rFonts w:asciiTheme="minorHAnsi" w:hAnsiTheme="minorHAnsi" w:cs="Arial"/>
                <w:szCs w:val="20"/>
                <w:lang w:val="es-ES"/>
              </w:rPr>
            </w:pPr>
            <w:r w:rsidRPr="00A7122B">
              <w:rPr>
                <w:rFonts w:asciiTheme="minorHAnsi" w:hAnsiTheme="minorHAnsi" w:cs="Arial"/>
                <w:szCs w:val="20"/>
                <w:lang w:val="es-ES"/>
              </w:rPr>
              <w:t>Colonel Ismael</w:t>
            </w:r>
          </w:p>
          <w:p w14:paraId="037B5F37" w14:textId="3BEDF428" w:rsidR="006E64AC" w:rsidRPr="00A7122B" w:rsidRDefault="006E64AC" w:rsidP="008D32DE">
            <w:pPr>
              <w:spacing w:after="0"/>
              <w:jc w:val="left"/>
              <w:rPr>
                <w:rFonts w:asciiTheme="minorHAnsi" w:hAnsiTheme="minorHAnsi" w:cs="Arial"/>
                <w:b/>
                <w:szCs w:val="20"/>
                <w:lang w:val="es-ES"/>
              </w:rPr>
            </w:pPr>
          </w:p>
        </w:tc>
        <w:tc>
          <w:tcPr>
            <w:tcW w:w="3402" w:type="dxa"/>
          </w:tcPr>
          <w:p w14:paraId="3B0FAD57" w14:textId="77777777" w:rsidR="006E64AC" w:rsidRPr="00A7122B" w:rsidRDefault="006E64AC" w:rsidP="004D119B">
            <w:pPr>
              <w:spacing w:after="0"/>
              <w:rPr>
                <w:rFonts w:asciiTheme="minorHAnsi" w:hAnsiTheme="minorHAnsi" w:cs="Arial"/>
                <w:szCs w:val="20"/>
                <w:lang w:val="es-ES"/>
              </w:rPr>
            </w:pPr>
            <w:r w:rsidRPr="00A7122B">
              <w:rPr>
                <w:rFonts w:asciiTheme="minorHAnsi" w:hAnsiTheme="minorHAnsi" w:cs="Arial"/>
                <w:szCs w:val="20"/>
                <w:lang w:val="es-ES"/>
              </w:rPr>
              <w:t>Mohamed Djouneid</w:t>
            </w:r>
          </w:p>
          <w:p w14:paraId="6379B879" w14:textId="77777777" w:rsidR="006E64AC" w:rsidRPr="00A7122B" w:rsidRDefault="006E64AC" w:rsidP="004D119B">
            <w:pPr>
              <w:spacing w:after="0"/>
              <w:rPr>
                <w:rFonts w:asciiTheme="minorHAnsi" w:hAnsiTheme="minorHAnsi" w:cs="Arial"/>
                <w:szCs w:val="20"/>
                <w:lang w:val="es-ES"/>
              </w:rPr>
            </w:pPr>
            <w:r w:rsidRPr="00A7122B">
              <w:rPr>
                <w:rFonts w:asciiTheme="minorHAnsi" w:hAnsiTheme="minorHAnsi" w:cs="Arial"/>
                <w:szCs w:val="20"/>
                <w:lang w:val="es-ES"/>
              </w:rPr>
              <w:t>Lucille Palazy</w:t>
            </w:r>
          </w:p>
          <w:p w14:paraId="4FA6D9F1"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lang w:val="fr-FR"/>
              </w:rPr>
              <w:t>Carrie Tacon</w:t>
            </w:r>
          </w:p>
        </w:tc>
      </w:tr>
      <w:tr w:rsidR="006E64AC" w:rsidRPr="00A7122B" w14:paraId="06B02FF6" w14:textId="77777777" w:rsidTr="008D32DE">
        <w:tc>
          <w:tcPr>
            <w:tcW w:w="2496" w:type="dxa"/>
            <w:vMerge w:val="restart"/>
            <w:shd w:val="clear" w:color="auto" w:fill="auto"/>
          </w:tcPr>
          <w:p w14:paraId="697C6F36"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Thursday 22 September 2016</w:t>
            </w:r>
          </w:p>
        </w:tc>
        <w:tc>
          <w:tcPr>
            <w:tcW w:w="3169" w:type="dxa"/>
          </w:tcPr>
          <w:p w14:paraId="77F8FEF4" w14:textId="77777777" w:rsidR="006E64AC" w:rsidRPr="00A7122B" w:rsidRDefault="006E64AC" w:rsidP="006E64AC">
            <w:pPr>
              <w:spacing w:after="0"/>
              <w:rPr>
                <w:rFonts w:asciiTheme="minorHAnsi" w:hAnsiTheme="minorHAnsi" w:cs="Arial"/>
                <w:b/>
                <w:szCs w:val="20"/>
              </w:rPr>
            </w:pPr>
            <w:r w:rsidRPr="00A7122B">
              <w:rPr>
                <w:rFonts w:asciiTheme="minorHAnsi" w:hAnsiTheme="minorHAnsi" w:cs="Arial"/>
                <w:b/>
                <w:szCs w:val="20"/>
              </w:rPr>
              <w:t>Meeting with various stakeholders in Grande Comore</w:t>
            </w:r>
          </w:p>
          <w:p w14:paraId="3FA5DC7F" w14:textId="20DB50F8" w:rsidR="006E64AC" w:rsidRPr="00A7122B" w:rsidRDefault="006E64AC" w:rsidP="008D32DE">
            <w:pPr>
              <w:spacing w:after="0"/>
              <w:jc w:val="left"/>
              <w:rPr>
                <w:rFonts w:asciiTheme="minorHAnsi" w:hAnsiTheme="minorHAnsi" w:cs="Arial"/>
                <w:szCs w:val="20"/>
              </w:rPr>
            </w:pPr>
            <w:r w:rsidRPr="00A7122B">
              <w:rPr>
                <w:rFonts w:asciiTheme="minorHAnsi" w:hAnsiTheme="minorHAnsi" w:cs="Arial"/>
                <w:szCs w:val="20"/>
              </w:rPr>
              <w:t>Presentation of project proposal and discussion regarding site selection</w:t>
            </w:r>
          </w:p>
        </w:tc>
        <w:tc>
          <w:tcPr>
            <w:tcW w:w="3402" w:type="dxa"/>
          </w:tcPr>
          <w:p w14:paraId="0FC14732" w14:textId="77777777" w:rsidR="006E64AC" w:rsidRPr="00A7122B" w:rsidRDefault="006E64AC" w:rsidP="004D119B">
            <w:pPr>
              <w:spacing w:after="0"/>
              <w:rPr>
                <w:rFonts w:asciiTheme="minorHAnsi" w:hAnsiTheme="minorHAnsi" w:cs="Arial"/>
                <w:szCs w:val="20"/>
                <w:lang w:val="es-ES"/>
              </w:rPr>
            </w:pPr>
            <w:r w:rsidRPr="00A7122B">
              <w:rPr>
                <w:rFonts w:asciiTheme="minorHAnsi" w:hAnsiTheme="minorHAnsi" w:cs="Arial"/>
                <w:szCs w:val="20"/>
                <w:lang w:val="es-ES"/>
              </w:rPr>
              <w:t>Colonel Ismael</w:t>
            </w:r>
          </w:p>
          <w:p w14:paraId="04D503D6" w14:textId="77777777" w:rsidR="006E64AC" w:rsidRPr="00A7122B" w:rsidRDefault="006E64AC" w:rsidP="004D119B">
            <w:pPr>
              <w:spacing w:after="0"/>
              <w:rPr>
                <w:rFonts w:asciiTheme="minorHAnsi" w:hAnsiTheme="minorHAnsi" w:cs="Arial"/>
                <w:szCs w:val="20"/>
                <w:lang w:val="es-ES"/>
              </w:rPr>
            </w:pPr>
            <w:r w:rsidRPr="00A7122B">
              <w:rPr>
                <w:rFonts w:asciiTheme="minorHAnsi" w:hAnsiTheme="minorHAnsi" w:cs="Arial"/>
                <w:szCs w:val="20"/>
                <w:lang w:val="es-ES"/>
              </w:rPr>
              <w:t>Mohamed Djouneid</w:t>
            </w:r>
          </w:p>
          <w:p w14:paraId="7B00E4D5" w14:textId="77777777" w:rsidR="006E64AC" w:rsidRPr="00A7122B" w:rsidRDefault="006E64AC" w:rsidP="004D119B">
            <w:pPr>
              <w:spacing w:after="0"/>
              <w:rPr>
                <w:rFonts w:asciiTheme="minorHAnsi" w:hAnsiTheme="minorHAnsi" w:cs="Arial"/>
                <w:szCs w:val="20"/>
                <w:lang w:val="es-ES"/>
              </w:rPr>
            </w:pPr>
            <w:r w:rsidRPr="00A7122B">
              <w:rPr>
                <w:rFonts w:asciiTheme="minorHAnsi" w:hAnsiTheme="minorHAnsi" w:cs="Arial"/>
                <w:szCs w:val="20"/>
                <w:lang w:val="es-ES"/>
              </w:rPr>
              <w:t>Lucille Palazy</w:t>
            </w:r>
          </w:p>
          <w:p w14:paraId="6C57B324"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lang w:val="fr-FR"/>
              </w:rPr>
              <w:t>Carrie Tacon</w:t>
            </w:r>
          </w:p>
        </w:tc>
      </w:tr>
      <w:tr w:rsidR="006E64AC" w:rsidRPr="00A7122B" w14:paraId="64D91463" w14:textId="77777777" w:rsidTr="008D32DE">
        <w:tc>
          <w:tcPr>
            <w:tcW w:w="2496" w:type="dxa"/>
            <w:vMerge/>
            <w:shd w:val="clear" w:color="auto" w:fill="auto"/>
          </w:tcPr>
          <w:p w14:paraId="302CA9B0" w14:textId="77777777" w:rsidR="006E64AC" w:rsidRPr="00A7122B" w:rsidRDefault="006E64AC" w:rsidP="004D119B">
            <w:pPr>
              <w:spacing w:after="0"/>
              <w:rPr>
                <w:rFonts w:asciiTheme="minorHAnsi" w:hAnsiTheme="minorHAnsi" w:cs="Arial"/>
                <w:szCs w:val="20"/>
              </w:rPr>
            </w:pPr>
          </w:p>
        </w:tc>
        <w:tc>
          <w:tcPr>
            <w:tcW w:w="3169" w:type="dxa"/>
          </w:tcPr>
          <w:p w14:paraId="109DAB9E" w14:textId="77777777" w:rsidR="006E64AC" w:rsidRPr="00A7122B" w:rsidRDefault="006E64AC" w:rsidP="006E64AC">
            <w:pPr>
              <w:spacing w:after="0"/>
              <w:rPr>
                <w:rFonts w:asciiTheme="minorHAnsi" w:hAnsiTheme="minorHAnsi" w:cs="Arial"/>
                <w:b/>
                <w:szCs w:val="20"/>
                <w:lang w:val="fr-FR"/>
              </w:rPr>
            </w:pPr>
            <w:r w:rsidRPr="00A7122B">
              <w:rPr>
                <w:rFonts w:asciiTheme="minorHAnsi" w:hAnsiTheme="minorHAnsi" w:cs="Arial"/>
                <w:b/>
                <w:szCs w:val="20"/>
                <w:lang w:val="fr-FR"/>
              </w:rPr>
              <w:t>Fonds D’aide Developpement Communiautaire (FADC)</w:t>
            </w:r>
          </w:p>
          <w:p w14:paraId="3F79FC86" w14:textId="77777777" w:rsidR="006E64AC" w:rsidRPr="00A7122B" w:rsidRDefault="006E64AC" w:rsidP="008D32DE">
            <w:pPr>
              <w:spacing w:after="0"/>
              <w:jc w:val="left"/>
              <w:rPr>
                <w:rFonts w:asciiTheme="minorHAnsi" w:hAnsiTheme="minorHAnsi" w:cs="Arial"/>
                <w:b/>
                <w:szCs w:val="20"/>
                <w:lang w:val="fr-FR"/>
              </w:rPr>
            </w:pPr>
          </w:p>
        </w:tc>
        <w:tc>
          <w:tcPr>
            <w:tcW w:w="3402" w:type="dxa"/>
          </w:tcPr>
          <w:p w14:paraId="2D73ECF1" w14:textId="77777777" w:rsidR="006E64AC" w:rsidRPr="00A7122B" w:rsidRDefault="006E64AC" w:rsidP="004D119B">
            <w:pPr>
              <w:spacing w:after="0"/>
              <w:rPr>
                <w:rFonts w:asciiTheme="minorHAnsi" w:hAnsiTheme="minorHAnsi" w:cs="Arial"/>
                <w:szCs w:val="20"/>
                <w:lang w:val="es-ES"/>
              </w:rPr>
            </w:pPr>
            <w:r w:rsidRPr="00A7122B">
              <w:rPr>
                <w:rFonts w:asciiTheme="minorHAnsi" w:hAnsiTheme="minorHAnsi" w:cs="Arial"/>
                <w:szCs w:val="20"/>
                <w:lang w:val="es-ES"/>
              </w:rPr>
              <w:t>Mohamed Djouneid</w:t>
            </w:r>
          </w:p>
          <w:p w14:paraId="53559EA2" w14:textId="77777777" w:rsidR="006E64AC" w:rsidRPr="00A7122B" w:rsidRDefault="006E64AC" w:rsidP="004D119B">
            <w:pPr>
              <w:spacing w:after="0"/>
              <w:rPr>
                <w:rFonts w:asciiTheme="minorHAnsi" w:hAnsiTheme="minorHAnsi" w:cs="Arial"/>
                <w:szCs w:val="20"/>
                <w:lang w:val="es-ES"/>
              </w:rPr>
            </w:pPr>
            <w:r w:rsidRPr="00A7122B">
              <w:rPr>
                <w:rFonts w:asciiTheme="minorHAnsi" w:hAnsiTheme="minorHAnsi" w:cs="Arial"/>
                <w:szCs w:val="20"/>
                <w:lang w:val="es-ES"/>
              </w:rPr>
              <w:t>Lucille Palazy</w:t>
            </w:r>
          </w:p>
          <w:p w14:paraId="16B398D3" w14:textId="77777777" w:rsidR="006E64AC" w:rsidRPr="00A7122B" w:rsidRDefault="006E64AC" w:rsidP="004D119B">
            <w:pPr>
              <w:spacing w:after="0"/>
              <w:rPr>
                <w:rFonts w:asciiTheme="minorHAnsi" w:hAnsiTheme="minorHAnsi" w:cs="Arial"/>
                <w:szCs w:val="20"/>
                <w:lang w:val="es-ES"/>
              </w:rPr>
            </w:pPr>
            <w:r w:rsidRPr="00A7122B">
              <w:rPr>
                <w:rFonts w:asciiTheme="minorHAnsi" w:hAnsiTheme="minorHAnsi" w:cs="Arial"/>
                <w:szCs w:val="20"/>
                <w:lang w:val="es-ES"/>
              </w:rPr>
              <w:t>Carrie Tacon</w:t>
            </w:r>
          </w:p>
        </w:tc>
      </w:tr>
      <w:tr w:rsidR="006E64AC" w:rsidRPr="00A7122B" w14:paraId="4ED108A1" w14:textId="77777777" w:rsidTr="008D32DE">
        <w:tc>
          <w:tcPr>
            <w:tcW w:w="2496" w:type="dxa"/>
            <w:vMerge w:val="restart"/>
            <w:shd w:val="clear" w:color="auto" w:fill="auto"/>
          </w:tcPr>
          <w:p w14:paraId="76EFF620"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Saturday 24 September 2016</w:t>
            </w:r>
          </w:p>
        </w:tc>
        <w:tc>
          <w:tcPr>
            <w:tcW w:w="3169" w:type="dxa"/>
          </w:tcPr>
          <w:p w14:paraId="01BAD771" w14:textId="77777777" w:rsidR="006E64AC" w:rsidRPr="00A7122B" w:rsidRDefault="006E64AC" w:rsidP="006E64AC">
            <w:pPr>
              <w:spacing w:after="0"/>
              <w:rPr>
                <w:rFonts w:asciiTheme="minorHAnsi" w:hAnsiTheme="minorHAnsi" w:cs="Arial"/>
                <w:b/>
                <w:szCs w:val="20"/>
              </w:rPr>
            </w:pPr>
            <w:r w:rsidRPr="00A7122B">
              <w:rPr>
                <w:rFonts w:asciiTheme="minorHAnsi" w:hAnsiTheme="minorHAnsi" w:cs="Arial"/>
                <w:b/>
                <w:szCs w:val="20"/>
              </w:rPr>
              <w:t>OVK representatives</w:t>
            </w:r>
          </w:p>
          <w:p w14:paraId="4005171B" w14:textId="77777777" w:rsidR="006E64AC" w:rsidRPr="00A7122B" w:rsidRDefault="006E64AC" w:rsidP="008D32DE">
            <w:pPr>
              <w:spacing w:after="0"/>
              <w:jc w:val="left"/>
              <w:rPr>
                <w:rFonts w:asciiTheme="minorHAnsi" w:hAnsiTheme="minorHAnsi" w:cs="Arial"/>
                <w:b/>
                <w:szCs w:val="20"/>
              </w:rPr>
            </w:pPr>
          </w:p>
        </w:tc>
        <w:tc>
          <w:tcPr>
            <w:tcW w:w="3402" w:type="dxa"/>
          </w:tcPr>
          <w:p w14:paraId="29E55A86"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Mohamed Djouneid</w:t>
            </w:r>
          </w:p>
          <w:p w14:paraId="5ECEA16B"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Lucille Palazy</w:t>
            </w:r>
          </w:p>
          <w:p w14:paraId="38135E70" w14:textId="77777777" w:rsidR="006E64AC" w:rsidRPr="00A7122B" w:rsidRDefault="006E64AC" w:rsidP="004D119B">
            <w:pPr>
              <w:spacing w:after="0"/>
              <w:rPr>
                <w:rFonts w:asciiTheme="minorHAnsi" w:hAnsiTheme="minorHAnsi" w:cs="Arial"/>
                <w:szCs w:val="20"/>
                <w:lang w:val="fr-FR"/>
              </w:rPr>
            </w:pPr>
            <w:r w:rsidRPr="00A7122B">
              <w:rPr>
                <w:rFonts w:asciiTheme="minorHAnsi" w:hAnsiTheme="minorHAnsi" w:cs="Arial"/>
                <w:szCs w:val="20"/>
                <w:lang w:val="fr-FR"/>
              </w:rPr>
              <w:t>Carrie Tacon</w:t>
            </w:r>
          </w:p>
        </w:tc>
      </w:tr>
      <w:tr w:rsidR="006E64AC" w:rsidRPr="00A7122B" w14:paraId="1A246C69" w14:textId="77777777" w:rsidTr="008D32DE">
        <w:tc>
          <w:tcPr>
            <w:tcW w:w="2496" w:type="dxa"/>
            <w:vMerge/>
            <w:shd w:val="clear" w:color="auto" w:fill="auto"/>
          </w:tcPr>
          <w:p w14:paraId="4444F6B5" w14:textId="77777777" w:rsidR="006E64AC" w:rsidRPr="00A7122B" w:rsidRDefault="006E64AC" w:rsidP="004D119B">
            <w:pPr>
              <w:spacing w:after="0"/>
              <w:rPr>
                <w:rFonts w:asciiTheme="minorHAnsi" w:hAnsiTheme="minorHAnsi" w:cs="Arial"/>
                <w:szCs w:val="20"/>
              </w:rPr>
            </w:pPr>
          </w:p>
        </w:tc>
        <w:tc>
          <w:tcPr>
            <w:tcW w:w="3169" w:type="dxa"/>
          </w:tcPr>
          <w:p w14:paraId="001150B6" w14:textId="77777777" w:rsidR="006E64AC" w:rsidRPr="00A7122B" w:rsidRDefault="006E64AC" w:rsidP="006E64AC">
            <w:pPr>
              <w:spacing w:after="0"/>
              <w:rPr>
                <w:rFonts w:asciiTheme="minorHAnsi" w:hAnsiTheme="minorHAnsi" w:cs="Arial"/>
                <w:b/>
                <w:szCs w:val="20"/>
              </w:rPr>
            </w:pPr>
            <w:r w:rsidRPr="00A7122B">
              <w:rPr>
                <w:rFonts w:asciiTheme="minorHAnsi" w:hAnsiTheme="minorHAnsi" w:cs="Arial"/>
                <w:b/>
                <w:szCs w:val="20"/>
              </w:rPr>
              <w:t xml:space="preserve">Director of Gender </w:t>
            </w:r>
          </w:p>
          <w:p w14:paraId="20359E02" w14:textId="77777777" w:rsidR="006E64AC" w:rsidRPr="00A7122B" w:rsidRDefault="006E64AC" w:rsidP="008D32DE">
            <w:pPr>
              <w:spacing w:after="0"/>
              <w:jc w:val="left"/>
              <w:rPr>
                <w:rFonts w:asciiTheme="minorHAnsi" w:hAnsiTheme="minorHAnsi" w:cs="Arial"/>
                <w:b/>
                <w:szCs w:val="20"/>
              </w:rPr>
            </w:pPr>
          </w:p>
        </w:tc>
        <w:tc>
          <w:tcPr>
            <w:tcW w:w="3402" w:type="dxa"/>
          </w:tcPr>
          <w:p w14:paraId="767EC716"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Mohamed Djouneid</w:t>
            </w:r>
          </w:p>
          <w:p w14:paraId="78A87E64"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Lucille Palazy</w:t>
            </w:r>
          </w:p>
          <w:p w14:paraId="7305B5A4"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lang w:val="fr-FR"/>
              </w:rPr>
              <w:t>Carrie Tacon</w:t>
            </w:r>
          </w:p>
        </w:tc>
      </w:tr>
      <w:tr w:rsidR="006E64AC" w:rsidRPr="00A7122B" w14:paraId="603FE03D" w14:textId="77777777" w:rsidTr="008D32DE">
        <w:tc>
          <w:tcPr>
            <w:tcW w:w="2496" w:type="dxa"/>
            <w:vMerge w:val="restart"/>
            <w:shd w:val="clear" w:color="auto" w:fill="auto"/>
          </w:tcPr>
          <w:p w14:paraId="025FAF25"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Monday 26 September 2016</w:t>
            </w:r>
          </w:p>
        </w:tc>
        <w:tc>
          <w:tcPr>
            <w:tcW w:w="3169" w:type="dxa"/>
          </w:tcPr>
          <w:p w14:paraId="1E6D0BFD" w14:textId="4F3C80F6" w:rsidR="006E64AC" w:rsidRPr="00A7122B" w:rsidRDefault="006E64AC" w:rsidP="008D32DE">
            <w:pPr>
              <w:spacing w:after="0"/>
              <w:jc w:val="left"/>
              <w:rPr>
                <w:rFonts w:asciiTheme="minorHAnsi" w:hAnsiTheme="minorHAnsi" w:cs="Arial"/>
                <w:szCs w:val="20"/>
              </w:rPr>
            </w:pPr>
            <w:r w:rsidRPr="00A7122B">
              <w:rPr>
                <w:rFonts w:asciiTheme="minorHAnsi" w:hAnsiTheme="minorHAnsi" w:cs="Arial"/>
                <w:b/>
                <w:szCs w:val="20"/>
              </w:rPr>
              <w:t>Local Community Training Session by DGSC</w:t>
            </w:r>
          </w:p>
        </w:tc>
        <w:tc>
          <w:tcPr>
            <w:tcW w:w="3402" w:type="dxa"/>
          </w:tcPr>
          <w:p w14:paraId="2BCEDE5B" w14:textId="43FB6561"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Colonel Ismael</w:t>
            </w:r>
          </w:p>
          <w:p w14:paraId="3A352094"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Lucille Palazy</w:t>
            </w:r>
          </w:p>
          <w:p w14:paraId="232F9E3E"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lang w:val="fr-FR"/>
              </w:rPr>
              <w:t>Carrie Tacon</w:t>
            </w:r>
          </w:p>
        </w:tc>
      </w:tr>
      <w:tr w:rsidR="006E64AC" w:rsidRPr="00A7122B" w14:paraId="107D5C16" w14:textId="77777777" w:rsidTr="008D32DE">
        <w:tc>
          <w:tcPr>
            <w:tcW w:w="2496" w:type="dxa"/>
            <w:vMerge/>
            <w:shd w:val="clear" w:color="auto" w:fill="auto"/>
          </w:tcPr>
          <w:p w14:paraId="0D8A7049" w14:textId="77777777" w:rsidR="006E64AC" w:rsidRPr="00A7122B" w:rsidRDefault="006E64AC" w:rsidP="004D119B">
            <w:pPr>
              <w:spacing w:after="0"/>
              <w:rPr>
                <w:rFonts w:asciiTheme="minorHAnsi" w:hAnsiTheme="minorHAnsi" w:cs="Arial"/>
                <w:szCs w:val="20"/>
              </w:rPr>
            </w:pPr>
          </w:p>
        </w:tc>
        <w:tc>
          <w:tcPr>
            <w:tcW w:w="3169" w:type="dxa"/>
          </w:tcPr>
          <w:p w14:paraId="1A836863" w14:textId="54920C98" w:rsidR="006E64AC" w:rsidRPr="00A7122B" w:rsidRDefault="006E64AC" w:rsidP="008D32DE">
            <w:pPr>
              <w:spacing w:after="0"/>
              <w:jc w:val="left"/>
              <w:rPr>
                <w:rFonts w:asciiTheme="minorHAnsi" w:hAnsiTheme="minorHAnsi" w:cs="Arial"/>
                <w:szCs w:val="20"/>
              </w:rPr>
            </w:pPr>
            <w:r w:rsidRPr="00A7122B">
              <w:rPr>
                <w:rFonts w:asciiTheme="minorHAnsi" w:hAnsiTheme="minorHAnsi" w:cs="Arial"/>
                <w:szCs w:val="20"/>
              </w:rPr>
              <w:t>Project team meeting</w:t>
            </w:r>
          </w:p>
        </w:tc>
        <w:tc>
          <w:tcPr>
            <w:tcW w:w="3402" w:type="dxa"/>
          </w:tcPr>
          <w:p w14:paraId="1302581F" w14:textId="5871A2E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Mohamed Djouneid</w:t>
            </w:r>
          </w:p>
          <w:p w14:paraId="5BFB4832" w14:textId="72E6E97E"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Anliyat Mze Ahmed</w:t>
            </w:r>
          </w:p>
          <w:p w14:paraId="520D8313"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Lucille Palazy</w:t>
            </w:r>
          </w:p>
          <w:p w14:paraId="6B6A52BB" w14:textId="77777777" w:rsidR="006E64AC" w:rsidRPr="00A7122B" w:rsidRDefault="006E64AC" w:rsidP="004D119B">
            <w:pPr>
              <w:spacing w:after="0"/>
              <w:rPr>
                <w:rFonts w:asciiTheme="minorHAnsi" w:hAnsiTheme="minorHAnsi" w:cs="Arial"/>
                <w:szCs w:val="20"/>
                <w:lang w:val="fr-FR"/>
              </w:rPr>
            </w:pPr>
            <w:r w:rsidRPr="00A7122B">
              <w:rPr>
                <w:rFonts w:asciiTheme="minorHAnsi" w:hAnsiTheme="minorHAnsi" w:cs="Arial"/>
                <w:szCs w:val="20"/>
                <w:lang w:val="fr-FR"/>
              </w:rPr>
              <w:t>Carrie Tacon</w:t>
            </w:r>
          </w:p>
        </w:tc>
      </w:tr>
      <w:tr w:rsidR="006E64AC" w:rsidRPr="00A7122B" w14:paraId="7477BCDF" w14:textId="77777777" w:rsidTr="00526479">
        <w:tc>
          <w:tcPr>
            <w:tcW w:w="9067" w:type="dxa"/>
            <w:gridSpan w:val="3"/>
            <w:shd w:val="clear" w:color="auto" w:fill="BFBFBF"/>
          </w:tcPr>
          <w:p w14:paraId="071E997A" w14:textId="3F21243F" w:rsidR="006E64AC" w:rsidRPr="00A7122B" w:rsidRDefault="006E64AC" w:rsidP="006E64AC">
            <w:pPr>
              <w:spacing w:after="0"/>
              <w:jc w:val="left"/>
              <w:rPr>
                <w:rFonts w:asciiTheme="minorHAnsi" w:hAnsiTheme="minorHAnsi" w:cs="Arial"/>
                <w:i/>
                <w:szCs w:val="20"/>
              </w:rPr>
            </w:pPr>
            <w:r w:rsidRPr="00A7122B">
              <w:rPr>
                <w:rFonts w:asciiTheme="minorHAnsi" w:hAnsiTheme="minorHAnsi" w:cs="Arial"/>
                <w:i/>
                <w:szCs w:val="20"/>
              </w:rPr>
              <w:t xml:space="preserve">Field visits to Anjouan and Mohéli </w:t>
            </w:r>
          </w:p>
        </w:tc>
      </w:tr>
      <w:tr w:rsidR="006E64AC" w:rsidRPr="00A7122B" w14:paraId="38CF2C9A" w14:textId="77777777" w:rsidTr="008D32DE">
        <w:tc>
          <w:tcPr>
            <w:tcW w:w="2496" w:type="dxa"/>
            <w:vMerge w:val="restart"/>
            <w:shd w:val="clear" w:color="auto" w:fill="auto"/>
          </w:tcPr>
          <w:p w14:paraId="3095BF15"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Tuesday 27 September 2016</w:t>
            </w:r>
          </w:p>
        </w:tc>
        <w:tc>
          <w:tcPr>
            <w:tcW w:w="3169" w:type="dxa"/>
          </w:tcPr>
          <w:p w14:paraId="1B4C5F02" w14:textId="77777777" w:rsidR="006E64AC" w:rsidRPr="00A7122B" w:rsidRDefault="006E64AC" w:rsidP="006E64AC">
            <w:pPr>
              <w:spacing w:after="0"/>
              <w:jc w:val="left"/>
              <w:rPr>
                <w:rFonts w:asciiTheme="minorHAnsi" w:hAnsiTheme="minorHAnsi" w:cs="Arial"/>
                <w:b/>
                <w:szCs w:val="20"/>
              </w:rPr>
            </w:pPr>
            <w:r w:rsidRPr="00A7122B">
              <w:rPr>
                <w:rFonts w:asciiTheme="minorHAnsi" w:hAnsiTheme="minorHAnsi" w:cs="Arial"/>
                <w:b/>
                <w:szCs w:val="20"/>
              </w:rPr>
              <w:t xml:space="preserve">Meeting with various stakeholders in Anjouan </w:t>
            </w:r>
          </w:p>
          <w:p w14:paraId="62CBDC91" w14:textId="039C393C" w:rsidR="006E64AC" w:rsidRPr="00A7122B" w:rsidRDefault="006E64AC" w:rsidP="006E64AC">
            <w:pPr>
              <w:spacing w:after="0"/>
              <w:jc w:val="left"/>
              <w:rPr>
                <w:rFonts w:asciiTheme="minorHAnsi" w:hAnsiTheme="minorHAnsi" w:cs="Arial"/>
                <w:b/>
                <w:szCs w:val="20"/>
              </w:rPr>
            </w:pPr>
            <w:r w:rsidRPr="00A7122B">
              <w:rPr>
                <w:rFonts w:asciiTheme="minorHAnsi" w:hAnsiTheme="minorHAnsi" w:cs="Arial"/>
                <w:szCs w:val="20"/>
              </w:rPr>
              <w:t>Presentation of project proposal and discussion regarding site selection</w:t>
            </w:r>
          </w:p>
          <w:p w14:paraId="366D2DAB" w14:textId="77777777" w:rsidR="006E64AC" w:rsidRPr="00A7122B" w:rsidRDefault="006E64AC" w:rsidP="008D32DE">
            <w:pPr>
              <w:spacing w:after="0"/>
              <w:jc w:val="left"/>
              <w:rPr>
                <w:rFonts w:asciiTheme="minorHAnsi" w:hAnsiTheme="minorHAnsi" w:cs="Arial"/>
                <w:b/>
                <w:szCs w:val="20"/>
              </w:rPr>
            </w:pPr>
          </w:p>
        </w:tc>
        <w:tc>
          <w:tcPr>
            <w:tcW w:w="3402" w:type="dxa"/>
          </w:tcPr>
          <w:p w14:paraId="038F7095"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Youssouf Mbechezi</w:t>
            </w:r>
          </w:p>
          <w:p w14:paraId="30DEAD1E"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Colonel Ismael</w:t>
            </w:r>
          </w:p>
          <w:p w14:paraId="69A41915"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Mohamed Djouneid</w:t>
            </w:r>
          </w:p>
          <w:p w14:paraId="57633BE1"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Lucille Palazy</w:t>
            </w:r>
          </w:p>
          <w:p w14:paraId="14FD0D3E"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lang w:val="fr-FR"/>
              </w:rPr>
              <w:t>Carrie Tacon</w:t>
            </w:r>
          </w:p>
        </w:tc>
      </w:tr>
      <w:tr w:rsidR="006E64AC" w:rsidRPr="00A7122B" w14:paraId="3B757949" w14:textId="77777777" w:rsidTr="008D32DE">
        <w:tc>
          <w:tcPr>
            <w:tcW w:w="2496" w:type="dxa"/>
            <w:vMerge/>
            <w:shd w:val="clear" w:color="auto" w:fill="auto"/>
          </w:tcPr>
          <w:p w14:paraId="7EEED0C1" w14:textId="77777777" w:rsidR="006E64AC" w:rsidRPr="00A7122B" w:rsidRDefault="006E64AC" w:rsidP="004D119B">
            <w:pPr>
              <w:spacing w:after="0"/>
              <w:rPr>
                <w:rFonts w:asciiTheme="minorHAnsi" w:hAnsiTheme="minorHAnsi" w:cs="Arial"/>
                <w:szCs w:val="20"/>
              </w:rPr>
            </w:pPr>
          </w:p>
        </w:tc>
        <w:tc>
          <w:tcPr>
            <w:tcW w:w="3169" w:type="dxa"/>
          </w:tcPr>
          <w:p w14:paraId="15E5269F" w14:textId="1E68F89B" w:rsidR="006E64AC" w:rsidRPr="00A7122B" w:rsidRDefault="006E64AC" w:rsidP="008D32DE">
            <w:pPr>
              <w:spacing w:after="0"/>
              <w:jc w:val="left"/>
              <w:rPr>
                <w:rFonts w:asciiTheme="minorHAnsi" w:hAnsiTheme="minorHAnsi" w:cs="Arial"/>
                <w:szCs w:val="20"/>
                <w:lang w:val="es-ES"/>
              </w:rPr>
            </w:pPr>
            <w:r w:rsidRPr="00A7122B">
              <w:rPr>
                <w:rFonts w:asciiTheme="minorHAnsi" w:hAnsiTheme="minorHAnsi" w:cs="Arial"/>
                <w:szCs w:val="20"/>
                <w:lang w:val="es-ES"/>
              </w:rPr>
              <w:t>Project team meeting</w:t>
            </w:r>
          </w:p>
        </w:tc>
        <w:tc>
          <w:tcPr>
            <w:tcW w:w="3402" w:type="dxa"/>
          </w:tcPr>
          <w:p w14:paraId="2ACB80E3" w14:textId="157DCB18" w:rsidR="006E64AC" w:rsidRPr="00A7122B" w:rsidRDefault="006E64AC" w:rsidP="004D119B">
            <w:pPr>
              <w:spacing w:after="0"/>
              <w:rPr>
                <w:rFonts w:asciiTheme="minorHAnsi" w:hAnsiTheme="minorHAnsi" w:cs="Arial"/>
                <w:szCs w:val="20"/>
                <w:lang w:val="es-ES"/>
              </w:rPr>
            </w:pPr>
            <w:r w:rsidRPr="00A7122B">
              <w:rPr>
                <w:rFonts w:asciiTheme="minorHAnsi" w:hAnsiTheme="minorHAnsi" w:cs="Arial"/>
                <w:szCs w:val="20"/>
                <w:lang w:val="es-ES"/>
              </w:rPr>
              <w:t>Colonel Ismael</w:t>
            </w:r>
          </w:p>
          <w:p w14:paraId="5C1C5935" w14:textId="77777777" w:rsidR="006E64AC" w:rsidRPr="00A7122B" w:rsidRDefault="006E64AC" w:rsidP="004D119B">
            <w:pPr>
              <w:spacing w:after="0"/>
              <w:rPr>
                <w:rFonts w:asciiTheme="minorHAnsi" w:hAnsiTheme="minorHAnsi" w:cs="Arial"/>
                <w:szCs w:val="20"/>
                <w:lang w:val="es-ES"/>
              </w:rPr>
            </w:pPr>
            <w:r w:rsidRPr="00A7122B">
              <w:rPr>
                <w:rFonts w:asciiTheme="minorHAnsi" w:hAnsiTheme="minorHAnsi" w:cs="Arial"/>
                <w:szCs w:val="20"/>
                <w:lang w:val="es-ES"/>
              </w:rPr>
              <w:t>Mohamed Djouneid</w:t>
            </w:r>
          </w:p>
          <w:p w14:paraId="469730CD" w14:textId="77777777" w:rsidR="006E64AC" w:rsidRPr="00A7122B" w:rsidRDefault="006E64AC" w:rsidP="004D119B">
            <w:pPr>
              <w:spacing w:after="0"/>
              <w:rPr>
                <w:rFonts w:asciiTheme="minorHAnsi" w:hAnsiTheme="minorHAnsi" w:cs="Arial"/>
                <w:szCs w:val="20"/>
                <w:lang w:val="es-ES"/>
              </w:rPr>
            </w:pPr>
            <w:r w:rsidRPr="00A7122B">
              <w:rPr>
                <w:rFonts w:asciiTheme="minorHAnsi" w:hAnsiTheme="minorHAnsi" w:cs="Arial"/>
                <w:szCs w:val="20"/>
                <w:lang w:val="es-ES"/>
              </w:rPr>
              <w:t>Lucille Palazy</w:t>
            </w:r>
          </w:p>
          <w:p w14:paraId="31380D8D"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lang w:val="fr-FR"/>
              </w:rPr>
              <w:t>Carrie Tacon</w:t>
            </w:r>
          </w:p>
        </w:tc>
      </w:tr>
      <w:tr w:rsidR="006E64AC" w:rsidRPr="00A7122B" w14:paraId="2A0D3E81" w14:textId="77777777" w:rsidTr="008D32DE">
        <w:tc>
          <w:tcPr>
            <w:tcW w:w="2496" w:type="dxa"/>
            <w:vMerge w:val="restart"/>
            <w:shd w:val="clear" w:color="auto" w:fill="auto"/>
          </w:tcPr>
          <w:p w14:paraId="24BAC594"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Wednesday 28 September 2016</w:t>
            </w:r>
          </w:p>
        </w:tc>
        <w:tc>
          <w:tcPr>
            <w:tcW w:w="3169" w:type="dxa"/>
          </w:tcPr>
          <w:p w14:paraId="6640F627" w14:textId="77777777" w:rsidR="006E64AC" w:rsidRPr="00A7122B" w:rsidRDefault="006E64AC" w:rsidP="008D32DE">
            <w:pPr>
              <w:spacing w:after="0"/>
              <w:jc w:val="left"/>
              <w:rPr>
                <w:rFonts w:asciiTheme="minorHAnsi" w:hAnsiTheme="minorHAnsi" w:cs="Arial"/>
                <w:b/>
                <w:szCs w:val="20"/>
              </w:rPr>
            </w:pPr>
            <w:r w:rsidRPr="00A7122B">
              <w:rPr>
                <w:rFonts w:asciiTheme="minorHAnsi" w:hAnsiTheme="minorHAnsi" w:cs="Arial"/>
                <w:b/>
                <w:szCs w:val="20"/>
              </w:rPr>
              <w:t xml:space="preserve">Meeting with various stakeholders in Mohéli </w:t>
            </w:r>
          </w:p>
          <w:p w14:paraId="21086E1C" w14:textId="1FD5C05A" w:rsidR="006E64AC" w:rsidRPr="00A7122B" w:rsidRDefault="006E64AC" w:rsidP="008D32DE">
            <w:pPr>
              <w:spacing w:after="0"/>
              <w:jc w:val="left"/>
              <w:rPr>
                <w:rFonts w:asciiTheme="minorHAnsi" w:hAnsiTheme="minorHAnsi" w:cs="Arial"/>
                <w:b/>
                <w:szCs w:val="20"/>
              </w:rPr>
            </w:pPr>
            <w:r w:rsidRPr="00A7122B">
              <w:rPr>
                <w:rFonts w:asciiTheme="minorHAnsi" w:hAnsiTheme="minorHAnsi" w:cs="Arial"/>
                <w:szCs w:val="20"/>
              </w:rPr>
              <w:t>Presentation of project proposal and discussion regarding site selection</w:t>
            </w:r>
          </w:p>
          <w:p w14:paraId="1CE7A51E" w14:textId="77777777" w:rsidR="006E64AC" w:rsidRPr="00A7122B" w:rsidRDefault="006E64AC" w:rsidP="008D32DE">
            <w:pPr>
              <w:spacing w:after="0"/>
              <w:jc w:val="left"/>
              <w:rPr>
                <w:rFonts w:asciiTheme="minorHAnsi" w:hAnsiTheme="minorHAnsi" w:cs="Arial"/>
                <w:b/>
                <w:szCs w:val="20"/>
              </w:rPr>
            </w:pPr>
          </w:p>
        </w:tc>
        <w:tc>
          <w:tcPr>
            <w:tcW w:w="3402" w:type="dxa"/>
          </w:tcPr>
          <w:p w14:paraId="5E340D08"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Youssouf Mbechezi</w:t>
            </w:r>
          </w:p>
          <w:p w14:paraId="0DE4D93B"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Colonel Ismael</w:t>
            </w:r>
          </w:p>
          <w:p w14:paraId="1F6E6070"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Mohamed Djouneid</w:t>
            </w:r>
          </w:p>
          <w:p w14:paraId="68765E69"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Lucille Palazy</w:t>
            </w:r>
          </w:p>
          <w:p w14:paraId="2010C50D"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lang w:val="fr-FR"/>
              </w:rPr>
              <w:t>Carrie Tacon</w:t>
            </w:r>
          </w:p>
        </w:tc>
      </w:tr>
      <w:tr w:rsidR="006E64AC" w:rsidRPr="00A7122B" w14:paraId="2ED5AAF1" w14:textId="77777777" w:rsidTr="008D32DE">
        <w:tc>
          <w:tcPr>
            <w:tcW w:w="2496" w:type="dxa"/>
            <w:vMerge/>
            <w:shd w:val="clear" w:color="auto" w:fill="auto"/>
          </w:tcPr>
          <w:p w14:paraId="5923B00E" w14:textId="77777777" w:rsidR="006E64AC" w:rsidRPr="00A7122B" w:rsidRDefault="006E64AC" w:rsidP="004D119B">
            <w:pPr>
              <w:spacing w:after="0"/>
              <w:rPr>
                <w:rFonts w:asciiTheme="minorHAnsi" w:hAnsiTheme="minorHAnsi" w:cs="Arial"/>
                <w:szCs w:val="20"/>
              </w:rPr>
            </w:pPr>
          </w:p>
        </w:tc>
        <w:tc>
          <w:tcPr>
            <w:tcW w:w="3169" w:type="dxa"/>
          </w:tcPr>
          <w:p w14:paraId="77295357" w14:textId="7D4809BE" w:rsidR="006E64AC" w:rsidRPr="00A7122B" w:rsidRDefault="006E64AC" w:rsidP="008D32DE">
            <w:pPr>
              <w:spacing w:after="0"/>
              <w:jc w:val="left"/>
              <w:rPr>
                <w:rFonts w:asciiTheme="minorHAnsi" w:hAnsiTheme="minorHAnsi" w:cs="Arial"/>
                <w:b/>
                <w:szCs w:val="20"/>
              </w:rPr>
            </w:pPr>
            <w:r w:rsidRPr="00A7122B">
              <w:rPr>
                <w:rFonts w:asciiTheme="minorHAnsi" w:hAnsiTheme="minorHAnsi" w:cs="Arial"/>
                <w:b/>
                <w:szCs w:val="20"/>
              </w:rPr>
              <w:t xml:space="preserve">Governor of Mohéli  </w:t>
            </w:r>
          </w:p>
          <w:p w14:paraId="51077992" w14:textId="02815AD9" w:rsidR="006E64AC" w:rsidRPr="00A7122B" w:rsidRDefault="006E64AC" w:rsidP="008D32DE">
            <w:pPr>
              <w:spacing w:after="0"/>
              <w:jc w:val="left"/>
              <w:rPr>
                <w:rFonts w:asciiTheme="minorHAnsi" w:hAnsiTheme="minorHAnsi" w:cs="Arial"/>
                <w:szCs w:val="20"/>
              </w:rPr>
            </w:pPr>
            <w:r w:rsidRPr="00A7122B">
              <w:rPr>
                <w:rFonts w:asciiTheme="minorHAnsi" w:hAnsiTheme="minorHAnsi" w:cs="Arial"/>
                <w:szCs w:val="20"/>
              </w:rPr>
              <w:t>Presentation of project proposal and discussion regarding site selection</w:t>
            </w:r>
          </w:p>
        </w:tc>
        <w:tc>
          <w:tcPr>
            <w:tcW w:w="3402" w:type="dxa"/>
          </w:tcPr>
          <w:p w14:paraId="5084ACFB"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Colonel Ismael</w:t>
            </w:r>
          </w:p>
          <w:p w14:paraId="0CECF68C"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Mohamed Djouneid</w:t>
            </w:r>
          </w:p>
          <w:p w14:paraId="79BB18C5"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Lucille Palazy</w:t>
            </w:r>
          </w:p>
          <w:p w14:paraId="19B23B73"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lang w:val="fr-FR"/>
              </w:rPr>
              <w:t>Carrie Tacon</w:t>
            </w:r>
          </w:p>
        </w:tc>
      </w:tr>
      <w:tr w:rsidR="006E64AC" w:rsidRPr="00A7122B" w14:paraId="1758EB18" w14:textId="77777777" w:rsidTr="00526479">
        <w:tc>
          <w:tcPr>
            <w:tcW w:w="9067" w:type="dxa"/>
            <w:gridSpan w:val="3"/>
            <w:shd w:val="clear" w:color="auto" w:fill="BFBFBF"/>
          </w:tcPr>
          <w:p w14:paraId="3018209B" w14:textId="668D0F63" w:rsidR="006E64AC" w:rsidRPr="00A7122B" w:rsidRDefault="006E64AC" w:rsidP="006E64AC">
            <w:pPr>
              <w:spacing w:after="0"/>
              <w:jc w:val="left"/>
              <w:rPr>
                <w:rFonts w:asciiTheme="minorHAnsi" w:hAnsiTheme="minorHAnsi" w:cs="Arial"/>
                <w:i/>
                <w:szCs w:val="20"/>
              </w:rPr>
            </w:pPr>
            <w:r w:rsidRPr="00A7122B">
              <w:rPr>
                <w:rFonts w:asciiTheme="minorHAnsi" w:hAnsiTheme="minorHAnsi" w:cs="Arial"/>
                <w:i/>
                <w:szCs w:val="20"/>
              </w:rPr>
              <w:t>Return to Grande Comore</w:t>
            </w:r>
          </w:p>
        </w:tc>
      </w:tr>
      <w:tr w:rsidR="006E64AC" w:rsidRPr="00A7122B" w14:paraId="7F1C76FC" w14:textId="77777777" w:rsidTr="008D32DE">
        <w:tc>
          <w:tcPr>
            <w:tcW w:w="2496" w:type="dxa"/>
            <w:vMerge w:val="restart"/>
            <w:shd w:val="clear" w:color="auto" w:fill="auto"/>
          </w:tcPr>
          <w:p w14:paraId="493FB649"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Thursday 29 September 2016</w:t>
            </w:r>
          </w:p>
        </w:tc>
        <w:tc>
          <w:tcPr>
            <w:tcW w:w="3169" w:type="dxa"/>
          </w:tcPr>
          <w:p w14:paraId="2111E287" w14:textId="77777777" w:rsidR="006E64AC" w:rsidRPr="00A7122B" w:rsidRDefault="006E64AC" w:rsidP="006E64AC">
            <w:pPr>
              <w:spacing w:after="0"/>
              <w:rPr>
                <w:rFonts w:asciiTheme="minorHAnsi" w:hAnsiTheme="minorHAnsi" w:cs="Arial"/>
                <w:b/>
                <w:szCs w:val="20"/>
                <w:lang w:val="es-ES"/>
              </w:rPr>
            </w:pPr>
            <w:r w:rsidRPr="00A7122B">
              <w:rPr>
                <w:rFonts w:asciiTheme="minorHAnsi" w:hAnsiTheme="minorHAnsi" w:cs="Arial"/>
                <w:b/>
                <w:szCs w:val="20"/>
                <w:lang w:val="es-ES"/>
              </w:rPr>
              <w:t>TDM</w:t>
            </w:r>
          </w:p>
          <w:p w14:paraId="3F07D914" w14:textId="77777777" w:rsidR="006E64AC" w:rsidRPr="00A7122B" w:rsidRDefault="006E64AC" w:rsidP="008D32DE">
            <w:pPr>
              <w:spacing w:after="0"/>
              <w:jc w:val="left"/>
              <w:rPr>
                <w:rFonts w:asciiTheme="minorHAnsi" w:hAnsiTheme="minorHAnsi" w:cs="Arial"/>
                <w:b/>
                <w:szCs w:val="20"/>
                <w:lang w:val="es-ES"/>
              </w:rPr>
            </w:pPr>
          </w:p>
        </w:tc>
        <w:tc>
          <w:tcPr>
            <w:tcW w:w="3402" w:type="dxa"/>
          </w:tcPr>
          <w:p w14:paraId="4F3918F3" w14:textId="77777777" w:rsidR="006E64AC" w:rsidRPr="00A7122B" w:rsidRDefault="006E64AC" w:rsidP="004D119B">
            <w:pPr>
              <w:spacing w:after="0"/>
              <w:rPr>
                <w:rFonts w:asciiTheme="minorHAnsi" w:hAnsiTheme="minorHAnsi" w:cs="Arial"/>
                <w:szCs w:val="20"/>
                <w:lang w:val="es-ES"/>
              </w:rPr>
            </w:pPr>
            <w:r w:rsidRPr="00A7122B">
              <w:rPr>
                <w:rFonts w:asciiTheme="minorHAnsi" w:hAnsiTheme="minorHAnsi" w:cs="Arial"/>
                <w:szCs w:val="20"/>
                <w:lang w:val="es-ES"/>
              </w:rPr>
              <w:t>Mohamed Djouneid</w:t>
            </w:r>
          </w:p>
          <w:p w14:paraId="5C7F0196" w14:textId="77777777" w:rsidR="006E64AC" w:rsidRPr="00A7122B" w:rsidRDefault="006E64AC" w:rsidP="004D119B">
            <w:pPr>
              <w:spacing w:after="0"/>
              <w:rPr>
                <w:rFonts w:asciiTheme="minorHAnsi" w:hAnsiTheme="minorHAnsi" w:cs="Arial"/>
                <w:szCs w:val="20"/>
                <w:lang w:val="es-ES"/>
              </w:rPr>
            </w:pPr>
            <w:r w:rsidRPr="00A7122B">
              <w:rPr>
                <w:rFonts w:asciiTheme="minorHAnsi" w:hAnsiTheme="minorHAnsi" w:cs="Arial"/>
                <w:szCs w:val="20"/>
                <w:lang w:val="es-ES"/>
              </w:rPr>
              <w:t>Lucille Palazy</w:t>
            </w:r>
          </w:p>
          <w:p w14:paraId="0F6CB322" w14:textId="77777777" w:rsidR="006E64AC" w:rsidRPr="00A7122B" w:rsidRDefault="006E64AC" w:rsidP="004D119B">
            <w:pPr>
              <w:spacing w:after="0"/>
              <w:rPr>
                <w:rFonts w:asciiTheme="minorHAnsi" w:hAnsiTheme="minorHAnsi" w:cs="Arial"/>
                <w:szCs w:val="20"/>
                <w:lang w:val="es-ES"/>
              </w:rPr>
            </w:pPr>
            <w:r w:rsidRPr="00A7122B">
              <w:rPr>
                <w:rFonts w:asciiTheme="minorHAnsi" w:hAnsiTheme="minorHAnsi" w:cs="Arial"/>
                <w:szCs w:val="20"/>
                <w:lang w:val="es-ES"/>
              </w:rPr>
              <w:t>Carrie Tacon</w:t>
            </w:r>
          </w:p>
        </w:tc>
      </w:tr>
      <w:tr w:rsidR="006E64AC" w:rsidRPr="00A7122B" w14:paraId="4FB98A76" w14:textId="77777777" w:rsidTr="008D32DE">
        <w:tc>
          <w:tcPr>
            <w:tcW w:w="2496" w:type="dxa"/>
            <w:vMerge/>
            <w:shd w:val="clear" w:color="auto" w:fill="auto"/>
          </w:tcPr>
          <w:p w14:paraId="020D9F21" w14:textId="77777777" w:rsidR="006E64AC" w:rsidRPr="00A7122B" w:rsidRDefault="006E64AC" w:rsidP="004D119B">
            <w:pPr>
              <w:spacing w:after="0"/>
              <w:rPr>
                <w:rFonts w:asciiTheme="minorHAnsi" w:hAnsiTheme="minorHAnsi" w:cs="Arial"/>
                <w:szCs w:val="20"/>
                <w:lang w:val="es-ES"/>
              </w:rPr>
            </w:pPr>
          </w:p>
        </w:tc>
        <w:tc>
          <w:tcPr>
            <w:tcW w:w="3169" w:type="dxa"/>
          </w:tcPr>
          <w:p w14:paraId="78B4DB7F" w14:textId="29E96EC3" w:rsidR="006E64AC" w:rsidRPr="00A7122B" w:rsidRDefault="006E64AC" w:rsidP="008D32DE">
            <w:pPr>
              <w:spacing w:after="0"/>
              <w:jc w:val="left"/>
              <w:rPr>
                <w:rFonts w:asciiTheme="minorHAnsi" w:hAnsiTheme="minorHAnsi" w:cs="Arial"/>
                <w:szCs w:val="20"/>
                <w:lang w:val="es-ES"/>
              </w:rPr>
            </w:pPr>
            <w:r w:rsidRPr="00A7122B">
              <w:rPr>
                <w:rFonts w:asciiTheme="minorHAnsi" w:hAnsiTheme="minorHAnsi" w:cs="Arial"/>
                <w:szCs w:val="20"/>
              </w:rPr>
              <w:t>Project team meeting</w:t>
            </w:r>
          </w:p>
        </w:tc>
        <w:tc>
          <w:tcPr>
            <w:tcW w:w="3402" w:type="dxa"/>
          </w:tcPr>
          <w:p w14:paraId="5F9E78F2" w14:textId="2B1FA976" w:rsidR="006E64AC" w:rsidRPr="00A7122B" w:rsidRDefault="006E64AC" w:rsidP="004D119B">
            <w:pPr>
              <w:spacing w:after="0"/>
              <w:rPr>
                <w:rFonts w:asciiTheme="minorHAnsi" w:hAnsiTheme="minorHAnsi" w:cs="Arial"/>
                <w:szCs w:val="20"/>
                <w:lang w:val="es-ES"/>
              </w:rPr>
            </w:pPr>
            <w:r w:rsidRPr="00A7122B">
              <w:rPr>
                <w:rFonts w:asciiTheme="minorHAnsi" w:hAnsiTheme="minorHAnsi" w:cs="Arial"/>
                <w:szCs w:val="20"/>
                <w:lang w:val="es-ES"/>
              </w:rPr>
              <w:t>Anliyat Mze Ahmed</w:t>
            </w:r>
          </w:p>
          <w:p w14:paraId="5D92D274" w14:textId="77777777" w:rsidR="006E64AC" w:rsidRPr="00A7122B" w:rsidRDefault="006E64AC" w:rsidP="004D119B">
            <w:pPr>
              <w:spacing w:after="0"/>
              <w:rPr>
                <w:rFonts w:asciiTheme="minorHAnsi" w:hAnsiTheme="minorHAnsi" w:cs="Arial"/>
                <w:szCs w:val="20"/>
                <w:lang w:val="es-ES"/>
              </w:rPr>
            </w:pPr>
            <w:r w:rsidRPr="00A7122B">
              <w:rPr>
                <w:rFonts w:asciiTheme="minorHAnsi" w:hAnsiTheme="minorHAnsi" w:cs="Arial"/>
                <w:szCs w:val="20"/>
                <w:lang w:val="es-ES"/>
              </w:rPr>
              <w:t>Lucille Palazy</w:t>
            </w:r>
          </w:p>
          <w:p w14:paraId="64A08441" w14:textId="77777777" w:rsidR="006E64AC" w:rsidRPr="00A7122B" w:rsidRDefault="006E64AC" w:rsidP="004D119B">
            <w:pPr>
              <w:spacing w:after="0"/>
              <w:rPr>
                <w:rFonts w:asciiTheme="minorHAnsi" w:hAnsiTheme="minorHAnsi" w:cs="Arial"/>
                <w:szCs w:val="20"/>
                <w:lang w:val="es-ES"/>
              </w:rPr>
            </w:pPr>
            <w:r w:rsidRPr="00A7122B">
              <w:rPr>
                <w:rFonts w:asciiTheme="minorHAnsi" w:hAnsiTheme="minorHAnsi" w:cs="Arial"/>
                <w:szCs w:val="20"/>
                <w:lang w:val="es-ES"/>
              </w:rPr>
              <w:t>Carrie Tacon</w:t>
            </w:r>
          </w:p>
        </w:tc>
      </w:tr>
      <w:tr w:rsidR="006E64AC" w:rsidRPr="00A7122B" w14:paraId="7E7FE99B" w14:textId="77777777" w:rsidTr="008D32DE">
        <w:tc>
          <w:tcPr>
            <w:tcW w:w="2496" w:type="dxa"/>
            <w:vMerge w:val="restart"/>
            <w:shd w:val="clear" w:color="auto" w:fill="auto"/>
          </w:tcPr>
          <w:p w14:paraId="1C01BCFE"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Friday 30 September 2016</w:t>
            </w:r>
          </w:p>
        </w:tc>
        <w:tc>
          <w:tcPr>
            <w:tcW w:w="3169" w:type="dxa"/>
          </w:tcPr>
          <w:p w14:paraId="1FD69720" w14:textId="77777777" w:rsidR="006E64AC" w:rsidRPr="00A7122B" w:rsidRDefault="006E64AC" w:rsidP="006E64AC">
            <w:pPr>
              <w:spacing w:after="0"/>
              <w:jc w:val="left"/>
              <w:rPr>
                <w:rFonts w:asciiTheme="minorHAnsi" w:hAnsiTheme="minorHAnsi" w:cs="Arial"/>
                <w:b/>
                <w:szCs w:val="20"/>
                <w:lang w:val="fr-FR"/>
              </w:rPr>
            </w:pPr>
            <w:r w:rsidRPr="00A7122B">
              <w:rPr>
                <w:rFonts w:asciiTheme="minorHAnsi" w:hAnsiTheme="minorHAnsi" w:cs="Arial"/>
                <w:b/>
                <w:szCs w:val="20"/>
                <w:lang w:val="fr-FR"/>
              </w:rPr>
              <w:t>Agence Francaise Developpement</w:t>
            </w:r>
          </w:p>
          <w:p w14:paraId="65964DA1" w14:textId="77777777" w:rsidR="006E64AC" w:rsidRPr="00A7122B" w:rsidRDefault="006E64AC">
            <w:pPr>
              <w:spacing w:after="0"/>
              <w:jc w:val="left"/>
              <w:rPr>
                <w:rFonts w:asciiTheme="minorHAnsi" w:hAnsiTheme="minorHAnsi" w:cs="Arial"/>
                <w:b/>
                <w:szCs w:val="20"/>
                <w:lang w:val="fr-FR"/>
              </w:rPr>
            </w:pPr>
          </w:p>
        </w:tc>
        <w:tc>
          <w:tcPr>
            <w:tcW w:w="3402" w:type="dxa"/>
          </w:tcPr>
          <w:p w14:paraId="0F532350" w14:textId="77777777" w:rsidR="006E64AC" w:rsidRPr="00A7122B" w:rsidRDefault="006E64AC" w:rsidP="004D119B">
            <w:pPr>
              <w:spacing w:after="0"/>
              <w:rPr>
                <w:rFonts w:asciiTheme="minorHAnsi" w:hAnsiTheme="minorHAnsi" w:cs="Arial"/>
                <w:szCs w:val="20"/>
                <w:lang w:val="fr-FR"/>
              </w:rPr>
            </w:pPr>
            <w:r w:rsidRPr="00A7122B">
              <w:rPr>
                <w:rFonts w:asciiTheme="minorHAnsi" w:hAnsiTheme="minorHAnsi" w:cs="Arial"/>
                <w:szCs w:val="20"/>
                <w:lang w:val="fr-FR"/>
              </w:rPr>
              <w:t>Mohamed Djouneid</w:t>
            </w:r>
          </w:p>
          <w:p w14:paraId="037E6A9D" w14:textId="77777777" w:rsidR="006E64AC" w:rsidRPr="00A7122B" w:rsidRDefault="006E64AC" w:rsidP="004D119B">
            <w:pPr>
              <w:spacing w:after="0"/>
              <w:rPr>
                <w:rFonts w:asciiTheme="minorHAnsi" w:hAnsiTheme="minorHAnsi" w:cs="Arial"/>
                <w:szCs w:val="20"/>
                <w:lang w:val="fr-FR"/>
              </w:rPr>
            </w:pPr>
            <w:r w:rsidRPr="00A7122B">
              <w:rPr>
                <w:rFonts w:asciiTheme="minorHAnsi" w:hAnsiTheme="minorHAnsi" w:cs="Arial"/>
                <w:szCs w:val="20"/>
                <w:lang w:val="fr-FR"/>
              </w:rPr>
              <w:t>Lucille Palazy</w:t>
            </w:r>
          </w:p>
          <w:p w14:paraId="23CCC581" w14:textId="77777777" w:rsidR="006E64AC" w:rsidRPr="00A7122B" w:rsidRDefault="006E64AC" w:rsidP="004D119B">
            <w:pPr>
              <w:spacing w:after="0"/>
              <w:rPr>
                <w:rFonts w:asciiTheme="minorHAnsi" w:hAnsiTheme="minorHAnsi" w:cs="Arial"/>
                <w:szCs w:val="20"/>
                <w:lang w:val="fr-FR"/>
              </w:rPr>
            </w:pPr>
            <w:r w:rsidRPr="00A7122B">
              <w:rPr>
                <w:rFonts w:asciiTheme="minorHAnsi" w:hAnsiTheme="minorHAnsi" w:cs="Arial"/>
                <w:szCs w:val="20"/>
                <w:lang w:val="fr-FR"/>
              </w:rPr>
              <w:t>Carrie Tacon</w:t>
            </w:r>
          </w:p>
        </w:tc>
      </w:tr>
      <w:tr w:rsidR="006E64AC" w:rsidRPr="00A7122B" w14:paraId="508E2147" w14:textId="77777777" w:rsidTr="008D32DE">
        <w:tc>
          <w:tcPr>
            <w:tcW w:w="2496" w:type="dxa"/>
            <w:vMerge/>
            <w:shd w:val="clear" w:color="auto" w:fill="auto"/>
          </w:tcPr>
          <w:p w14:paraId="0C31DA7F" w14:textId="77777777" w:rsidR="006E64AC" w:rsidRPr="00A7122B" w:rsidRDefault="006E64AC" w:rsidP="004D119B">
            <w:pPr>
              <w:spacing w:after="0"/>
              <w:rPr>
                <w:rFonts w:asciiTheme="minorHAnsi" w:hAnsiTheme="minorHAnsi" w:cs="Arial"/>
                <w:szCs w:val="20"/>
              </w:rPr>
            </w:pPr>
          </w:p>
        </w:tc>
        <w:tc>
          <w:tcPr>
            <w:tcW w:w="3169" w:type="dxa"/>
          </w:tcPr>
          <w:p w14:paraId="51B7292E" w14:textId="77777777" w:rsidR="006E64AC" w:rsidRPr="00A7122B" w:rsidRDefault="006E64AC" w:rsidP="006E64AC">
            <w:pPr>
              <w:spacing w:after="0"/>
              <w:jc w:val="left"/>
              <w:rPr>
                <w:rFonts w:asciiTheme="minorHAnsi" w:hAnsiTheme="minorHAnsi" w:cs="Arial"/>
                <w:b/>
                <w:szCs w:val="20"/>
              </w:rPr>
            </w:pPr>
            <w:r w:rsidRPr="00A7122B">
              <w:rPr>
                <w:rFonts w:asciiTheme="minorHAnsi" w:hAnsiTheme="minorHAnsi" w:cs="Arial"/>
                <w:b/>
                <w:szCs w:val="20"/>
              </w:rPr>
              <w:t xml:space="preserve">International Fund for Agricultural Development </w:t>
            </w:r>
          </w:p>
          <w:p w14:paraId="24682DB2" w14:textId="77777777" w:rsidR="006E64AC" w:rsidRPr="00A7122B" w:rsidRDefault="006E64AC">
            <w:pPr>
              <w:spacing w:after="0"/>
              <w:jc w:val="left"/>
              <w:rPr>
                <w:rFonts w:asciiTheme="minorHAnsi" w:hAnsiTheme="minorHAnsi" w:cs="Arial"/>
                <w:b/>
                <w:szCs w:val="20"/>
              </w:rPr>
            </w:pPr>
          </w:p>
        </w:tc>
        <w:tc>
          <w:tcPr>
            <w:tcW w:w="3402" w:type="dxa"/>
          </w:tcPr>
          <w:p w14:paraId="33C56339"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Mohamed Djouneid</w:t>
            </w:r>
          </w:p>
          <w:p w14:paraId="367C5A0C" w14:textId="77777777" w:rsidR="006E64AC" w:rsidRPr="00A7122B" w:rsidRDefault="006E64AC" w:rsidP="004D119B">
            <w:pPr>
              <w:spacing w:after="0"/>
              <w:rPr>
                <w:rFonts w:asciiTheme="minorHAnsi" w:hAnsiTheme="minorHAnsi" w:cs="Arial"/>
                <w:szCs w:val="20"/>
              </w:rPr>
            </w:pPr>
            <w:r w:rsidRPr="00A7122B">
              <w:rPr>
                <w:rFonts w:asciiTheme="minorHAnsi" w:hAnsiTheme="minorHAnsi" w:cs="Arial"/>
                <w:szCs w:val="20"/>
              </w:rPr>
              <w:t>Lucille Palazy</w:t>
            </w:r>
          </w:p>
          <w:p w14:paraId="5B975E1E" w14:textId="77777777" w:rsidR="006E64AC" w:rsidRPr="00A7122B" w:rsidRDefault="006E64AC" w:rsidP="004D119B">
            <w:pPr>
              <w:spacing w:after="0"/>
              <w:jc w:val="left"/>
              <w:rPr>
                <w:rFonts w:asciiTheme="minorHAnsi" w:hAnsiTheme="minorHAnsi" w:cs="Arial"/>
                <w:szCs w:val="20"/>
              </w:rPr>
            </w:pPr>
            <w:r w:rsidRPr="00A7122B">
              <w:rPr>
                <w:rFonts w:asciiTheme="minorHAnsi" w:hAnsiTheme="minorHAnsi" w:cs="Arial"/>
                <w:szCs w:val="20"/>
              </w:rPr>
              <w:t>Carrie Tacon</w:t>
            </w:r>
          </w:p>
        </w:tc>
      </w:tr>
    </w:tbl>
    <w:p w14:paraId="779F8C9D" w14:textId="77777777" w:rsidR="004D119B" w:rsidRPr="00A7122B" w:rsidRDefault="004D119B" w:rsidP="004D119B">
      <w:pPr>
        <w:rPr>
          <w:rFonts w:asciiTheme="minorHAnsi" w:hAnsiTheme="minorHAnsi"/>
          <w:szCs w:val="20"/>
        </w:rPr>
        <w:sectPr w:rsidR="004D119B" w:rsidRPr="00A7122B" w:rsidSect="004D119B">
          <w:pgSz w:w="12240" w:h="15840" w:code="1"/>
          <w:pgMar w:top="1440" w:right="1440" w:bottom="1440" w:left="1440" w:header="720" w:footer="720" w:gutter="0"/>
          <w:cols w:space="720"/>
          <w:docGrid w:linePitch="360"/>
        </w:sectPr>
      </w:pPr>
    </w:p>
    <w:p w14:paraId="3EE24B7C" w14:textId="77777777" w:rsidR="004D119B" w:rsidRPr="00A7122B" w:rsidRDefault="004D119B" w:rsidP="000A77F2">
      <w:pPr>
        <w:spacing w:after="0"/>
        <w:ind w:left="-567" w:firstLine="567"/>
        <w:rPr>
          <w:rFonts w:asciiTheme="minorHAnsi" w:hAnsiTheme="minorHAnsi"/>
          <w:b/>
          <w:szCs w:val="20"/>
        </w:rPr>
      </w:pPr>
      <w:r w:rsidRPr="00A7122B">
        <w:rPr>
          <w:rFonts w:asciiTheme="minorHAnsi" w:hAnsiTheme="minorHAnsi" w:cs="Arial"/>
          <w:b/>
          <w:smallCaps/>
          <w:szCs w:val="22"/>
        </w:rPr>
        <w:t>Annex N:</w:t>
      </w:r>
      <w:r w:rsidRPr="00A7122B">
        <w:rPr>
          <w:rFonts w:asciiTheme="minorHAnsi" w:hAnsiTheme="minorHAnsi" w:cs="Arial"/>
          <w:b/>
          <w:smallCaps/>
          <w:szCs w:val="22"/>
        </w:rPr>
        <w:tab/>
      </w:r>
      <w:r w:rsidRPr="00A7122B">
        <w:rPr>
          <w:rFonts w:asciiTheme="minorHAnsi" w:hAnsiTheme="minorHAnsi"/>
          <w:b/>
          <w:szCs w:val="20"/>
        </w:rPr>
        <w:t xml:space="preserve">Project Outputs and activities </w:t>
      </w:r>
    </w:p>
    <w:p w14:paraId="0A76B5FB" w14:textId="77777777" w:rsidR="004D119B" w:rsidRPr="00A7122B" w:rsidRDefault="004D119B" w:rsidP="004D119B">
      <w:pPr>
        <w:spacing w:after="0"/>
        <w:ind w:left="-567"/>
        <w:rPr>
          <w:rFonts w:asciiTheme="minorHAnsi" w:hAnsiTheme="minorHAnsi"/>
          <w:b/>
          <w:szCs w:val="20"/>
        </w:rPr>
      </w:pPr>
    </w:p>
    <w:p w14:paraId="0730212C" w14:textId="77777777" w:rsidR="004D119B" w:rsidRPr="00A7122B" w:rsidRDefault="004D119B" w:rsidP="004D119B">
      <w:pPr>
        <w:spacing w:after="0"/>
        <w:rPr>
          <w:rFonts w:asciiTheme="minorHAnsi" w:eastAsia="Calibri" w:hAnsiTheme="minorHAnsi"/>
          <w:b/>
          <w:szCs w:val="20"/>
        </w:rPr>
      </w:pPr>
      <w:r w:rsidRPr="00A7122B">
        <w:rPr>
          <w:rFonts w:asciiTheme="minorHAnsi" w:eastAsia="Calibri" w:hAnsiTheme="minorHAnsi"/>
          <w:b/>
          <w:szCs w:val="20"/>
        </w:rPr>
        <w:t>Component 1: Strengthening institutional, policy and regulatory framework of integrated climate risks and disaster</w:t>
      </w:r>
      <w:r w:rsidRPr="00A7122B">
        <w:rPr>
          <w:rFonts w:asciiTheme="minorHAnsi" w:eastAsia="Calibri" w:hAnsiTheme="minorHAnsi"/>
          <w:b/>
          <w:szCs w:val="20"/>
        </w:rPr>
        <w:tab/>
      </w:r>
    </w:p>
    <w:p w14:paraId="5C75574B" w14:textId="77777777" w:rsidR="004D119B" w:rsidRPr="00A7122B" w:rsidRDefault="004D119B" w:rsidP="004D119B">
      <w:pPr>
        <w:spacing w:after="0"/>
        <w:rPr>
          <w:rFonts w:asciiTheme="minorHAnsi" w:eastAsia="Calibri" w:hAnsiTheme="minorHAnsi"/>
          <w:b/>
          <w:szCs w:val="20"/>
        </w:rPr>
      </w:pPr>
    </w:p>
    <w:p w14:paraId="1CA2CEEF" w14:textId="77777777" w:rsidR="004D119B" w:rsidRPr="00A7122B" w:rsidRDefault="004D119B" w:rsidP="004D119B">
      <w:pPr>
        <w:spacing w:after="0"/>
        <w:rPr>
          <w:rFonts w:asciiTheme="minorHAnsi" w:eastAsia="Calibri" w:hAnsiTheme="minorHAnsi"/>
          <w:i/>
          <w:szCs w:val="20"/>
        </w:rPr>
      </w:pPr>
      <w:r w:rsidRPr="00A7122B">
        <w:rPr>
          <w:rFonts w:asciiTheme="minorHAnsi" w:eastAsia="Calibri" w:hAnsiTheme="minorHAnsi"/>
          <w:i/>
          <w:szCs w:val="20"/>
        </w:rPr>
        <w:t>Outcome 1: Systemic and institutional capacities for the long-term management and adaptation planning for disaster risks caused by CC are strengthened at local, regional and national levels.</w:t>
      </w:r>
    </w:p>
    <w:p w14:paraId="2CE975E0" w14:textId="77777777" w:rsidR="004D119B" w:rsidRPr="00A7122B" w:rsidRDefault="004D119B" w:rsidP="004D119B">
      <w:pPr>
        <w:spacing w:after="0"/>
        <w:rPr>
          <w:rFonts w:asciiTheme="minorHAnsi" w:eastAsia="Calibri" w:hAnsiTheme="minorHAnsi"/>
          <w:i/>
          <w:szCs w:val="20"/>
        </w:rPr>
      </w:pPr>
    </w:p>
    <w:p w14:paraId="135BDE0E" w14:textId="77777777" w:rsidR="004D119B" w:rsidRPr="00A7122B" w:rsidRDefault="004D119B" w:rsidP="004D119B">
      <w:pPr>
        <w:spacing w:after="0"/>
        <w:rPr>
          <w:rFonts w:asciiTheme="minorHAnsi" w:eastAsia="Calibri" w:hAnsiTheme="minorHAnsi"/>
          <w:szCs w:val="20"/>
        </w:rPr>
      </w:pPr>
      <w:r w:rsidRPr="00A7122B">
        <w:rPr>
          <w:rFonts w:asciiTheme="minorHAnsi" w:eastAsia="Calibri" w:hAnsiTheme="minorHAnsi"/>
          <w:szCs w:val="20"/>
          <w:u w:val="single"/>
        </w:rPr>
        <w:t>Output 1.1</w:t>
      </w:r>
      <w:r w:rsidRPr="00A7122B">
        <w:rPr>
          <w:rFonts w:asciiTheme="minorHAnsi" w:eastAsia="Calibri" w:hAnsiTheme="minorHAnsi"/>
          <w:szCs w:val="20"/>
        </w:rPr>
        <w:t>: Proposed revisions to integrate CC and DRR into policies, strategies and other development initiatives at local, regional and national levels in the civil security sector and other priority sectors.</w:t>
      </w:r>
    </w:p>
    <w:p w14:paraId="46628418" w14:textId="77777777" w:rsidR="004D119B" w:rsidRPr="00A7122B" w:rsidRDefault="004D119B" w:rsidP="004D119B">
      <w:pPr>
        <w:spacing w:after="0"/>
        <w:rPr>
          <w:rFonts w:asciiTheme="minorHAnsi" w:eastAsia="Calibri" w:hAnsiTheme="minorHAnsi"/>
          <w:szCs w:val="20"/>
        </w:rPr>
      </w:pPr>
    </w:p>
    <w:p w14:paraId="500B47DC" w14:textId="77777777" w:rsidR="004D119B" w:rsidRPr="00A7122B" w:rsidRDefault="004D119B" w:rsidP="004D119B">
      <w:pPr>
        <w:spacing w:after="0"/>
        <w:rPr>
          <w:rFonts w:asciiTheme="minorHAnsi" w:hAnsiTheme="minorHAnsi"/>
          <w:szCs w:val="20"/>
        </w:rPr>
      </w:pPr>
      <w:r w:rsidRPr="00A7122B">
        <w:rPr>
          <w:rFonts w:asciiTheme="minorHAnsi" w:hAnsiTheme="minorHAnsi"/>
          <w:szCs w:val="20"/>
        </w:rPr>
        <w:t xml:space="preserve">Indicative activities under Output 1.1 include: </w:t>
      </w:r>
    </w:p>
    <w:p w14:paraId="5BD0A29B" w14:textId="77777777" w:rsidR="004D119B" w:rsidRPr="00A7122B" w:rsidRDefault="004D119B" w:rsidP="004D119B">
      <w:pPr>
        <w:spacing w:after="0"/>
        <w:rPr>
          <w:rFonts w:asciiTheme="minorHAnsi" w:hAnsiTheme="minorHAnsi"/>
          <w:szCs w:val="20"/>
        </w:rPr>
      </w:pPr>
    </w:p>
    <w:p w14:paraId="6DFAEC6C" w14:textId="77777777"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1.1.1: </w:t>
      </w:r>
      <w:r w:rsidRPr="00A7122B">
        <w:rPr>
          <w:rFonts w:asciiTheme="minorHAnsi" w:eastAsia="Calibri" w:hAnsiTheme="minorHAnsi"/>
          <w:szCs w:val="20"/>
        </w:rPr>
        <w:tab/>
        <w:t>Training provided to authorities from priority sectors (including civil safety, environment, planning, education health, gender and infrastructure) on the integration of CC and DRR into policies and strategies at regional and national level.</w:t>
      </w:r>
    </w:p>
    <w:p w14:paraId="4E4CDC73" w14:textId="77777777"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1.1.2: </w:t>
      </w:r>
      <w:r w:rsidRPr="00A7122B">
        <w:rPr>
          <w:rFonts w:asciiTheme="minorHAnsi" w:eastAsia="Calibri" w:hAnsiTheme="minorHAnsi"/>
          <w:szCs w:val="20"/>
        </w:rPr>
        <w:tab/>
        <w:t>Integrate CC and DRR into strategies, plans and legislation in the civil security sector (including SNRRC, contingency plans, specific risks and POLMAR plans) and infrastructure sectors (other than the road network already targeted by AMCC).</w:t>
      </w:r>
    </w:p>
    <w:p w14:paraId="75B2134C" w14:textId="77777777"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1.1.3: </w:t>
      </w:r>
      <w:r w:rsidRPr="00A7122B">
        <w:rPr>
          <w:rFonts w:asciiTheme="minorHAnsi" w:eastAsia="Calibri" w:hAnsiTheme="minorHAnsi"/>
          <w:szCs w:val="20"/>
        </w:rPr>
        <w:tab/>
        <w:t>Promote the integration of CC and DRR into the SCADD and its plan of action.</w:t>
      </w:r>
    </w:p>
    <w:p w14:paraId="4B9B3D8D" w14:textId="1C3D250D"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1.1.4: </w:t>
      </w:r>
      <w:r w:rsidRPr="00A7122B">
        <w:rPr>
          <w:rFonts w:asciiTheme="minorHAnsi" w:eastAsia="Calibri" w:hAnsiTheme="minorHAnsi"/>
          <w:szCs w:val="20"/>
        </w:rPr>
        <w:tab/>
        <w:t>Integrate CC and DRR into land-use plans for the Grande Comore</w:t>
      </w:r>
      <w:r w:rsidR="00834EAA" w:rsidRPr="00A7122B">
        <w:rPr>
          <w:rFonts w:asciiTheme="minorHAnsi" w:eastAsia="Calibri" w:hAnsiTheme="minorHAnsi"/>
          <w:szCs w:val="20"/>
        </w:rPr>
        <w:t>,</w:t>
      </w:r>
      <w:r w:rsidRPr="00A7122B">
        <w:rPr>
          <w:rFonts w:asciiTheme="minorHAnsi" w:eastAsia="Calibri" w:hAnsiTheme="minorHAnsi"/>
          <w:szCs w:val="20"/>
        </w:rPr>
        <w:t xml:space="preserve"> Anjouan </w:t>
      </w:r>
      <w:r w:rsidR="00834EAA" w:rsidRPr="00A7122B">
        <w:rPr>
          <w:rFonts w:asciiTheme="minorHAnsi" w:eastAsia="Calibri" w:hAnsiTheme="minorHAnsi"/>
          <w:szCs w:val="20"/>
        </w:rPr>
        <w:t>and Moh</w:t>
      </w:r>
      <w:r w:rsidR="00834EAA" w:rsidRPr="00A7122B">
        <w:rPr>
          <w:rFonts w:asciiTheme="minorHAnsi" w:eastAsia="Calibri" w:hAnsiTheme="minorHAnsi" w:cs="Calibri"/>
          <w:szCs w:val="20"/>
        </w:rPr>
        <w:t>é</w:t>
      </w:r>
      <w:r w:rsidR="00834EAA" w:rsidRPr="00A7122B">
        <w:rPr>
          <w:rFonts w:asciiTheme="minorHAnsi" w:eastAsia="Calibri" w:hAnsiTheme="minorHAnsi"/>
          <w:szCs w:val="20"/>
        </w:rPr>
        <w:t>li</w:t>
      </w:r>
      <w:r w:rsidRPr="00A7122B">
        <w:rPr>
          <w:rFonts w:asciiTheme="minorHAnsi" w:eastAsia="Calibri" w:hAnsiTheme="minorHAnsi"/>
          <w:szCs w:val="20"/>
        </w:rPr>
        <w:t xml:space="preserve">. </w:t>
      </w:r>
    </w:p>
    <w:p w14:paraId="1D951647" w14:textId="70C32907"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1.1.5: </w:t>
      </w:r>
      <w:r w:rsidRPr="00A7122B">
        <w:rPr>
          <w:rFonts w:asciiTheme="minorHAnsi" w:eastAsia="Calibri" w:hAnsiTheme="minorHAnsi"/>
          <w:szCs w:val="20"/>
        </w:rPr>
        <w:tab/>
        <w:t xml:space="preserve">Develop a legislative and regulatory framework for Disaster Risk Management in the Comore, and submit it to the government for </w:t>
      </w:r>
      <w:r w:rsidR="00834EAA" w:rsidRPr="00A7122B">
        <w:rPr>
          <w:rFonts w:asciiTheme="minorHAnsi" w:eastAsia="Calibri" w:hAnsiTheme="minorHAnsi"/>
          <w:szCs w:val="20"/>
        </w:rPr>
        <w:t>adoption</w:t>
      </w:r>
      <w:r w:rsidRPr="00A7122B">
        <w:rPr>
          <w:rFonts w:asciiTheme="minorHAnsi" w:eastAsia="Calibri" w:hAnsiTheme="minorHAnsi"/>
          <w:szCs w:val="20"/>
        </w:rPr>
        <w:t>.</w:t>
      </w:r>
    </w:p>
    <w:p w14:paraId="7B846347" w14:textId="77777777" w:rsidR="004D119B" w:rsidRPr="00A7122B" w:rsidRDefault="004D119B" w:rsidP="004D119B">
      <w:pPr>
        <w:spacing w:after="0"/>
        <w:ind w:left="709" w:hanging="709"/>
        <w:rPr>
          <w:rFonts w:asciiTheme="minorHAnsi" w:eastAsia="Calibri" w:hAnsiTheme="minorHAnsi"/>
          <w:szCs w:val="20"/>
        </w:rPr>
      </w:pPr>
    </w:p>
    <w:p w14:paraId="20E1918E" w14:textId="0313AD0B" w:rsidR="004D119B" w:rsidRPr="00A7122B" w:rsidRDefault="004D119B" w:rsidP="004D119B">
      <w:pPr>
        <w:spacing w:after="0"/>
        <w:rPr>
          <w:rFonts w:asciiTheme="minorHAnsi" w:eastAsia="Calibri" w:hAnsiTheme="minorHAnsi"/>
          <w:szCs w:val="20"/>
        </w:rPr>
      </w:pPr>
      <w:r w:rsidRPr="00A7122B">
        <w:rPr>
          <w:rFonts w:asciiTheme="minorHAnsi" w:eastAsia="Calibri" w:hAnsiTheme="minorHAnsi"/>
          <w:szCs w:val="20"/>
          <w:u w:val="single"/>
        </w:rPr>
        <w:t>Output 1.2</w:t>
      </w:r>
      <w:r w:rsidRPr="00A7122B">
        <w:rPr>
          <w:rFonts w:asciiTheme="minorHAnsi" w:eastAsia="Calibri" w:hAnsiTheme="minorHAnsi"/>
          <w:szCs w:val="20"/>
        </w:rPr>
        <w:t xml:space="preserve">: </w:t>
      </w:r>
      <w:r w:rsidR="00FD6233" w:rsidRPr="00A7122B">
        <w:rPr>
          <w:rFonts w:asciiTheme="minorHAnsi" w:eastAsia="Calibri" w:hAnsiTheme="minorHAnsi"/>
          <w:szCs w:val="20"/>
        </w:rPr>
        <w:t>Technical and operational capacity building programme for the General Directorate for Civil Security(DGSC), Technical Directorate of Meteorology (TDM), Karthala Volcano Observatory (OVK), Directorates of agriculture, environment, forestry, Ports and maritime authorities, and other key national institutions focusing on emergency preparedness and response to climate-related disasters.</w:t>
      </w:r>
    </w:p>
    <w:p w14:paraId="0899CAAF" w14:textId="77777777" w:rsidR="004D119B" w:rsidRPr="00A7122B" w:rsidRDefault="004D119B" w:rsidP="004D119B">
      <w:pPr>
        <w:spacing w:after="0"/>
        <w:rPr>
          <w:rFonts w:asciiTheme="minorHAnsi" w:eastAsia="Calibri" w:hAnsiTheme="minorHAnsi"/>
          <w:szCs w:val="20"/>
        </w:rPr>
      </w:pPr>
    </w:p>
    <w:p w14:paraId="0F0143BD" w14:textId="77777777" w:rsidR="004D119B" w:rsidRPr="00A7122B" w:rsidRDefault="004D119B" w:rsidP="004D119B">
      <w:pPr>
        <w:spacing w:after="0"/>
        <w:rPr>
          <w:rFonts w:asciiTheme="minorHAnsi" w:hAnsiTheme="minorHAnsi"/>
          <w:szCs w:val="20"/>
        </w:rPr>
      </w:pPr>
      <w:r w:rsidRPr="00A7122B">
        <w:rPr>
          <w:rFonts w:asciiTheme="minorHAnsi" w:hAnsiTheme="minorHAnsi"/>
          <w:szCs w:val="20"/>
        </w:rPr>
        <w:t xml:space="preserve">Indicative activities under Output 1.2 include: </w:t>
      </w:r>
    </w:p>
    <w:p w14:paraId="3E906AEC" w14:textId="77777777" w:rsidR="004D119B" w:rsidRPr="00A7122B" w:rsidRDefault="004D119B" w:rsidP="004D119B">
      <w:pPr>
        <w:spacing w:after="0"/>
        <w:rPr>
          <w:rFonts w:asciiTheme="minorHAnsi" w:hAnsiTheme="minorHAnsi"/>
          <w:szCs w:val="20"/>
        </w:rPr>
      </w:pPr>
    </w:p>
    <w:p w14:paraId="4562C197" w14:textId="1D8B45D5"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1.2.1: </w:t>
      </w:r>
      <w:r w:rsidRPr="00A7122B">
        <w:rPr>
          <w:rFonts w:asciiTheme="minorHAnsi" w:eastAsia="Calibri" w:hAnsiTheme="minorHAnsi"/>
          <w:szCs w:val="20"/>
        </w:rPr>
        <w:tab/>
      </w:r>
      <w:r w:rsidR="003026E6" w:rsidRPr="00A7122B">
        <w:rPr>
          <w:rFonts w:asciiTheme="minorHAnsi" w:eastAsia="Calibri" w:hAnsiTheme="minorHAnsi"/>
          <w:szCs w:val="20"/>
        </w:rPr>
        <w:t>Undert</w:t>
      </w:r>
      <w:r w:rsidR="006E035C" w:rsidRPr="00A7122B">
        <w:rPr>
          <w:rFonts w:asciiTheme="minorHAnsi" w:eastAsia="Calibri" w:hAnsiTheme="minorHAnsi"/>
          <w:szCs w:val="20"/>
        </w:rPr>
        <w:t xml:space="preserve">ake a capacity </w:t>
      </w:r>
      <w:r w:rsidR="00F90551" w:rsidRPr="00A7122B">
        <w:rPr>
          <w:rFonts w:asciiTheme="minorHAnsi" w:eastAsia="Calibri" w:hAnsiTheme="minorHAnsi"/>
          <w:szCs w:val="20"/>
        </w:rPr>
        <w:t>assessment of DGSC, CATI and UNV project manager</w:t>
      </w:r>
      <w:r w:rsidR="006E035C" w:rsidRPr="00A7122B">
        <w:rPr>
          <w:rFonts w:asciiTheme="minorHAnsi" w:eastAsia="Calibri" w:hAnsiTheme="minorHAnsi"/>
          <w:szCs w:val="20"/>
        </w:rPr>
        <w:t xml:space="preserve"> for DRR and prepare relevant institutional and individual capacity development plans for disaster preparedness and response to climate emergencies. </w:t>
      </w:r>
    </w:p>
    <w:p w14:paraId="7F60969B" w14:textId="19327575" w:rsidR="000A6F33" w:rsidRPr="00A7122B" w:rsidRDefault="004D119B" w:rsidP="000A6F33">
      <w:pPr>
        <w:spacing w:after="0"/>
        <w:ind w:left="709" w:hanging="709"/>
        <w:rPr>
          <w:rFonts w:asciiTheme="minorHAnsi" w:eastAsia="Calibri" w:hAnsiTheme="minorHAnsi"/>
          <w:szCs w:val="20"/>
        </w:rPr>
      </w:pPr>
      <w:r w:rsidRPr="00A7122B">
        <w:rPr>
          <w:rFonts w:asciiTheme="minorHAnsi" w:eastAsia="Calibri" w:hAnsiTheme="minorHAnsi"/>
          <w:szCs w:val="20"/>
        </w:rPr>
        <w:t xml:space="preserve">1.2.2: </w:t>
      </w:r>
      <w:r w:rsidRPr="00A7122B">
        <w:rPr>
          <w:rFonts w:asciiTheme="minorHAnsi" w:eastAsia="Calibri" w:hAnsiTheme="minorHAnsi"/>
          <w:szCs w:val="20"/>
        </w:rPr>
        <w:tab/>
      </w:r>
      <w:r w:rsidR="00834EAA" w:rsidRPr="00A7122B">
        <w:rPr>
          <w:rFonts w:asciiTheme="minorHAnsi" w:eastAsia="Calibri" w:hAnsiTheme="minorHAnsi"/>
          <w:szCs w:val="20"/>
        </w:rPr>
        <w:t>Implementation of the capacity development an</w:t>
      </w:r>
      <w:r w:rsidR="00F90551" w:rsidRPr="00A7122B">
        <w:rPr>
          <w:rFonts w:asciiTheme="minorHAnsi" w:eastAsia="Calibri" w:hAnsiTheme="minorHAnsi"/>
          <w:szCs w:val="20"/>
        </w:rPr>
        <w:t>d training plan for CATI and UNV project manager</w:t>
      </w:r>
      <w:r w:rsidR="00834EAA" w:rsidRPr="00A7122B">
        <w:rPr>
          <w:rFonts w:asciiTheme="minorHAnsi" w:eastAsia="Calibri" w:hAnsiTheme="minorHAnsi"/>
          <w:szCs w:val="20"/>
        </w:rPr>
        <w:t xml:space="preserve"> developed under Activity 1.2.1</w:t>
      </w:r>
      <w:r w:rsidR="000A6F33" w:rsidRPr="00A7122B">
        <w:rPr>
          <w:rFonts w:asciiTheme="minorHAnsi" w:eastAsia="Calibri" w:hAnsiTheme="minorHAnsi"/>
          <w:szCs w:val="20"/>
        </w:rPr>
        <w:t>.</w:t>
      </w:r>
    </w:p>
    <w:p w14:paraId="1E750A98" w14:textId="7620DB6C" w:rsidR="004D119B" w:rsidRPr="00A7122B" w:rsidRDefault="000A6F33">
      <w:pPr>
        <w:spacing w:after="0"/>
        <w:ind w:left="709" w:hanging="709"/>
        <w:rPr>
          <w:rFonts w:asciiTheme="minorHAnsi" w:eastAsia="Calibri" w:hAnsiTheme="minorHAnsi"/>
          <w:szCs w:val="20"/>
        </w:rPr>
      </w:pPr>
      <w:r w:rsidRPr="00A7122B">
        <w:rPr>
          <w:rFonts w:asciiTheme="minorHAnsi" w:eastAsia="Calibri" w:hAnsiTheme="minorHAnsi"/>
          <w:szCs w:val="20"/>
        </w:rPr>
        <w:t>1.2.3:</w:t>
      </w:r>
      <w:r w:rsidRPr="00A7122B">
        <w:rPr>
          <w:rFonts w:asciiTheme="minorHAnsi" w:eastAsia="Calibri" w:hAnsiTheme="minorHAnsi"/>
          <w:szCs w:val="20"/>
        </w:rPr>
        <w:tab/>
      </w:r>
      <w:r w:rsidR="004D119B" w:rsidRPr="00A7122B">
        <w:rPr>
          <w:rFonts w:asciiTheme="minorHAnsi" w:eastAsia="Calibri" w:hAnsiTheme="minorHAnsi"/>
          <w:szCs w:val="20"/>
        </w:rPr>
        <w:t xml:space="preserve">Contribute towards the establishment of stores for first-aid equipment at 4 sites in Grande Comore (Moroni, Diboini, Mitsamiouli and Foumbouni), </w:t>
      </w:r>
      <w:r w:rsidR="00834EAA" w:rsidRPr="00A7122B">
        <w:rPr>
          <w:rFonts w:asciiTheme="minorHAnsi" w:eastAsia="Calibri" w:hAnsiTheme="minorHAnsi"/>
          <w:szCs w:val="20"/>
        </w:rPr>
        <w:t>2</w:t>
      </w:r>
      <w:r w:rsidR="004D119B" w:rsidRPr="00A7122B">
        <w:rPr>
          <w:rFonts w:asciiTheme="minorHAnsi" w:eastAsia="Calibri" w:hAnsiTheme="minorHAnsi"/>
          <w:szCs w:val="20"/>
        </w:rPr>
        <w:t xml:space="preserve"> in Anjouan (</w:t>
      </w:r>
      <w:r w:rsidR="006E035C" w:rsidRPr="00A7122B">
        <w:rPr>
          <w:rFonts w:asciiTheme="minorHAnsi" w:eastAsia="Calibri" w:hAnsiTheme="minorHAnsi"/>
          <w:szCs w:val="20"/>
        </w:rPr>
        <w:t xml:space="preserve">potential sites include </w:t>
      </w:r>
      <w:r w:rsidR="004D119B" w:rsidRPr="00A7122B">
        <w:rPr>
          <w:rFonts w:asciiTheme="minorHAnsi" w:eastAsia="Calibri" w:hAnsiTheme="minorHAnsi"/>
          <w:szCs w:val="20"/>
        </w:rPr>
        <w:t xml:space="preserve">Sima, Domoni and Mutsamudu) and </w:t>
      </w:r>
      <w:r w:rsidR="00834EAA" w:rsidRPr="00A7122B">
        <w:rPr>
          <w:rFonts w:asciiTheme="minorHAnsi" w:eastAsia="Calibri" w:hAnsiTheme="minorHAnsi"/>
          <w:szCs w:val="20"/>
        </w:rPr>
        <w:t>1</w:t>
      </w:r>
      <w:r w:rsidR="004D119B" w:rsidRPr="00A7122B">
        <w:rPr>
          <w:rFonts w:asciiTheme="minorHAnsi" w:eastAsia="Calibri" w:hAnsiTheme="minorHAnsi"/>
          <w:szCs w:val="20"/>
        </w:rPr>
        <w:t xml:space="preserve"> in Moheli (</w:t>
      </w:r>
      <w:r w:rsidR="006E035C" w:rsidRPr="00A7122B">
        <w:rPr>
          <w:rFonts w:asciiTheme="minorHAnsi" w:eastAsia="Calibri" w:hAnsiTheme="minorHAnsi"/>
          <w:szCs w:val="20"/>
        </w:rPr>
        <w:t xml:space="preserve">potential sites include </w:t>
      </w:r>
      <w:r w:rsidR="004D119B" w:rsidRPr="00A7122B">
        <w:rPr>
          <w:rFonts w:asciiTheme="minorHAnsi" w:eastAsia="Calibri" w:hAnsiTheme="minorHAnsi"/>
          <w:szCs w:val="20"/>
        </w:rPr>
        <w:t>Fomboni and Nioumachoua).</w:t>
      </w:r>
    </w:p>
    <w:p w14:paraId="0B24392C" w14:textId="658EA8EF" w:rsidR="004D119B" w:rsidRPr="00A7122B" w:rsidRDefault="000A6F33" w:rsidP="004D119B">
      <w:pPr>
        <w:spacing w:after="0"/>
        <w:ind w:left="709" w:hanging="709"/>
        <w:rPr>
          <w:rFonts w:asciiTheme="minorHAnsi" w:eastAsia="Calibri" w:hAnsiTheme="minorHAnsi"/>
          <w:szCs w:val="20"/>
        </w:rPr>
      </w:pPr>
      <w:r w:rsidRPr="00A7122B">
        <w:rPr>
          <w:rFonts w:asciiTheme="minorHAnsi" w:eastAsia="Calibri" w:hAnsiTheme="minorHAnsi"/>
          <w:szCs w:val="20"/>
        </w:rPr>
        <w:t>1.2.</w:t>
      </w:r>
      <w:r w:rsidR="00834EAA" w:rsidRPr="00A7122B">
        <w:rPr>
          <w:rFonts w:asciiTheme="minorHAnsi" w:eastAsia="Calibri" w:hAnsiTheme="minorHAnsi"/>
          <w:szCs w:val="20"/>
        </w:rPr>
        <w:t>4</w:t>
      </w:r>
      <w:r w:rsidR="004D119B" w:rsidRPr="00A7122B">
        <w:rPr>
          <w:rFonts w:asciiTheme="minorHAnsi" w:eastAsia="Calibri" w:hAnsiTheme="minorHAnsi"/>
          <w:szCs w:val="20"/>
        </w:rPr>
        <w:t xml:space="preserve">: </w:t>
      </w:r>
      <w:r w:rsidR="004D119B" w:rsidRPr="00A7122B">
        <w:rPr>
          <w:rFonts w:asciiTheme="minorHAnsi" w:eastAsia="Calibri" w:hAnsiTheme="minorHAnsi"/>
          <w:szCs w:val="20"/>
        </w:rPr>
        <w:tab/>
        <w:t>Contribute towards the establishment of civil security units at 4 sites in Grande Comore, 2 in Moheli and 2 in Anjouan.</w:t>
      </w:r>
    </w:p>
    <w:p w14:paraId="07B1F932" w14:textId="2CF3BC8E" w:rsidR="004D119B" w:rsidRPr="00A7122B" w:rsidRDefault="000A6F33" w:rsidP="004D119B">
      <w:pPr>
        <w:spacing w:after="0"/>
        <w:ind w:left="709" w:hanging="709"/>
        <w:rPr>
          <w:rFonts w:asciiTheme="minorHAnsi" w:eastAsia="Calibri" w:hAnsiTheme="minorHAnsi"/>
          <w:szCs w:val="20"/>
        </w:rPr>
      </w:pPr>
      <w:r w:rsidRPr="00A7122B">
        <w:rPr>
          <w:rFonts w:asciiTheme="minorHAnsi" w:eastAsia="Calibri" w:hAnsiTheme="minorHAnsi"/>
          <w:szCs w:val="20"/>
        </w:rPr>
        <w:t>1.2.</w:t>
      </w:r>
      <w:r w:rsidR="00834EAA" w:rsidRPr="00A7122B">
        <w:rPr>
          <w:rFonts w:asciiTheme="minorHAnsi" w:eastAsia="Calibri" w:hAnsiTheme="minorHAnsi"/>
          <w:szCs w:val="20"/>
        </w:rPr>
        <w:t>5</w:t>
      </w:r>
      <w:r w:rsidR="004D119B" w:rsidRPr="00A7122B">
        <w:rPr>
          <w:rFonts w:asciiTheme="minorHAnsi" w:eastAsia="Calibri" w:hAnsiTheme="minorHAnsi"/>
          <w:szCs w:val="20"/>
        </w:rPr>
        <w:t xml:space="preserve">: </w:t>
      </w:r>
      <w:r w:rsidR="004D119B" w:rsidRPr="00A7122B">
        <w:rPr>
          <w:rFonts w:asciiTheme="minorHAnsi" w:eastAsia="Calibri" w:hAnsiTheme="minorHAnsi"/>
          <w:szCs w:val="20"/>
        </w:rPr>
        <w:tab/>
        <w:t>Provide emergency response equipment to the DGSC (and DRSCs) to improve first responders’ response to climate emergencies.</w:t>
      </w:r>
    </w:p>
    <w:p w14:paraId="51B1AD15" w14:textId="1D95645C" w:rsidR="004D119B" w:rsidRPr="00A7122B" w:rsidRDefault="000A6F33" w:rsidP="004D119B">
      <w:pPr>
        <w:spacing w:after="0"/>
        <w:ind w:left="709" w:hanging="709"/>
        <w:rPr>
          <w:rFonts w:asciiTheme="minorHAnsi" w:eastAsia="Calibri" w:hAnsiTheme="minorHAnsi"/>
          <w:szCs w:val="20"/>
        </w:rPr>
      </w:pPr>
      <w:r w:rsidRPr="00A7122B">
        <w:rPr>
          <w:rFonts w:asciiTheme="minorHAnsi" w:eastAsia="Calibri" w:hAnsiTheme="minorHAnsi"/>
          <w:szCs w:val="20"/>
        </w:rPr>
        <w:t>1.2.</w:t>
      </w:r>
      <w:r w:rsidR="00834EAA" w:rsidRPr="00A7122B">
        <w:rPr>
          <w:rFonts w:asciiTheme="minorHAnsi" w:eastAsia="Calibri" w:hAnsiTheme="minorHAnsi"/>
          <w:szCs w:val="20"/>
        </w:rPr>
        <w:t>6</w:t>
      </w:r>
      <w:r w:rsidR="004D119B" w:rsidRPr="00A7122B">
        <w:rPr>
          <w:rFonts w:asciiTheme="minorHAnsi" w:eastAsia="Calibri" w:hAnsiTheme="minorHAnsi"/>
          <w:szCs w:val="20"/>
        </w:rPr>
        <w:t xml:space="preserve">: </w:t>
      </w:r>
      <w:r w:rsidR="004D119B" w:rsidRPr="00A7122B">
        <w:rPr>
          <w:rFonts w:asciiTheme="minorHAnsi" w:eastAsia="Calibri" w:hAnsiTheme="minorHAnsi"/>
          <w:szCs w:val="20"/>
        </w:rPr>
        <w:tab/>
        <w:t xml:space="preserve">Train local authorities and community groups on disaster risk management, and implement a joint management system of village ambulances to facilitate coordinated responses to disasters. </w:t>
      </w:r>
    </w:p>
    <w:p w14:paraId="2849E821" w14:textId="0737EFEC" w:rsidR="004D119B" w:rsidRPr="00A7122B" w:rsidRDefault="000A6F33" w:rsidP="004D119B">
      <w:pPr>
        <w:spacing w:after="0"/>
        <w:ind w:left="709" w:hanging="709"/>
        <w:rPr>
          <w:rFonts w:asciiTheme="minorHAnsi" w:eastAsia="Calibri" w:hAnsiTheme="minorHAnsi"/>
          <w:szCs w:val="20"/>
        </w:rPr>
      </w:pPr>
      <w:r w:rsidRPr="00A7122B">
        <w:rPr>
          <w:rFonts w:asciiTheme="minorHAnsi" w:eastAsia="Calibri" w:hAnsiTheme="minorHAnsi"/>
          <w:szCs w:val="20"/>
        </w:rPr>
        <w:t>1.2.</w:t>
      </w:r>
      <w:r w:rsidR="00834EAA" w:rsidRPr="00A7122B">
        <w:rPr>
          <w:rFonts w:asciiTheme="minorHAnsi" w:eastAsia="Calibri" w:hAnsiTheme="minorHAnsi"/>
          <w:szCs w:val="20"/>
        </w:rPr>
        <w:t>7</w:t>
      </w:r>
      <w:r w:rsidR="004D119B" w:rsidRPr="00A7122B">
        <w:rPr>
          <w:rFonts w:asciiTheme="minorHAnsi" w:eastAsia="Calibri" w:hAnsiTheme="minorHAnsi"/>
          <w:szCs w:val="20"/>
        </w:rPr>
        <w:t xml:space="preserve">: </w:t>
      </w:r>
      <w:r w:rsidR="004D119B" w:rsidRPr="00A7122B">
        <w:rPr>
          <w:rFonts w:asciiTheme="minorHAnsi" w:eastAsia="Calibri" w:hAnsiTheme="minorHAnsi"/>
          <w:szCs w:val="20"/>
        </w:rPr>
        <w:tab/>
        <w:t>Update and reactivate the Risk Management Platform</w:t>
      </w:r>
      <w:r w:rsidR="00834EAA" w:rsidRPr="00A7122B">
        <w:rPr>
          <w:rFonts w:asciiTheme="minorHAnsi" w:eastAsia="Calibri" w:hAnsiTheme="minorHAnsi"/>
          <w:szCs w:val="20"/>
        </w:rPr>
        <w:t xml:space="preserve"> (PNPRRC)</w:t>
      </w:r>
      <w:r w:rsidR="004D119B" w:rsidRPr="00A7122B">
        <w:rPr>
          <w:rFonts w:asciiTheme="minorHAnsi" w:eastAsia="Calibri" w:hAnsiTheme="minorHAnsi"/>
          <w:szCs w:val="20"/>
        </w:rPr>
        <w:t xml:space="preserve"> including regular meetings and simulations for better coordination of the various sectors to respond to climate disasters.</w:t>
      </w:r>
    </w:p>
    <w:p w14:paraId="365B0A3D" w14:textId="77777777" w:rsidR="004D119B" w:rsidRPr="00A7122B" w:rsidRDefault="004D119B" w:rsidP="004D119B">
      <w:pPr>
        <w:spacing w:after="0"/>
        <w:ind w:left="709" w:hanging="709"/>
        <w:rPr>
          <w:rFonts w:asciiTheme="minorHAnsi" w:eastAsia="Calibri" w:hAnsiTheme="minorHAnsi"/>
          <w:szCs w:val="20"/>
        </w:rPr>
      </w:pPr>
    </w:p>
    <w:p w14:paraId="5DA48E3D" w14:textId="77777777" w:rsidR="004D119B" w:rsidRPr="00A7122B" w:rsidRDefault="004D119B" w:rsidP="004D119B">
      <w:pPr>
        <w:spacing w:after="0"/>
        <w:rPr>
          <w:rFonts w:asciiTheme="minorHAnsi" w:eastAsia="Calibri" w:hAnsiTheme="minorHAnsi"/>
          <w:szCs w:val="20"/>
        </w:rPr>
      </w:pPr>
      <w:r w:rsidRPr="00A7122B">
        <w:rPr>
          <w:rFonts w:asciiTheme="minorHAnsi" w:eastAsia="Calibri" w:hAnsiTheme="minorHAnsi"/>
          <w:szCs w:val="20"/>
          <w:u w:val="single"/>
        </w:rPr>
        <w:t>Output 1.3</w:t>
      </w:r>
      <w:r w:rsidRPr="00A7122B">
        <w:rPr>
          <w:rFonts w:asciiTheme="minorHAnsi" w:eastAsia="Calibri" w:hAnsiTheme="minorHAnsi"/>
          <w:szCs w:val="20"/>
        </w:rPr>
        <w:t>: Efficient system for transmission of early warnings for climate-related disasters is implemented in the three islands.</w:t>
      </w:r>
    </w:p>
    <w:p w14:paraId="0CF1B053" w14:textId="77777777" w:rsidR="004D119B" w:rsidRPr="00A7122B" w:rsidRDefault="004D119B" w:rsidP="004D119B">
      <w:pPr>
        <w:spacing w:after="0"/>
        <w:rPr>
          <w:rFonts w:asciiTheme="minorHAnsi" w:eastAsia="Calibri" w:hAnsiTheme="minorHAnsi"/>
          <w:szCs w:val="20"/>
        </w:rPr>
      </w:pPr>
    </w:p>
    <w:p w14:paraId="2F0624CA" w14:textId="77777777" w:rsidR="004D119B" w:rsidRPr="00A7122B" w:rsidRDefault="004D119B" w:rsidP="004D119B">
      <w:pPr>
        <w:spacing w:after="0"/>
        <w:rPr>
          <w:rFonts w:asciiTheme="minorHAnsi" w:hAnsiTheme="minorHAnsi"/>
          <w:szCs w:val="20"/>
        </w:rPr>
      </w:pPr>
      <w:r w:rsidRPr="00A7122B">
        <w:rPr>
          <w:rFonts w:asciiTheme="minorHAnsi" w:hAnsiTheme="minorHAnsi"/>
          <w:szCs w:val="20"/>
        </w:rPr>
        <w:t xml:space="preserve">Indicative activities under Output 1.3 include: </w:t>
      </w:r>
    </w:p>
    <w:p w14:paraId="19BE1B8C" w14:textId="77777777" w:rsidR="004D119B" w:rsidRPr="00A7122B" w:rsidRDefault="004D119B" w:rsidP="004D119B">
      <w:pPr>
        <w:spacing w:after="0"/>
        <w:rPr>
          <w:rFonts w:asciiTheme="minorHAnsi" w:hAnsiTheme="minorHAnsi"/>
          <w:szCs w:val="20"/>
        </w:rPr>
      </w:pPr>
    </w:p>
    <w:p w14:paraId="2D338C3F" w14:textId="655A9E31"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1.3.1: </w:t>
      </w:r>
      <w:r w:rsidRPr="00A7122B">
        <w:rPr>
          <w:rFonts w:asciiTheme="minorHAnsi" w:eastAsia="Calibri" w:hAnsiTheme="minorHAnsi"/>
          <w:szCs w:val="20"/>
        </w:rPr>
        <w:tab/>
        <w:t xml:space="preserve">Develop a </w:t>
      </w:r>
      <w:r w:rsidR="00834EAA" w:rsidRPr="00A7122B">
        <w:rPr>
          <w:rFonts w:asciiTheme="minorHAnsi" w:eastAsia="Calibri" w:hAnsiTheme="minorHAnsi"/>
          <w:szCs w:val="20"/>
        </w:rPr>
        <w:t xml:space="preserve">modern </w:t>
      </w:r>
      <w:r w:rsidRPr="00A7122B">
        <w:rPr>
          <w:rFonts w:asciiTheme="minorHAnsi" w:eastAsia="Calibri" w:hAnsiTheme="minorHAnsi"/>
          <w:szCs w:val="20"/>
        </w:rPr>
        <w:t xml:space="preserve">communication system for the transfer of information between OVK, </w:t>
      </w:r>
      <w:r w:rsidR="00834EAA" w:rsidRPr="00A7122B">
        <w:rPr>
          <w:rFonts w:asciiTheme="minorHAnsi" w:eastAsia="Calibri" w:hAnsiTheme="minorHAnsi"/>
          <w:szCs w:val="20"/>
        </w:rPr>
        <w:t>TDM</w:t>
      </w:r>
      <w:r w:rsidRPr="00A7122B">
        <w:rPr>
          <w:rFonts w:asciiTheme="minorHAnsi" w:eastAsia="Calibri" w:hAnsiTheme="minorHAnsi"/>
          <w:szCs w:val="20"/>
        </w:rPr>
        <w:t xml:space="preserve"> and the DGSC/DRSC.</w:t>
      </w:r>
    </w:p>
    <w:p w14:paraId="2D98242E" w14:textId="77777777"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1.3.2: </w:t>
      </w:r>
      <w:r w:rsidRPr="00A7122B">
        <w:rPr>
          <w:rFonts w:asciiTheme="minorHAnsi" w:eastAsia="Calibri" w:hAnsiTheme="minorHAnsi"/>
          <w:szCs w:val="20"/>
        </w:rPr>
        <w:tab/>
        <w:t xml:space="preserve">Develop a telecommunications system (including a telephone switchboard) to increase the capacity to receive and manage emergency calls, and radio communication system for the transmission of early warnings and alerts locally and nationally by DGSC.  </w:t>
      </w:r>
    </w:p>
    <w:p w14:paraId="40B0C3A4" w14:textId="77777777" w:rsidR="004D119B" w:rsidRPr="00A7122B" w:rsidRDefault="004D119B" w:rsidP="004D119B">
      <w:pPr>
        <w:spacing w:after="0"/>
        <w:ind w:left="709" w:hanging="709"/>
        <w:rPr>
          <w:rFonts w:asciiTheme="minorHAnsi" w:eastAsia="Calibri" w:hAnsiTheme="minorHAnsi"/>
          <w:szCs w:val="20"/>
        </w:rPr>
      </w:pPr>
    </w:p>
    <w:p w14:paraId="584E36A1" w14:textId="77777777" w:rsidR="004D119B" w:rsidRPr="00A7122B" w:rsidRDefault="004D119B" w:rsidP="004D119B">
      <w:pPr>
        <w:spacing w:after="0"/>
        <w:rPr>
          <w:rFonts w:asciiTheme="minorHAnsi" w:eastAsia="Calibri" w:hAnsiTheme="minorHAnsi"/>
          <w:szCs w:val="20"/>
        </w:rPr>
      </w:pPr>
      <w:r w:rsidRPr="00A7122B">
        <w:rPr>
          <w:rFonts w:asciiTheme="minorHAnsi" w:eastAsia="Calibri" w:hAnsiTheme="minorHAnsi"/>
          <w:szCs w:val="20"/>
          <w:u w:val="single"/>
        </w:rPr>
        <w:t>Output 1.4</w:t>
      </w:r>
      <w:r w:rsidRPr="00A7122B">
        <w:rPr>
          <w:rFonts w:asciiTheme="minorHAnsi" w:eastAsia="Calibri" w:hAnsiTheme="minorHAnsi"/>
          <w:szCs w:val="20"/>
        </w:rPr>
        <w:t>: Operational emergency fund for climate-related disasters (to be co-financed by government and the project).</w:t>
      </w:r>
    </w:p>
    <w:p w14:paraId="4B92A657" w14:textId="77777777" w:rsidR="004D119B" w:rsidRPr="00A7122B" w:rsidRDefault="004D119B" w:rsidP="004D119B">
      <w:pPr>
        <w:spacing w:after="0"/>
        <w:rPr>
          <w:rFonts w:asciiTheme="minorHAnsi" w:eastAsia="Calibri" w:hAnsiTheme="minorHAnsi"/>
          <w:szCs w:val="20"/>
        </w:rPr>
      </w:pPr>
    </w:p>
    <w:p w14:paraId="54042801" w14:textId="77777777" w:rsidR="004D119B" w:rsidRPr="00A7122B" w:rsidRDefault="004D119B" w:rsidP="004D119B">
      <w:pPr>
        <w:spacing w:after="0"/>
        <w:rPr>
          <w:rFonts w:asciiTheme="minorHAnsi" w:hAnsiTheme="minorHAnsi"/>
          <w:szCs w:val="20"/>
        </w:rPr>
      </w:pPr>
      <w:r w:rsidRPr="00A7122B">
        <w:rPr>
          <w:rFonts w:asciiTheme="minorHAnsi" w:hAnsiTheme="minorHAnsi"/>
          <w:szCs w:val="20"/>
        </w:rPr>
        <w:t xml:space="preserve">Indicative activities under Output 1.4 include: </w:t>
      </w:r>
    </w:p>
    <w:p w14:paraId="3E7F8462" w14:textId="77777777" w:rsidR="004D119B" w:rsidRPr="00A7122B" w:rsidRDefault="004D119B" w:rsidP="004D119B">
      <w:pPr>
        <w:spacing w:after="0"/>
        <w:rPr>
          <w:rFonts w:asciiTheme="minorHAnsi" w:eastAsia="Calibri" w:hAnsiTheme="minorHAnsi"/>
          <w:szCs w:val="20"/>
        </w:rPr>
      </w:pPr>
    </w:p>
    <w:p w14:paraId="3D066B29" w14:textId="15079FD1"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1.4.1: </w:t>
      </w:r>
      <w:r w:rsidRPr="00A7122B">
        <w:rPr>
          <w:rFonts w:asciiTheme="minorHAnsi" w:eastAsia="Calibri" w:hAnsiTheme="minorHAnsi"/>
          <w:szCs w:val="20"/>
        </w:rPr>
        <w:tab/>
      </w:r>
      <w:r w:rsidR="00834EAA" w:rsidRPr="00A7122B">
        <w:rPr>
          <w:rFonts w:asciiTheme="minorHAnsi" w:eastAsia="Calibri" w:hAnsiTheme="minorHAnsi"/>
          <w:szCs w:val="20"/>
        </w:rPr>
        <w:t xml:space="preserve">Investigate </w:t>
      </w:r>
      <w:r w:rsidR="000658BB" w:rsidRPr="00A7122B">
        <w:rPr>
          <w:rFonts w:asciiTheme="minorHAnsi" w:eastAsia="Calibri" w:hAnsiTheme="minorHAnsi"/>
          <w:szCs w:val="20"/>
        </w:rPr>
        <w:t xml:space="preserve">options and develop a </w:t>
      </w:r>
      <w:r w:rsidR="00834EAA" w:rsidRPr="00A7122B">
        <w:rPr>
          <w:rFonts w:asciiTheme="minorHAnsi" w:eastAsia="Calibri" w:hAnsiTheme="minorHAnsi"/>
          <w:szCs w:val="20"/>
        </w:rPr>
        <w:t>mechanism for sustainable funding and management of emergency fund</w:t>
      </w:r>
      <w:r w:rsidRPr="00A7122B">
        <w:rPr>
          <w:rFonts w:asciiTheme="minorHAnsi" w:eastAsia="Calibri" w:hAnsiTheme="minorHAnsi"/>
          <w:szCs w:val="20"/>
        </w:rPr>
        <w:t>.</w:t>
      </w:r>
    </w:p>
    <w:p w14:paraId="3A49C947" w14:textId="6CF92775"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1.4.2: </w:t>
      </w:r>
      <w:r w:rsidRPr="00A7122B">
        <w:rPr>
          <w:rFonts w:asciiTheme="minorHAnsi" w:eastAsia="Calibri" w:hAnsiTheme="minorHAnsi"/>
          <w:szCs w:val="20"/>
        </w:rPr>
        <w:tab/>
        <w:t xml:space="preserve">Develop and implement </w:t>
      </w:r>
      <w:r w:rsidR="00834EAA" w:rsidRPr="00A7122B">
        <w:rPr>
          <w:rFonts w:asciiTheme="minorHAnsi" w:eastAsia="Calibri" w:hAnsiTheme="minorHAnsi"/>
          <w:szCs w:val="20"/>
        </w:rPr>
        <w:t>procedures to access and disburse</w:t>
      </w:r>
      <w:r w:rsidR="00E3632C" w:rsidRPr="00A7122B">
        <w:rPr>
          <w:rFonts w:asciiTheme="minorHAnsi" w:eastAsia="Calibri" w:hAnsiTheme="minorHAnsi"/>
          <w:szCs w:val="20"/>
        </w:rPr>
        <w:t xml:space="preserve"> </w:t>
      </w:r>
      <w:r w:rsidRPr="00A7122B">
        <w:rPr>
          <w:rFonts w:asciiTheme="minorHAnsi" w:eastAsia="Calibri" w:hAnsiTheme="minorHAnsi"/>
          <w:szCs w:val="20"/>
        </w:rPr>
        <w:t>the funds.</w:t>
      </w:r>
    </w:p>
    <w:p w14:paraId="3BBB8A46" w14:textId="77777777"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1.4.3: </w:t>
      </w:r>
      <w:r w:rsidRPr="00A7122B">
        <w:rPr>
          <w:rFonts w:asciiTheme="minorHAnsi" w:eastAsia="Calibri" w:hAnsiTheme="minorHAnsi"/>
          <w:szCs w:val="20"/>
        </w:rPr>
        <w:tab/>
        <w:t>Identify sources of supplementary funding at the local, regional and national level and pilot the allocation process.</w:t>
      </w:r>
    </w:p>
    <w:p w14:paraId="24B48556" w14:textId="77777777" w:rsidR="004D119B" w:rsidRPr="00A7122B" w:rsidRDefault="004D119B" w:rsidP="004D119B">
      <w:pPr>
        <w:spacing w:after="0"/>
        <w:ind w:left="709" w:hanging="709"/>
        <w:rPr>
          <w:rFonts w:asciiTheme="minorHAnsi" w:eastAsia="Calibri" w:hAnsiTheme="minorHAnsi"/>
          <w:szCs w:val="20"/>
        </w:rPr>
      </w:pPr>
    </w:p>
    <w:p w14:paraId="3C6BE8EB" w14:textId="54ACB2E3" w:rsidR="004D119B" w:rsidRPr="00A7122B" w:rsidRDefault="004D119B" w:rsidP="004D119B">
      <w:pPr>
        <w:spacing w:after="0"/>
        <w:rPr>
          <w:rFonts w:asciiTheme="minorHAnsi" w:eastAsia="Calibri" w:hAnsiTheme="minorHAnsi"/>
          <w:b/>
          <w:szCs w:val="20"/>
        </w:rPr>
      </w:pPr>
      <w:r w:rsidRPr="00A7122B">
        <w:rPr>
          <w:rFonts w:asciiTheme="minorHAnsi" w:eastAsia="Calibri" w:hAnsiTheme="minorHAnsi"/>
          <w:b/>
          <w:szCs w:val="20"/>
        </w:rPr>
        <w:t xml:space="preserve">Component 2: Improving and strengthening knowledge and understanding of key climate drivers of natural disasters and their medium to long term influence on disaster frequency and intensity and </w:t>
      </w:r>
      <w:r w:rsidR="00A46AAA" w:rsidRPr="00A7122B">
        <w:rPr>
          <w:rFonts w:asciiTheme="minorHAnsi" w:eastAsia="Calibri" w:hAnsiTheme="minorHAnsi"/>
          <w:b/>
          <w:szCs w:val="20"/>
        </w:rPr>
        <w:t>local communities</w:t>
      </w:r>
      <w:r w:rsidRPr="00A7122B">
        <w:rPr>
          <w:rFonts w:asciiTheme="minorHAnsi" w:eastAsia="Calibri" w:hAnsiTheme="minorHAnsi"/>
          <w:b/>
          <w:szCs w:val="20"/>
        </w:rPr>
        <w:t>’ vulnerability to disasters</w:t>
      </w:r>
      <w:r w:rsidRPr="00A7122B">
        <w:rPr>
          <w:rFonts w:asciiTheme="minorHAnsi" w:eastAsia="Calibri" w:hAnsiTheme="minorHAnsi"/>
          <w:b/>
          <w:szCs w:val="20"/>
        </w:rPr>
        <w:tab/>
      </w:r>
    </w:p>
    <w:p w14:paraId="12D34D73" w14:textId="77777777" w:rsidR="004D119B" w:rsidRPr="00A7122B" w:rsidRDefault="004D119B" w:rsidP="004D119B">
      <w:pPr>
        <w:spacing w:after="0"/>
        <w:rPr>
          <w:rFonts w:asciiTheme="minorHAnsi" w:eastAsia="Calibri" w:hAnsiTheme="minorHAnsi"/>
          <w:b/>
          <w:szCs w:val="20"/>
        </w:rPr>
      </w:pPr>
    </w:p>
    <w:p w14:paraId="4F4EF298" w14:textId="77777777" w:rsidR="004D119B" w:rsidRPr="00A7122B" w:rsidRDefault="004D119B" w:rsidP="004D119B">
      <w:pPr>
        <w:spacing w:after="0"/>
        <w:rPr>
          <w:rFonts w:asciiTheme="minorHAnsi" w:eastAsia="Calibri" w:hAnsiTheme="minorHAnsi"/>
          <w:i/>
          <w:szCs w:val="20"/>
        </w:rPr>
      </w:pPr>
      <w:r w:rsidRPr="00A7122B">
        <w:rPr>
          <w:rFonts w:asciiTheme="minorHAnsi" w:eastAsia="Calibri" w:hAnsiTheme="minorHAnsi"/>
          <w:i/>
          <w:szCs w:val="20"/>
        </w:rPr>
        <w:t>Outcome 2: Knowledge and understanding of medium to long-term climate-related disaster risks and vulnerability are improved</w:t>
      </w:r>
    </w:p>
    <w:p w14:paraId="22BD8571" w14:textId="77777777" w:rsidR="004D119B" w:rsidRPr="00A7122B" w:rsidRDefault="004D119B" w:rsidP="004D119B">
      <w:pPr>
        <w:spacing w:after="0"/>
        <w:rPr>
          <w:rFonts w:asciiTheme="minorHAnsi" w:eastAsia="Calibri" w:hAnsiTheme="minorHAnsi"/>
          <w:i/>
          <w:szCs w:val="20"/>
        </w:rPr>
      </w:pPr>
    </w:p>
    <w:p w14:paraId="5BB4F9D2" w14:textId="1267F59D" w:rsidR="004D119B" w:rsidRPr="00A7122B" w:rsidRDefault="004D119B" w:rsidP="004D119B">
      <w:pPr>
        <w:spacing w:after="0"/>
        <w:rPr>
          <w:rFonts w:asciiTheme="minorHAnsi" w:eastAsia="Calibri" w:hAnsiTheme="minorHAnsi"/>
          <w:szCs w:val="20"/>
        </w:rPr>
      </w:pPr>
      <w:r w:rsidRPr="00A7122B">
        <w:rPr>
          <w:rFonts w:asciiTheme="minorHAnsi" w:eastAsia="Calibri" w:hAnsiTheme="minorHAnsi"/>
          <w:szCs w:val="20"/>
          <w:u w:val="single"/>
        </w:rPr>
        <w:t>Output 2.1</w:t>
      </w:r>
      <w:r w:rsidRPr="00A7122B">
        <w:rPr>
          <w:rFonts w:asciiTheme="minorHAnsi" w:eastAsia="Calibri" w:hAnsiTheme="minorHAnsi"/>
          <w:szCs w:val="20"/>
        </w:rPr>
        <w:t xml:space="preserve">: </w:t>
      </w:r>
      <w:r w:rsidR="00FD6233" w:rsidRPr="00A7122B">
        <w:rPr>
          <w:rFonts w:asciiTheme="minorHAnsi" w:eastAsia="Calibri" w:hAnsiTheme="minorHAnsi"/>
          <w:szCs w:val="20"/>
        </w:rPr>
        <w:t>Upgrade risk and vulnerability assessments and maps of local communities and socio-economic infrastructure are upgraded to integrate more accurate weather, water and climate information.</w:t>
      </w:r>
    </w:p>
    <w:p w14:paraId="48E0C8DA" w14:textId="77777777" w:rsidR="004D119B" w:rsidRPr="00A7122B" w:rsidRDefault="004D119B" w:rsidP="004D119B">
      <w:pPr>
        <w:spacing w:after="0"/>
        <w:rPr>
          <w:rFonts w:asciiTheme="minorHAnsi" w:eastAsia="Calibri" w:hAnsiTheme="minorHAnsi"/>
          <w:szCs w:val="20"/>
        </w:rPr>
      </w:pPr>
    </w:p>
    <w:p w14:paraId="56311BE8" w14:textId="77777777" w:rsidR="004D119B" w:rsidRPr="00A7122B" w:rsidRDefault="004D119B" w:rsidP="004D119B">
      <w:pPr>
        <w:spacing w:after="0"/>
        <w:rPr>
          <w:rFonts w:asciiTheme="minorHAnsi" w:hAnsiTheme="minorHAnsi"/>
          <w:szCs w:val="20"/>
        </w:rPr>
      </w:pPr>
      <w:r w:rsidRPr="00A7122B">
        <w:rPr>
          <w:rFonts w:asciiTheme="minorHAnsi" w:hAnsiTheme="minorHAnsi"/>
          <w:szCs w:val="20"/>
        </w:rPr>
        <w:t xml:space="preserve">Indicative activities under Output 2.1 include: </w:t>
      </w:r>
    </w:p>
    <w:p w14:paraId="35088121" w14:textId="77777777" w:rsidR="004D119B" w:rsidRPr="00A7122B" w:rsidRDefault="004D119B" w:rsidP="004D119B">
      <w:pPr>
        <w:spacing w:after="0"/>
        <w:rPr>
          <w:rFonts w:asciiTheme="minorHAnsi" w:eastAsia="Calibri" w:hAnsiTheme="minorHAnsi"/>
          <w:szCs w:val="20"/>
        </w:rPr>
      </w:pPr>
    </w:p>
    <w:p w14:paraId="224E8D68" w14:textId="77777777"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2.1.1: </w:t>
      </w:r>
      <w:r w:rsidRPr="00A7122B">
        <w:rPr>
          <w:rFonts w:asciiTheme="minorHAnsi" w:eastAsia="Calibri" w:hAnsiTheme="minorHAnsi"/>
          <w:szCs w:val="20"/>
        </w:rPr>
        <w:tab/>
        <w:t>Provide equipment to the DGSC for the purposes of data collection (by means of aerial surveys) to inform the development of risk and vulnerability maps.</w:t>
      </w:r>
    </w:p>
    <w:p w14:paraId="3A938E05" w14:textId="14FCB5F4"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2.1.2: </w:t>
      </w:r>
      <w:r w:rsidRPr="00A7122B">
        <w:rPr>
          <w:rFonts w:asciiTheme="minorHAnsi" w:eastAsia="Calibri" w:hAnsiTheme="minorHAnsi"/>
          <w:szCs w:val="20"/>
        </w:rPr>
        <w:tab/>
        <w:t>Train local authorities, CBOs and CSOs in the intervention sites on the design of local risk and vulnerability maps.</w:t>
      </w:r>
      <w:r w:rsidR="00AE04B8" w:rsidRPr="00A7122B">
        <w:rPr>
          <w:rFonts w:asciiTheme="minorHAnsi" w:eastAsia="Calibri" w:hAnsiTheme="minorHAnsi"/>
          <w:szCs w:val="20"/>
        </w:rPr>
        <w:t xml:space="preserve"> The targeted communities include: </w:t>
      </w:r>
      <w:r w:rsidR="00AE04B8" w:rsidRPr="00A7122B">
        <w:rPr>
          <w:rFonts w:asciiTheme="minorHAnsi" w:hAnsiTheme="minorHAnsi"/>
        </w:rPr>
        <w:t>Bnguoi, Mvouni, Bndamadji-Mbadjini, Vouvouni-Kafouni, Noumadzaha, Salimani, Moroni, Mitsoudje (Grande Comore); Mirontsi, Mutsamudu, Mahala, Sima, Vassy, Koni Djodjo, Domoni (Anjouan); Hoani, Fomboni, Djoezi, Nioumachoua, Mlabanda, Kangani, Itsamia, and Hagnamoida (Moheli).</w:t>
      </w:r>
    </w:p>
    <w:p w14:paraId="49BC3B58" w14:textId="25504F51"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2.1.3: </w:t>
      </w:r>
      <w:r w:rsidRPr="00A7122B">
        <w:rPr>
          <w:rFonts w:asciiTheme="minorHAnsi" w:eastAsia="Calibri" w:hAnsiTheme="minorHAnsi"/>
          <w:szCs w:val="20"/>
        </w:rPr>
        <w:tab/>
        <w:t xml:space="preserve">Support the trained local authorities, CBOs and CSOs to develop risk </w:t>
      </w:r>
      <w:r w:rsidR="00EC7DC3" w:rsidRPr="00A7122B">
        <w:rPr>
          <w:rFonts w:asciiTheme="minorHAnsi" w:eastAsia="Calibri" w:hAnsiTheme="minorHAnsi"/>
          <w:szCs w:val="20"/>
        </w:rPr>
        <w:t xml:space="preserve">and vulnerability </w:t>
      </w:r>
      <w:r w:rsidRPr="00A7122B">
        <w:rPr>
          <w:rFonts w:asciiTheme="minorHAnsi" w:eastAsia="Calibri" w:hAnsiTheme="minorHAnsi"/>
          <w:szCs w:val="20"/>
        </w:rPr>
        <w:t>maps of the medium- and long-term</w:t>
      </w:r>
      <w:r w:rsidR="00EC7DC3" w:rsidRPr="00A7122B">
        <w:rPr>
          <w:rFonts w:asciiTheme="minorHAnsi" w:eastAsia="Calibri" w:hAnsiTheme="minorHAnsi"/>
          <w:szCs w:val="20"/>
        </w:rPr>
        <w:t xml:space="preserve"> volcanic</w:t>
      </w:r>
      <w:r w:rsidR="00E3632C" w:rsidRPr="00A7122B">
        <w:rPr>
          <w:rFonts w:asciiTheme="minorHAnsi" w:eastAsia="Calibri" w:hAnsiTheme="minorHAnsi"/>
          <w:szCs w:val="20"/>
        </w:rPr>
        <w:t xml:space="preserve"> risks</w:t>
      </w:r>
      <w:r w:rsidRPr="00A7122B">
        <w:rPr>
          <w:rFonts w:asciiTheme="minorHAnsi" w:eastAsia="Calibri" w:hAnsiTheme="minorHAnsi"/>
          <w:szCs w:val="20"/>
        </w:rPr>
        <w:t>, flooding, and landslides based on the climate scenarios developed under Output 2.2.</w:t>
      </w:r>
    </w:p>
    <w:p w14:paraId="330586BA" w14:textId="35A10403"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2.1.4: </w:t>
      </w:r>
      <w:r w:rsidRPr="00A7122B">
        <w:rPr>
          <w:rFonts w:asciiTheme="minorHAnsi" w:eastAsia="Calibri" w:hAnsiTheme="minorHAnsi"/>
          <w:szCs w:val="20"/>
        </w:rPr>
        <w:tab/>
        <w:t>Support the trained local authorities, CBOs and CSOs to undertake self-capacity assessments to respond to the identified climate risks.</w:t>
      </w:r>
    </w:p>
    <w:p w14:paraId="1D270C6B" w14:textId="77777777" w:rsidR="004D119B" w:rsidRPr="00A7122B" w:rsidRDefault="004D119B" w:rsidP="004D119B">
      <w:pPr>
        <w:spacing w:after="0"/>
        <w:ind w:left="709" w:hanging="709"/>
        <w:rPr>
          <w:rFonts w:asciiTheme="minorHAnsi" w:eastAsia="Calibri" w:hAnsiTheme="minorHAnsi"/>
          <w:szCs w:val="20"/>
        </w:rPr>
      </w:pPr>
    </w:p>
    <w:p w14:paraId="7E143903" w14:textId="7B8A7507" w:rsidR="004D119B" w:rsidRPr="00A7122B" w:rsidRDefault="004D119B" w:rsidP="004D119B">
      <w:pPr>
        <w:spacing w:after="0"/>
        <w:rPr>
          <w:rFonts w:asciiTheme="minorHAnsi" w:eastAsia="Calibri" w:hAnsiTheme="minorHAnsi"/>
          <w:szCs w:val="20"/>
        </w:rPr>
      </w:pPr>
      <w:r w:rsidRPr="00A7122B">
        <w:rPr>
          <w:rFonts w:asciiTheme="minorHAnsi" w:eastAsia="Calibri" w:hAnsiTheme="minorHAnsi"/>
          <w:szCs w:val="20"/>
          <w:u w:val="single"/>
        </w:rPr>
        <w:t>Output 2.2</w:t>
      </w:r>
      <w:r w:rsidRPr="00A7122B">
        <w:rPr>
          <w:rFonts w:asciiTheme="minorHAnsi" w:eastAsia="Calibri" w:hAnsiTheme="minorHAnsi"/>
          <w:szCs w:val="20"/>
        </w:rPr>
        <w:t>: C</w:t>
      </w:r>
      <w:r w:rsidR="00987C85" w:rsidRPr="00A7122B">
        <w:rPr>
          <w:rFonts w:asciiTheme="minorHAnsi" w:eastAsia="Calibri" w:hAnsiTheme="minorHAnsi"/>
          <w:szCs w:val="20"/>
        </w:rPr>
        <w:t>limate disasters</w:t>
      </w:r>
      <w:r w:rsidRPr="00A7122B">
        <w:rPr>
          <w:rFonts w:asciiTheme="minorHAnsi" w:eastAsia="Calibri" w:hAnsiTheme="minorHAnsi"/>
          <w:szCs w:val="20"/>
        </w:rPr>
        <w:t xml:space="preserve"> modelling and scenarios – including hydro meteorological and geological hazards</w:t>
      </w:r>
    </w:p>
    <w:p w14:paraId="68DC279E" w14:textId="77777777" w:rsidR="004D119B" w:rsidRPr="00A7122B" w:rsidRDefault="004D119B" w:rsidP="004D119B">
      <w:pPr>
        <w:spacing w:after="0"/>
        <w:rPr>
          <w:rFonts w:asciiTheme="minorHAnsi" w:eastAsia="Calibri" w:hAnsiTheme="minorHAnsi"/>
          <w:szCs w:val="20"/>
        </w:rPr>
      </w:pPr>
    </w:p>
    <w:p w14:paraId="60E8B83B" w14:textId="77777777" w:rsidR="004D119B" w:rsidRPr="00A7122B" w:rsidRDefault="004D119B" w:rsidP="004D119B">
      <w:pPr>
        <w:spacing w:after="0"/>
        <w:rPr>
          <w:rFonts w:asciiTheme="minorHAnsi" w:hAnsiTheme="minorHAnsi"/>
          <w:szCs w:val="20"/>
        </w:rPr>
      </w:pPr>
      <w:r w:rsidRPr="00A7122B">
        <w:rPr>
          <w:rFonts w:asciiTheme="minorHAnsi" w:hAnsiTheme="minorHAnsi"/>
          <w:szCs w:val="20"/>
        </w:rPr>
        <w:t xml:space="preserve">Indicative activities under Output 2.2 include: </w:t>
      </w:r>
    </w:p>
    <w:p w14:paraId="5AF0957C" w14:textId="77777777" w:rsidR="004D119B" w:rsidRPr="00A7122B" w:rsidRDefault="004D119B" w:rsidP="004D119B">
      <w:pPr>
        <w:spacing w:after="0"/>
        <w:rPr>
          <w:rFonts w:asciiTheme="minorHAnsi" w:eastAsia="Calibri" w:hAnsiTheme="minorHAnsi"/>
          <w:szCs w:val="20"/>
        </w:rPr>
      </w:pPr>
    </w:p>
    <w:p w14:paraId="5AA39F05" w14:textId="0596276B"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2.2.1: </w:t>
      </w:r>
      <w:r w:rsidRPr="00A7122B">
        <w:rPr>
          <w:rFonts w:asciiTheme="minorHAnsi" w:eastAsia="Calibri" w:hAnsiTheme="minorHAnsi"/>
          <w:szCs w:val="20"/>
        </w:rPr>
        <w:tab/>
        <w:t xml:space="preserve">Develop a </w:t>
      </w:r>
      <w:r w:rsidR="00721E17" w:rsidRPr="00A7122B">
        <w:rPr>
          <w:rFonts w:asciiTheme="minorHAnsi" w:eastAsia="Calibri" w:hAnsiTheme="minorHAnsi"/>
          <w:szCs w:val="20"/>
        </w:rPr>
        <w:t xml:space="preserve">range of </w:t>
      </w:r>
      <w:r w:rsidRPr="00A7122B">
        <w:rPr>
          <w:rFonts w:asciiTheme="minorHAnsi" w:eastAsia="Calibri" w:hAnsiTheme="minorHAnsi"/>
          <w:szCs w:val="20"/>
        </w:rPr>
        <w:t>climate scenario</w:t>
      </w:r>
      <w:r w:rsidR="00721E17" w:rsidRPr="00A7122B">
        <w:rPr>
          <w:rFonts w:asciiTheme="minorHAnsi" w:eastAsia="Calibri" w:hAnsiTheme="minorHAnsi"/>
          <w:szCs w:val="20"/>
        </w:rPr>
        <w:t>s of multiple timescales</w:t>
      </w:r>
      <w:r w:rsidRPr="00A7122B">
        <w:rPr>
          <w:rFonts w:asciiTheme="minorHAnsi" w:eastAsia="Calibri" w:hAnsiTheme="minorHAnsi"/>
          <w:szCs w:val="20"/>
        </w:rPr>
        <w:t xml:space="preserve"> </w:t>
      </w:r>
      <w:r w:rsidR="00721E17" w:rsidRPr="00A7122B">
        <w:rPr>
          <w:rFonts w:asciiTheme="minorHAnsi" w:eastAsia="Calibri" w:hAnsiTheme="minorHAnsi"/>
          <w:szCs w:val="20"/>
        </w:rPr>
        <w:t xml:space="preserve">(up to </w:t>
      </w:r>
      <w:r w:rsidR="000658BB" w:rsidRPr="00A7122B">
        <w:rPr>
          <w:rFonts w:asciiTheme="minorHAnsi" w:eastAsia="Calibri" w:hAnsiTheme="minorHAnsi"/>
          <w:szCs w:val="20"/>
        </w:rPr>
        <w:t xml:space="preserve">2025 </w:t>
      </w:r>
      <w:r w:rsidR="00721E17" w:rsidRPr="00A7122B">
        <w:rPr>
          <w:rFonts w:asciiTheme="minorHAnsi" w:eastAsia="Calibri" w:hAnsiTheme="minorHAnsi"/>
          <w:szCs w:val="20"/>
        </w:rPr>
        <w:t>and</w:t>
      </w:r>
      <w:r w:rsidRPr="00A7122B">
        <w:rPr>
          <w:rFonts w:asciiTheme="minorHAnsi" w:eastAsia="Calibri" w:hAnsiTheme="minorHAnsi"/>
          <w:szCs w:val="20"/>
        </w:rPr>
        <w:t xml:space="preserve"> 2100</w:t>
      </w:r>
      <w:r w:rsidR="00721E17" w:rsidRPr="00A7122B">
        <w:rPr>
          <w:rFonts w:asciiTheme="minorHAnsi" w:eastAsia="Calibri" w:hAnsiTheme="minorHAnsi"/>
          <w:szCs w:val="20"/>
        </w:rPr>
        <w:t>)</w:t>
      </w:r>
      <w:r w:rsidRPr="00A7122B">
        <w:rPr>
          <w:rFonts w:asciiTheme="minorHAnsi" w:eastAsia="Calibri" w:hAnsiTheme="minorHAnsi"/>
          <w:szCs w:val="20"/>
        </w:rPr>
        <w:t xml:space="preserve"> using international and national databases.</w:t>
      </w:r>
    </w:p>
    <w:p w14:paraId="52186F03" w14:textId="77777777"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2.2.2: </w:t>
      </w:r>
      <w:r w:rsidRPr="00A7122B">
        <w:rPr>
          <w:rFonts w:asciiTheme="minorHAnsi" w:eastAsia="Calibri" w:hAnsiTheme="minorHAnsi"/>
          <w:szCs w:val="20"/>
        </w:rPr>
        <w:tab/>
        <w:t>Develop a model of the future hydro-meteorological and geological hazards based on the climate-change scenario (including floods, landslides, and volcanic eruptions).</w:t>
      </w:r>
    </w:p>
    <w:p w14:paraId="0E67AB06" w14:textId="77777777" w:rsidR="004D119B" w:rsidRPr="00A7122B" w:rsidRDefault="004D119B" w:rsidP="004D119B">
      <w:pPr>
        <w:spacing w:after="0"/>
        <w:ind w:left="709" w:hanging="709"/>
        <w:rPr>
          <w:rFonts w:asciiTheme="minorHAnsi" w:eastAsia="Calibri" w:hAnsiTheme="minorHAnsi"/>
          <w:szCs w:val="20"/>
        </w:rPr>
      </w:pPr>
    </w:p>
    <w:p w14:paraId="3A18ABFE" w14:textId="32D0D528" w:rsidR="004D119B" w:rsidRPr="00A7122B" w:rsidRDefault="004D119B" w:rsidP="004D119B">
      <w:pPr>
        <w:spacing w:after="0"/>
        <w:rPr>
          <w:rFonts w:asciiTheme="minorHAnsi" w:eastAsia="Calibri" w:hAnsiTheme="minorHAnsi"/>
          <w:szCs w:val="20"/>
        </w:rPr>
      </w:pPr>
      <w:r w:rsidRPr="00A7122B">
        <w:rPr>
          <w:rFonts w:asciiTheme="minorHAnsi" w:eastAsia="Calibri" w:hAnsiTheme="minorHAnsi"/>
          <w:szCs w:val="20"/>
          <w:u w:val="single"/>
        </w:rPr>
        <w:t>Output 2.3</w:t>
      </w:r>
      <w:r w:rsidRPr="00A7122B">
        <w:rPr>
          <w:rFonts w:asciiTheme="minorHAnsi" w:eastAsia="Calibri" w:hAnsiTheme="minorHAnsi"/>
          <w:szCs w:val="20"/>
        </w:rPr>
        <w:t>: Improved TDM meteorological monitoring network</w:t>
      </w:r>
      <w:r w:rsidR="00987C85" w:rsidRPr="00A7122B">
        <w:rPr>
          <w:rFonts w:asciiTheme="minorHAnsi" w:eastAsia="Calibri" w:hAnsiTheme="minorHAnsi"/>
          <w:szCs w:val="20"/>
        </w:rPr>
        <w:t xml:space="preserve"> and capacity</w:t>
      </w:r>
    </w:p>
    <w:p w14:paraId="5F8B0C8F" w14:textId="77777777" w:rsidR="004D119B" w:rsidRPr="00A7122B" w:rsidRDefault="004D119B" w:rsidP="004D119B">
      <w:pPr>
        <w:spacing w:after="0"/>
        <w:rPr>
          <w:rFonts w:asciiTheme="minorHAnsi" w:eastAsia="Calibri" w:hAnsiTheme="minorHAnsi"/>
          <w:szCs w:val="20"/>
        </w:rPr>
      </w:pPr>
    </w:p>
    <w:p w14:paraId="746DA941" w14:textId="77777777" w:rsidR="004D119B" w:rsidRPr="00A7122B" w:rsidRDefault="004D119B" w:rsidP="004D119B">
      <w:pPr>
        <w:spacing w:after="0"/>
        <w:rPr>
          <w:rFonts w:asciiTheme="minorHAnsi" w:hAnsiTheme="minorHAnsi"/>
          <w:szCs w:val="20"/>
        </w:rPr>
      </w:pPr>
      <w:r w:rsidRPr="00A7122B">
        <w:rPr>
          <w:rFonts w:asciiTheme="minorHAnsi" w:hAnsiTheme="minorHAnsi"/>
          <w:szCs w:val="20"/>
        </w:rPr>
        <w:t xml:space="preserve">Indicative activities under Output 2.3 include: </w:t>
      </w:r>
    </w:p>
    <w:p w14:paraId="2E03249E" w14:textId="77777777" w:rsidR="004D119B" w:rsidRPr="00A7122B" w:rsidRDefault="004D119B" w:rsidP="004D119B">
      <w:pPr>
        <w:spacing w:after="0"/>
        <w:rPr>
          <w:rFonts w:asciiTheme="minorHAnsi" w:eastAsia="Calibri" w:hAnsiTheme="minorHAnsi"/>
          <w:szCs w:val="20"/>
        </w:rPr>
      </w:pPr>
    </w:p>
    <w:p w14:paraId="49A07A92" w14:textId="56DE4CEC"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2.3.1: </w:t>
      </w:r>
      <w:r w:rsidRPr="00A7122B">
        <w:rPr>
          <w:rFonts w:asciiTheme="minorHAnsi" w:eastAsia="Calibri" w:hAnsiTheme="minorHAnsi"/>
          <w:szCs w:val="20"/>
        </w:rPr>
        <w:tab/>
        <w:t xml:space="preserve">Undertake an assessment of the institutional and </w:t>
      </w:r>
      <w:r w:rsidR="000A6F33" w:rsidRPr="00A7122B">
        <w:rPr>
          <w:rFonts w:asciiTheme="minorHAnsi" w:eastAsia="Calibri" w:hAnsiTheme="minorHAnsi"/>
          <w:szCs w:val="20"/>
        </w:rPr>
        <w:t>technical</w:t>
      </w:r>
      <w:r w:rsidRPr="00A7122B">
        <w:rPr>
          <w:rFonts w:asciiTheme="minorHAnsi" w:eastAsia="Calibri" w:hAnsiTheme="minorHAnsi"/>
          <w:szCs w:val="20"/>
        </w:rPr>
        <w:t xml:space="preserve"> needs of TDM.</w:t>
      </w:r>
    </w:p>
    <w:p w14:paraId="2C8AFD38" w14:textId="4BCEAD45"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2.3.2: </w:t>
      </w:r>
      <w:r w:rsidRPr="00A7122B">
        <w:rPr>
          <w:rFonts w:asciiTheme="minorHAnsi" w:eastAsia="Calibri" w:hAnsiTheme="minorHAnsi"/>
          <w:szCs w:val="20"/>
        </w:rPr>
        <w:tab/>
        <w:t xml:space="preserve">Provide equipment to the TDM including </w:t>
      </w:r>
      <w:r w:rsidRPr="00A7122B">
        <w:rPr>
          <w:rFonts w:asciiTheme="minorHAnsi" w:eastAsia="Calibri" w:hAnsiTheme="minorHAnsi"/>
          <w:i/>
          <w:szCs w:val="20"/>
        </w:rPr>
        <w:t>inter alia</w:t>
      </w:r>
      <w:r w:rsidRPr="00A7122B">
        <w:rPr>
          <w:rFonts w:asciiTheme="minorHAnsi" w:eastAsia="Calibri" w:hAnsiTheme="minorHAnsi"/>
          <w:szCs w:val="20"/>
        </w:rPr>
        <w:t xml:space="preserve"> </w:t>
      </w:r>
      <w:r w:rsidR="00987C85" w:rsidRPr="00A7122B">
        <w:rPr>
          <w:rFonts w:asciiTheme="minorHAnsi" w:eastAsia="Calibri" w:hAnsiTheme="minorHAnsi"/>
          <w:szCs w:val="20"/>
        </w:rPr>
        <w:t xml:space="preserve">10 synoptic AWS, 80 rainfall and temperature automatic station </w:t>
      </w:r>
      <w:r w:rsidRPr="00A7122B">
        <w:rPr>
          <w:rFonts w:asciiTheme="minorHAnsi" w:eastAsia="Calibri" w:hAnsiTheme="minorHAnsi"/>
          <w:szCs w:val="20"/>
        </w:rPr>
        <w:t>climate appropriate software, based on the resource needs assessment undertake under activity 2.3.1.</w:t>
      </w:r>
    </w:p>
    <w:p w14:paraId="6B212070" w14:textId="41466BAC" w:rsidR="004D119B" w:rsidRPr="00A7122B" w:rsidRDefault="004D119B" w:rsidP="004D119B">
      <w:pPr>
        <w:spacing w:after="0"/>
        <w:ind w:left="709" w:hanging="709"/>
        <w:rPr>
          <w:rFonts w:asciiTheme="minorHAnsi" w:eastAsia="Calibri" w:hAnsiTheme="minorHAnsi"/>
          <w:szCs w:val="20"/>
          <w:highlight w:val="cyan"/>
        </w:rPr>
      </w:pPr>
      <w:r w:rsidRPr="00A7122B">
        <w:rPr>
          <w:rFonts w:asciiTheme="minorHAnsi" w:eastAsia="Calibri" w:hAnsiTheme="minorHAnsi"/>
          <w:szCs w:val="20"/>
        </w:rPr>
        <w:t xml:space="preserve">2.3.3: </w:t>
      </w:r>
      <w:r w:rsidRPr="00A7122B">
        <w:rPr>
          <w:rFonts w:asciiTheme="minorHAnsi" w:eastAsia="Calibri" w:hAnsiTheme="minorHAnsi"/>
          <w:szCs w:val="20"/>
        </w:rPr>
        <w:tab/>
        <w:t xml:space="preserve">Train TDM officers </w:t>
      </w:r>
      <w:r w:rsidR="000A6F33" w:rsidRPr="00A7122B">
        <w:rPr>
          <w:rFonts w:asciiTheme="minorHAnsi" w:eastAsia="Calibri" w:hAnsiTheme="minorHAnsi"/>
          <w:szCs w:val="20"/>
        </w:rPr>
        <w:t xml:space="preserve">and senior staff </w:t>
      </w:r>
      <w:r w:rsidRPr="00A7122B">
        <w:rPr>
          <w:rFonts w:asciiTheme="minorHAnsi" w:eastAsia="Calibri" w:hAnsiTheme="minorHAnsi"/>
          <w:szCs w:val="20"/>
        </w:rPr>
        <w:t>on information processing related to disaster forecasts received from the prediction centres of severe climate phenomenon (SAWS and others), and production of seasonal forecasts, climate scenarios and risks models.</w:t>
      </w:r>
    </w:p>
    <w:p w14:paraId="4F19C99E" w14:textId="77777777" w:rsidR="004D119B" w:rsidRPr="00A7122B" w:rsidRDefault="004D119B" w:rsidP="004D119B">
      <w:pPr>
        <w:spacing w:after="0"/>
        <w:ind w:left="709" w:hanging="709"/>
        <w:rPr>
          <w:rFonts w:asciiTheme="minorHAnsi" w:eastAsia="Calibri" w:hAnsiTheme="minorHAnsi"/>
          <w:szCs w:val="20"/>
        </w:rPr>
      </w:pPr>
    </w:p>
    <w:p w14:paraId="157B8DC9" w14:textId="77777777" w:rsidR="004D119B" w:rsidRPr="00A7122B" w:rsidRDefault="004D119B" w:rsidP="004D119B">
      <w:pPr>
        <w:spacing w:after="0"/>
        <w:ind w:left="709" w:hanging="709"/>
        <w:rPr>
          <w:rFonts w:asciiTheme="minorHAnsi" w:eastAsia="Calibri" w:hAnsiTheme="minorHAnsi"/>
          <w:szCs w:val="20"/>
        </w:rPr>
      </w:pPr>
    </w:p>
    <w:p w14:paraId="3FFB275E" w14:textId="61DEBA13" w:rsidR="004D119B" w:rsidRPr="00A7122B" w:rsidRDefault="004D119B" w:rsidP="004D119B">
      <w:pPr>
        <w:spacing w:after="0"/>
        <w:rPr>
          <w:rFonts w:asciiTheme="minorHAnsi" w:eastAsia="Calibri" w:hAnsiTheme="minorHAnsi"/>
          <w:szCs w:val="20"/>
        </w:rPr>
      </w:pPr>
      <w:r w:rsidRPr="00A7122B">
        <w:rPr>
          <w:rFonts w:asciiTheme="minorHAnsi" w:eastAsia="Calibri" w:hAnsiTheme="minorHAnsi"/>
          <w:szCs w:val="20"/>
          <w:u w:val="single"/>
        </w:rPr>
        <w:t>Output 2.</w:t>
      </w:r>
      <w:r w:rsidR="004464D0" w:rsidRPr="00A7122B">
        <w:rPr>
          <w:rFonts w:asciiTheme="minorHAnsi" w:eastAsia="Calibri" w:hAnsiTheme="minorHAnsi"/>
          <w:szCs w:val="20"/>
          <w:u w:val="single"/>
        </w:rPr>
        <w:t>4</w:t>
      </w:r>
      <w:r w:rsidRPr="00A7122B">
        <w:rPr>
          <w:rFonts w:asciiTheme="minorHAnsi" w:eastAsia="Calibri" w:hAnsiTheme="minorHAnsi"/>
          <w:szCs w:val="20"/>
        </w:rPr>
        <w:t xml:space="preserve">: Partnership with research organisations for undertaking research projects on </w:t>
      </w:r>
      <w:r w:rsidR="0036244C" w:rsidRPr="00A7122B">
        <w:rPr>
          <w:rFonts w:asciiTheme="minorHAnsi" w:eastAsia="Calibri" w:hAnsiTheme="minorHAnsi"/>
          <w:szCs w:val="20"/>
        </w:rPr>
        <w:t xml:space="preserve">priority </w:t>
      </w:r>
      <w:r w:rsidRPr="00A7122B">
        <w:rPr>
          <w:rFonts w:asciiTheme="minorHAnsi" w:eastAsia="Calibri" w:hAnsiTheme="minorHAnsi"/>
          <w:szCs w:val="20"/>
        </w:rPr>
        <w:t>climate risks.</w:t>
      </w:r>
    </w:p>
    <w:p w14:paraId="486D0FB4" w14:textId="77777777" w:rsidR="006E035C" w:rsidRPr="00A7122B" w:rsidRDefault="006E035C" w:rsidP="004D119B">
      <w:pPr>
        <w:spacing w:after="0"/>
        <w:rPr>
          <w:rFonts w:asciiTheme="minorHAnsi" w:hAnsiTheme="minorHAnsi"/>
          <w:szCs w:val="20"/>
        </w:rPr>
      </w:pPr>
    </w:p>
    <w:p w14:paraId="368035EB" w14:textId="38956650" w:rsidR="004D119B" w:rsidRPr="00A7122B" w:rsidRDefault="004D119B" w:rsidP="004D119B">
      <w:pPr>
        <w:spacing w:after="0"/>
        <w:rPr>
          <w:rFonts w:asciiTheme="minorHAnsi" w:hAnsiTheme="minorHAnsi"/>
          <w:szCs w:val="20"/>
        </w:rPr>
      </w:pPr>
      <w:r w:rsidRPr="00A7122B">
        <w:rPr>
          <w:rFonts w:asciiTheme="minorHAnsi" w:hAnsiTheme="minorHAnsi"/>
          <w:szCs w:val="20"/>
        </w:rPr>
        <w:t>Indicative activities under Output 2.</w:t>
      </w:r>
      <w:r w:rsidR="004464D0" w:rsidRPr="00A7122B">
        <w:rPr>
          <w:rFonts w:asciiTheme="minorHAnsi" w:hAnsiTheme="minorHAnsi"/>
          <w:szCs w:val="20"/>
        </w:rPr>
        <w:t>4</w:t>
      </w:r>
      <w:r w:rsidRPr="00A7122B">
        <w:rPr>
          <w:rFonts w:asciiTheme="minorHAnsi" w:hAnsiTheme="minorHAnsi"/>
          <w:szCs w:val="20"/>
        </w:rPr>
        <w:t xml:space="preserve"> include: </w:t>
      </w:r>
    </w:p>
    <w:p w14:paraId="6FA13882" w14:textId="77777777" w:rsidR="004D119B" w:rsidRPr="00A7122B" w:rsidRDefault="004D119B" w:rsidP="004D119B">
      <w:pPr>
        <w:spacing w:after="0"/>
        <w:rPr>
          <w:rFonts w:asciiTheme="minorHAnsi" w:eastAsia="Calibri" w:hAnsiTheme="minorHAnsi"/>
          <w:szCs w:val="20"/>
        </w:rPr>
      </w:pPr>
    </w:p>
    <w:p w14:paraId="1701BFA7" w14:textId="5682D038"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2.</w:t>
      </w:r>
      <w:r w:rsidR="004464D0" w:rsidRPr="00A7122B">
        <w:rPr>
          <w:rFonts w:asciiTheme="minorHAnsi" w:eastAsia="Calibri" w:hAnsiTheme="minorHAnsi"/>
          <w:szCs w:val="20"/>
        </w:rPr>
        <w:t>4</w:t>
      </w:r>
      <w:r w:rsidRPr="00A7122B">
        <w:rPr>
          <w:rFonts w:asciiTheme="minorHAnsi" w:eastAsia="Calibri" w:hAnsiTheme="minorHAnsi"/>
          <w:szCs w:val="20"/>
        </w:rPr>
        <w:t xml:space="preserve">.1: </w:t>
      </w:r>
      <w:r w:rsidRPr="00A7122B">
        <w:rPr>
          <w:rFonts w:asciiTheme="minorHAnsi" w:eastAsia="Calibri" w:hAnsiTheme="minorHAnsi"/>
          <w:szCs w:val="20"/>
        </w:rPr>
        <w:tab/>
        <w:t>Identify opportunities for partnerships between research organisations and institutions involved in the monitoring and management of climate risks to fill in the knowledge gaps on the links between climate change, climate risks and their effects on local communities.</w:t>
      </w:r>
    </w:p>
    <w:p w14:paraId="392216DA" w14:textId="737AE748"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2.</w:t>
      </w:r>
      <w:r w:rsidR="004464D0" w:rsidRPr="00A7122B">
        <w:rPr>
          <w:rFonts w:asciiTheme="minorHAnsi" w:eastAsia="Calibri" w:hAnsiTheme="minorHAnsi"/>
          <w:szCs w:val="20"/>
        </w:rPr>
        <w:t>4</w:t>
      </w:r>
      <w:r w:rsidRPr="00A7122B">
        <w:rPr>
          <w:rFonts w:asciiTheme="minorHAnsi" w:eastAsia="Calibri" w:hAnsiTheme="minorHAnsi"/>
          <w:szCs w:val="20"/>
        </w:rPr>
        <w:t xml:space="preserve">.2: </w:t>
      </w:r>
      <w:r w:rsidRPr="00A7122B">
        <w:rPr>
          <w:rFonts w:asciiTheme="minorHAnsi" w:eastAsia="Calibri" w:hAnsiTheme="minorHAnsi"/>
          <w:szCs w:val="20"/>
        </w:rPr>
        <w:tab/>
      </w:r>
      <w:r w:rsidR="00EC7DC3" w:rsidRPr="00A7122B">
        <w:rPr>
          <w:rFonts w:asciiTheme="minorHAnsi" w:eastAsia="Calibri" w:hAnsiTheme="minorHAnsi"/>
          <w:szCs w:val="20"/>
        </w:rPr>
        <w:t>Develop</w:t>
      </w:r>
      <w:r w:rsidRPr="00A7122B">
        <w:rPr>
          <w:rFonts w:asciiTheme="minorHAnsi" w:eastAsia="Calibri" w:hAnsiTheme="minorHAnsi"/>
          <w:szCs w:val="20"/>
        </w:rPr>
        <w:t xml:space="preserve"> partnerships between OVK and </w:t>
      </w:r>
      <w:r w:rsidR="00EC7DC3" w:rsidRPr="00A7122B">
        <w:rPr>
          <w:rFonts w:asciiTheme="minorHAnsi" w:eastAsia="Calibri" w:hAnsiTheme="minorHAnsi"/>
          <w:szCs w:val="20"/>
        </w:rPr>
        <w:t xml:space="preserve">other </w:t>
      </w:r>
      <w:r w:rsidRPr="00A7122B">
        <w:rPr>
          <w:rFonts w:asciiTheme="minorHAnsi" w:eastAsia="Calibri" w:hAnsiTheme="minorHAnsi"/>
          <w:szCs w:val="20"/>
        </w:rPr>
        <w:t>research institutions</w:t>
      </w:r>
      <w:r w:rsidR="00EC7DC3" w:rsidRPr="00A7122B">
        <w:rPr>
          <w:rFonts w:asciiTheme="minorHAnsi" w:eastAsia="Calibri" w:hAnsiTheme="minorHAnsi"/>
          <w:szCs w:val="20"/>
        </w:rPr>
        <w:t xml:space="preserve"> researching </w:t>
      </w:r>
      <w:r w:rsidR="00721E17" w:rsidRPr="00A7122B">
        <w:rPr>
          <w:rFonts w:asciiTheme="minorHAnsi" w:eastAsia="Calibri" w:hAnsiTheme="minorHAnsi"/>
          <w:szCs w:val="20"/>
        </w:rPr>
        <w:t>priority hazards</w:t>
      </w:r>
      <w:r w:rsidRPr="00A7122B">
        <w:rPr>
          <w:rFonts w:asciiTheme="minorHAnsi" w:eastAsia="Calibri" w:hAnsiTheme="minorHAnsi"/>
          <w:szCs w:val="20"/>
        </w:rPr>
        <w:t>.</w:t>
      </w:r>
    </w:p>
    <w:p w14:paraId="6BD370F9" w14:textId="4D07A76C"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2.</w:t>
      </w:r>
      <w:r w:rsidR="004464D0" w:rsidRPr="00A7122B">
        <w:rPr>
          <w:rFonts w:asciiTheme="minorHAnsi" w:eastAsia="Calibri" w:hAnsiTheme="minorHAnsi"/>
          <w:szCs w:val="20"/>
        </w:rPr>
        <w:t>4</w:t>
      </w:r>
      <w:r w:rsidRPr="00A7122B">
        <w:rPr>
          <w:rFonts w:asciiTheme="minorHAnsi" w:eastAsia="Calibri" w:hAnsiTheme="minorHAnsi"/>
          <w:szCs w:val="20"/>
        </w:rPr>
        <w:t xml:space="preserve">.3: </w:t>
      </w:r>
      <w:r w:rsidRPr="00A7122B">
        <w:rPr>
          <w:rFonts w:asciiTheme="minorHAnsi" w:eastAsia="Calibri" w:hAnsiTheme="minorHAnsi"/>
          <w:szCs w:val="20"/>
        </w:rPr>
        <w:tab/>
        <w:t>Identify and implement priority research projects on climate change and climate risks.</w:t>
      </w:r>
    </w:p>
    <w:p w14:paraId="5EC86B6A" w14:textId="0E9CF35A" w:rsidR="006E035C" w:rsidRPr="00A7122B" w:rsidRDefault="006E035C" w:rsidP="004D119B">
      <w:pPr>
        <w:spacing w:after="0"/>
        <w:ind w:left="709" w:hanging="709"/>
        <w:rPr>
          <w:rFonts w:asciiTheme="minorHAnsi" w:eastAsia="Calibri" w:hAnsiTheme="minorHAnsi"/>
          <w:szCs w:val="20"/>
        </w:rPr>
      </w:pPr>
    </w:p>
    <w:p w14:paraId="40506F9E" w14:textId="39AEB439" w:rsidR="005077EB" w:rsidRPr="00A7122B" w:rsidRDefault="006E035C" w:rsidP="00B02C1E">
      <w:pPr>
        <w:spacing w:after="120"/>
        <w:rPr>
          <w:rFonts w:asciiTheme="minorHAnsi" w:hAnsiTheme="minorHAnsi"/>
        </w:rPr>
      </w:pPr>
      <w:r w:rsidRPr="00A7122B">
        <w:rPr>
          <w:rFonts w:asciiTheme="minorHAnsi" w:eastAsia="Calibri" w:hAnsiTheme="minorHAnsi"/>
          <w:szCs w:val="20"/>
          <w:u w:val="single"/>
        </w:rPr>
        <w:t>Output 2.</w:t>
      </w:r>
      <w:r w:rsidR="004464D0" w:rsidRPr="00A7122B">
        <w:rPr>
          <w:rFonts w:asciiTheme="minorHAnsi" w:eastAsia="Calibri" w:hAnsiTheme="minorHAnsi"/>
          <w:szCs w:val="20"/>
          <w:u w:val="single"/>
        </w:rPr>
        <w:t>5</w:t>
      </w:r>
      <w:r w:rsidRPr="00A7122B">
        <w:rPr>
          <w:rFonts w:asciiTheme="minorHAnsi" w:eastAsia="Calibri" w:hAnsiTheme="minorHAnsi"/>
          <w:szCs w:val="20"/>
        </w:rPr>
        <w:t xml:space="preserve">: National strategy for sustainable financing of </w:t>
      </w:r>
      <w:r w:rsidR="005077EB" w:rsidRPr="00A7122B">
        <w:rPr>
          <w:rFonts w:asciiTheme="minorHAnsi" w:hAnsiTheme="minorHAnsi"/>
        </w:rPr>
        <w:t>the climate disaster monitoring system and information dissemination.</w:t>
      </w:r>
    </w:p>
    <w:p w14:paraId="1A6A3AE4" w14:textId="77777777" w:rsidR="006E035C" w:rsidRPr="00A7122B" w:rsidRDefault="006E035C" w:rsidP="005077EB">
      <w:pPr>
        <w:spacing w:after="0"/>
        <w:ind w:left="709" w:hanging="709"/>
        <w:rPr>
          <w:rFonts w:asciiTheme="minorHAnsi" w:eastAsia="Calibri" w:hAnsiTheme="minorHAnsi"/>
          <w:szCs w:val="20"/>
        </w:rPr>
      </w:pPr>
    </w:p>
    <w:p w14:paraId="369346EF" w14:textId="7E44CE50" w:rsidR="006E035C" w:rsidRPr="00A7122B" w:rsidRDefault="006E035C" w:rsidP="00B02C1E">
      <w:pPr>
        <w:spacing w:after="0"/>
        <w:rPr>
          <w:rFonts w:asciiTheme="minorHAnsi" w:eastAsia="Calibri" w:hAnsiTheme="minorHAnsi"/>
          <w:szCs w:val="20"/>
        </w:rPr>
      </w:pPr>
      <w:r w:rsidRPr="00A7122B">
        <w:rPr>
          <w:rFonts w:asciiTheme="minorHAnsi" w:eastAsia="Calibri" w:hAnsiTheme="minorHAnsi"/>
          <w:szCs w:val="20"/>
        </w:rPr>
        <w:t>Indicative activities under Output 2.</w:t>
      </w:r>
      <w:r w:rsidR="004464D0" w:rsidRPr="00A7122B">
        <w:rPr>
          <w:rFonts w:asciiTheme="minorHAnsi" w:eastAsia="Calibri" w:hAnsiTheme="minorHAnsi"/>
          <w:szCs w:val="20"/>
        </w:rPr>
        <w:t>5</w:t>
      </w:r>
      <w:r w:rsidRPr="00A7122B">
        <w:rPr>
          <w:rFonts w:asciiTheme="minorHAnsi" w:eastAsia="Calibri" w:hAnsiTheme="minorHAnsi"/>
          <w:szCs w:val="20"/>
        </w:rPr>
        <w:t xml:space="preserve"> include: </w:t>
      </w:r>
    </w:p>
    <w:p w14:paraId="3D663B76" w14:textId="35563C85" w:rsidR="006E035C" w:rsidRPr="00A7122B" w:rsidRDefault="006E035C" w:rsidP="004D119B">
      <w:pPr>
        <w:spacing w:after="0"/>
        <w:ind w:left="709" w:hanging="709"/>
        <w:rPr>
          <w:rFonts w:asciiTheme="minorHAnsi" w:eastAsia="Calibri" w:hAnsiTheme="minorHAnsi"/>
          <w:szCs w:val="20"/>
        </w:rPr>
      </w:pPr>
    </w:p>
    <w:p w14:paraId="485C937B" w14:textId="30ABCA93" w:rsidR="006E035C" w:rsidRPr="00A7122B" w:rsidRDefault="006E035C" w:rsidP="004D119B">
      <w:pPr>
        <w:spacing w:after="0"/>
        <w:ind w:left="709" w:hanging="709"/>
        <w:rPr>
          <w:rFonts w:asciiTheme="minorHAnsi" w:eastAsia="Calibri" w:hAnsiTheme="minorHAnsi"/>
          <w:szCs w:val="20"/>
        </w:rPr>
      </w:pPr>
      <w:r w:rsidRPr="00A7122B">
        <w:rPr>
          <w:rFonts w:asciiTheme="minorHAnsi" w:eastAsia="Calibri" w:hAnsiTheme="minorHAnsi"/>
          <w:szCs w:val="20"/>
        </w:rPr>
        <w:t>2.</w:t>
      </w:r>
      <w:r w:rsidR="004464D0" w:rsidRPr="00A7122B">
        <w:rPr>
          <w:rFonts w:asciiTheme="minorHAnsi" w:eastAsia="Calibri" w:hAnsiTheme="minorHAnsi"/>
          <w:szCs w:val="20"/>
        </w:rPr>
        <w:t>5</w:t>
      </w:r>
      <w:r w:rsidRPr="00A7122B">
        <w:rPr>
          <w:rFonts w:asciiTheme="minorHAnsi" w:eastAsia="Calibri" w:hAnsiTheme="minorHAnsi"/>
          <w:szCs w:val="20"/>
        </w:rPr>
        <w:t xml:space="preserve">.1: </w:t>
      </w:r>
      <w:r w:rsidRPr="00A7122B">
        <w:rPr>
          <w:rFonts w:asciiTheme="minorHAnsi" w:eastAsia="Calibri" w:hAnsiTheme="minorHAnsi"/>
          <w:szCs w:val="20"/>
        </w:rPr>
        <w:tab/>
        <w:t>Review policies and identify opportunities for strengthening policy support for financing of equipment for institutions such as DGSC, TDM and OVK.</w:t>
      </w:r>
    </w:p>
    <w:p w14:paraId="5434B9E7" w14:textId="49873874" w:rsidR="006E035C" w:rsidRPr="00A7122B" w:rsidRDefault="006E035C" w:rsidP="004D119B">
      <w:pPr>
        <w:spacing w:after="0"/>
        <w:ind w:left="709" w:hanging="709"/>
        <w:rPr>
          <w:rFonts w:asciiTheme="minorHAnsi" w:eastAsia="Calibri" w:hAnsiTheme="minorHAnsi"/>
          <w:szCs w:val="20"/>
        </w:rPr>
      </w:pPr>
      <w:r w:rsidRPr="00A7122B">
        <w:rPr>
          <w:rFonts w:asciiTheme="minorHAnsi" w:eastAsia="Calibri" w:hAnsiTheme="minorHAnsi"/>
          <w:szCs w:val="20"/>
        </w:rPr>
        <w:t>2.</w:t>
      </w:r>
      <w:r w:rsidR="004464D0" w:rsidRPr="00A7122B">
        <w:rPr>
          <w:rFonts w:asciiTheme="minorHAnsi" w:eastAsia="Calibri" w:hAnsiTheme="minorHAnsi"/>
          <w:szCs w:val="20"/>
        </w:rPr>
        <w:t>5</w:t>
      </w:r>
      <w:r w:rsidRPr="00A7122B">
        <w:rPr>
          <w:rFonts w:asciiTheme="minorHAnsi" w:eastAsia="Calibri" w:hAnsiTheme="minorHAnsi"/>
          <w:szCs w:val="20"/>
        </w:rPr>
        <w:t>.2:</w:t>
      </w:r>
      <w:r w:rsidRPr="00A7122B">
        <w:rPr>
          <w:rFonts w:asciiTheme="minorHAnsi" w:eastAsia="Calibri" w:hAnsiTheme="minorHAnsi"/>
          <w:szCs w:val="20"/>
        </w:rPr>
        <w:tab/>
        <w:t>Develop a strategy for the integration of equipment expenses (including purchase, installation and maintenance costs) into appropriate policies and budgeting processes.</w:t>
      </w:r>
    </w:p>
    <w:p w14:paraId="6686E5D9" w14:textId="638D85D1" w:rsidR="0036244C" w:rsidRPr="00A7122B" w:rsidRDefault="0036244C" w:rsidP="004D119B">
      <w:pPr>
        <w:spacing w:after="0"/>
        <w:ind w:left="709" w:hanging="709"/>
        <w:rPr>
          <w:rFonts w:asciiTheme="minorHAnsi" w:eastAsia="Calibri" w:hAnsiTheme="minorHAnsi"/>
          <w:szCs w:val="20"/>
        </w:rPr>
      </w:pPr>
      <w:r w:rsidRPr="00A7122B">
        <w:rPr>
          <w:rFonts w:asciiTheme="minorHAnsi" w:eastAsia="Calibri" w:hAnsiTheme="minorHAnsi"/>
          <w:szCs w:val="20"/>
        </w:rPr>
        <w:t>2.</w:t>
      </w:r>
      <w:r w:rsidR="004464D0" w:rsidRPr="00A7122B">
        <w:rPr>
          <w:rFonts w:asciiTheme="minorHAnsi" w:eastAsia="Calibri" w:hAnsiTheme="minorHAnsi"/>
          <w:szCs w:val="20"/>
        </w:rPr>
        <w:t>5</w:t>
      </w:r>
      <w:r w:rsidRPr="00A7122B">
        <w:rPr>
          <w:rFonts w:asciiTheme="minorHAnsi" w:eastAsia="Calibri" w:hAnsiTheme="minorHAnsi"/>
          <w:szCs w:val="20"/>
        </w:rPr>
        <w:t>.2:</w:t>
      </w:r>
      <w:r w:rsidRPr="00A7122B">
        <w:rPr>
          <w:rFonts w:asciiTheme="minorHAnsi" w:eastAsia="Calibri" w:hAnsiTheme="minorHAnsi"/>
          <w:szCs w:val="20"/>
        </w:rPr>
        <w:tab/>
        <w:t>Support the government to develop a public private partnership involving international private compan</w:t>
      </w:r>
      <w:r w:rsidR="00A12302" w:rsidRPr="00A7122B">
        <w:rPr>
          <w:rFonts w:asciiTheme="minorHAnsi" w:eastAsia="Calibri" w:hAnsiTheme="minorHAnsi"/>
          <w:szCs w:val="20"/>
        </w:rPr>
        <w:t>ies</w:t>
      </w:r>
      <w:r w:rsidRPr="00A7122B">
        <w:rPr>
          <w:rFonts w:asciiTheme="minorHAnsi" w:eastAsia="Calibri" w:hAnsiTheme="minorHAnsi"/>
          <w:szCs w:val="20"/>
        </w:rPr>
        <w:t xml:space="preserve"> specialized in weather, water and climate data processing (potential buyers of monitoring data that will be collected by the NHMS) and the end users groups of the industry (potential buyers of climate services) </w:t>
      </w:r>
    </w:p>
    <w:p w14:paraId="3356DBDA" w14:textId="47538E4C" w:rsidR="006E035C" w:rsidRPr="00A7122B" w:rsidRDefault="006E035C" w:rsidP="004D119B">
      <w:pPr>
        <w:spacing w:after="0"/>
        <w:ind w:left="709" w:hanging="709"/>
        <w:rPr>
          <w:rFonts w:asciiTheme="minorHAnsi" w:eastAsia="Calibri" w:hAnsiTheme="minorHAnsi"/>
          <w:szCs w:val="20"/>
        </w:rPr>
      </w:pPr>
      <w:r w:rsidRPr="00A7122B">
        <w:rPr>
          <w:rFonts w:asciiTheme="minorHAnsi" w:eastAsia="Calibri" w:hAnsiTheme="minorHAnsi"/>
          <w:szCs w:val="20"/>
        </w:rPr>
        <w:t>2.</w:t>
      </w:r>
      <w:r w:rsidR="004464D0" w:rsidRPr="00A7122B">
        <w:rPr>
          <w:rFonts w:asciiTheme="minorHAnsi" w:eastAsia="Calibri" w:hAnsiTheme="minorHAnsi"/>
          <w:szCs w:val="20"/>
        </w:rPr>
        <w:t>5</w:t>
      </w:r>
      <w:r w:rsidRPr="00A7122B">
        <w:rPr>
          <w:rFonts w:asciiTheme="minorHAnsi" w:eastAsia="Calibri" w:hAnsiTheme="minorHAnsi"/>
          <w:szCs w:val="20"/>
        </w:rPr>
        <w:t xml:space="preserve">.3: </w:t>
      </w:r>
      <w:r w:rsidRPr="00A7122B">
        <w:rPr>
          <w:rFonts w:asciiTheme="minorHAnsi" w:eastAsia="Calibri" w:hAnsiTheme="minorHAnsi"/>
          <w:szCs w:val="20"/>
        </w:rPr>
        <w:tab/>
        <w:t xml:space="preserve">Identify sources of supplementary funding at the local, regional and national level. </w:t>
      </w:r>
    </w:p>
    <w:p w14:paraId="29A2011C" w14:textId="77777777" w:rsidR="004D119B" w:rsidRPr="00A7122B" w:rsidRDefault="004D119B" w:rsidP="004D119B">
      <w:pPr>
        <w:spacing w:after="0"/>
        <w:ind w:left="709" w:hanging="709"/>
        <w:rPr>
          <w:rFonts w:asciiTheme="minorHAnsi" w:eastAsia="Calibri" w:hAnsiTheme="minorHAnsi"/>
          <w:szCs w:val="20"/>
        </w:rPr>
      </w:pPr>
    </w:p>
    <w:p w14:paraId="4711645E" w14:textId="37C46C62" w:rsidR="004D119B" w:rsidRPr="00A7122B" w:rsidRDefault="00296EC2" w:rsidP="004D119B">
      <w:pPr>
        <w:spacing w:after="0"/>
        <w:rPr>
          <w:rFonts w:asciiTheme="minorHAnsi" w:eastAsia="Calibri" w:hAnsiTheme="minorHAnsi"/>
          <w:b/>
          <w:szCs w:val="20"/>
        </w:rPr>
      </w:pPr>
      <w:r w:rsidRPr="00A7122B">
        <w:rPr>
          <w:rFonts w:asciiTheme="minorHAnsi" w:eastAsia="Calibri" w:hAnsiTheme="minorHAnsi"/>
          <w:b/>
          <w:szCs w:val="20"/>
        </w:rPr>
        <w:t>Component 3: Sustainable</w:t>
      </w:r>
      <w:r w:rsidR="004D119B" w:rsidRPr="00A7122B">
        <w:rPr>
          <w:rFonts w:asciiTheme="minorHAnsi" w:eastAsia="Calibri" w:hAnsiTheme="minorHAnsi"/>
          <w:b/>
          <w:szCs w:val="20"/>
        </w:rPr>
        <w:t xml:space="preserve"> strengthening </w:t>
      </w:r>
      <w:r w:rsidRPr="00A7122B">
        <w:rPr>
          <w:rFonts w:asciiTheme="minorHAnsi" w:eastAsia="Calibri" w:hAnsiTheme="minorHAnsi"/>
          <w:b/>
          <w:szCs w:val="20"/>
        </w:rPr>
        <w:t xml:space="preserve">of </w:t>
      </w:r>
      <w:r w:rsidR="004D119B" w:rsidRPr="00A7122B">
        <w:rPr>
          <w:rFonts w:asciiTheme="minorHAnsi" w:eastAsia="Calibri" w:hAnsiTheme="minorHAnsi"/>
          <w:b/>
          <w:szCs w:val="20"/>
        </w:rPr>
        <w:t>community resilience to climate induced disaster risks</w:t>
      </w:r>
    </w:p>
    <w:p w14:paraId="014431C9" w14:textId="77777777" w:rsidR="004D119B" w:rsidRPr="00A7122B" w:rsidRDefault="004D119B" w:rsidP="004D119B">
      <w:pPr>
        <w:spacing w:after="0"/>
        <w:rPr>
          <w:rFonts w:asciiTheme="minorHAnsi" w:eastAsia="Calibri" w:hAnsiTheme="minorHAnsi"/>
          <w:b/>
          <w:szCs w:val="20"/>
        </w:rPr>
      </w:pPr>
    </w:p>
    <w:p w14:paraId="30369202" w14:textId="430E6EB4" w:rsidR="004D119B" w:rsidRPr="00A7122B" w:rsidRDefault="004D119B" w:rsidP="004D119B">
      <w:pPr>
        <w:spacing w:after="0"/>
        <w:rPr>
          <w:rFonts w:asciiTheme="minorHAnsi" w:eastAsia="Calibri" w:hAnsiTheme="minorHAnsi"/>
          <w:i/>
          <w:szCs w:val="20"/>
        </w:rPr>
      </w:pPr>
      <w:r w:rsidRPr="00A7122B">
        <w:rPr>
          <w:rFonts w:asciiTheme="minorHAnsi" w:eastAsia="Calibri" w:hAnsiTheme="minorHAnsi"/>
          <w:i/>
          <w:szCs w:val="20"/>
        </w:rPr>
        <w:t>Outcome 3: The long</w:t>
      </w:r>
      <w:r w:rsidR="00E3632C" w:rsidRPr="00A7122B">
        <w:rPr>
          <w:rFonts w:asciiTheme="minorHAnsi" w:eastAsia="Calibri" w:hAnsiTheme="minorHAnsi"/>
          <w:i/>
          <w:szCs w:val="20"/>
        </w:rPr>
        <w:t>-</w:t>
      </w:r>
      <w:r w:rsidRPr="00A7122B">
        <w:rPr>
          <w:rFonts w:asciiTheme="minorHAnsi" w:eastAsia="Calibri" w:hAnsiTheme="minorHAnsi"/>
          <w:i/>
          <w:szCs w:val="20"/>
        </w:rPr>
        <w:t xml:space="preserve">term resilience of the livelihoods and assets of vulnerable </w:t>
      </w:r>
      <w:r w:rsidR="00A46AAA" w:rsidRPr="00A7122B">
        <w:rPr>
          <w:rFonts w:asciiTheme="minorHAnsi" w:eastAsia="Calibri" w:hAnsiTheme="minorHAnsi"/>
          <w:i/>
          <w:szCs w:val="20"/>
        </w:rPr>
        <w:t>local communities</w:t>
      </w:r>
      <w:r w:rsidRPr="00A7122B">
        <w:rPr>
          <w:rFonts w:asciiTheme="minorHAnsi" w:eastAsia="Calibri" w:hAnsiTheme="minorHAnsi"/>
          <w:i/>
          <w:szCs w:val="20"/>
        </w:rPr>
        <w:t xml:space="preserve"> against climate disaster risks is strengthened.</w:t>
      </w:r>
    </w:p>
    <w:p w14:paraId="388C3417" w14:textId="5574A054" w:rsidR="004D119B" w:rsidRPr="00A7122B" w:rsidRDefault="004D119B" w:rsidP="004D119B">
      <w:pPr>
        <w:spacing w:after="0"/>
        <w:rPr>
          <w:rFonts w:asciiTheme="minorHAnsi" w:eastAsia="Calibri" w:hAnsiTheme="minorHAnsi"/>
          <w:i/>
          <w:szCs w:val="20"/>
        </w:rPr>
      </w:pPr>
    </w:p>
    <w:p w14:paraId="763795BF" w14:textId="2C365EF0" w:rsidR="0036244C" w:rsidRPr="00A7122B" w:rsidRDefault="005077EB" w:rsidP="004D119B">
      <w:pPr>
        <w:spacing w:after="0"/>
        <w:rPr>
          <w:rFonts w:asciiTheme="minorHAnsi" w:eastAsia="Calibri" w:hAnsiTheme="minorHAnsi"/>
          <w:szCs w:val="20"/>
        </w:rPr>
      </w:pPr>
      <w:r w:rsidRPr="00A7122B">
        <w:rPr>
          <w:rFonts w:asciiTheme="minorHAnsi" w:eastAsia="Calibri" w:hAnsiTheme="minorHAnsi"/>
          <w:szCs w:val="20"/>
          <w:u w:val="single"/>
        </w:rPr>
        <w:t>Output 3.1</w:t>
      </w:r>
      <w:r w:rsidR="00F746F1" w:rsidRPr="00A7122B">
        <w:rPr>
          <w:rFonts w:asciiTheme="minorHAnsi" w:eastAsia="Calibri" w:hAnsiTheme="minorHAnsi"/>
          <w:szCs w:val="20"/>
        </w:rPr>
        <w:t xml:space="preserve">: </w:t>
      </w:r>
      <w:r w:rsidR="00F746F1" w:rsidRPr="00A7122B">
        <w:rPr>
          <w:rFonts w:asciiTheme="minorHAnsi" w:hAnsiTheme="minorHAnsi"/>
          <w:szCs w:val="20"/>
        </w:rPr>
        <w:t xml:space="preserve">Development of village adaptation investment and action plans informed by the risks and vulnerability assessment and maps developed under </w:t>
      </w:r>
      <w:r w:rsidR="00A12302" w:rsidRPr="00A7122B">
        <w:rPr>
          <w:rFonts w:asciiTheme="minorHAnsi" w:hAnsiTheme="minorHAnsi"/>
          <w:szCs w:val="20"/>
        </w:rPr>
        <w:t>O</w:t>
      </w:r>
      <w:r w:rsidR="00F746F1" w:rsidRPr="00A7122B">
        <w:rPr>
          <w:rFonts w:asciiTheme="minorHAnsi" w:hAnsiTheme="minorHAnsi"/>
          <w:szCs w:val="20"/>
        </w:rPr>
        <w:t>utput 2.1</w:t>
      </w:r>
      <w:r w:rsidR="0036244C" w:rsidRPr="00A7122B">
        <w:rPr>
          <w:rFonts w:asciiTheme="minorHAnsi" w:eastAsia="Calibri" w:hAnsiTheme="minorHAnsi"/>
          <w:szCs w:val="20"/>
        </w:rPr>
        <w:t>.</w:t>
      </w:r>
    </w:p>
    <w:p w14:paraId="32F91D68" w14:textId="1C969D52" w:rsidR="005077EB" w:rsidRPr="00A7122B" w:rsidRDefault="005077EB" w:rsidP="004D119B">
      <w:pPr>
        <w:spacing w:after="0"/>
        <w:rPr>
          <w:rFonts w:asciiTheme="minorHAnsi" w:eastAsia="Calibri" w:hAnsiTheme="minorHAnsi"/>
          <w:szCs w:val="20"/>
        </w:rPr>
      </w:pPr>
    </w:p>
    <w:p w14:paraId="591E22F6" w14:textId="0BE6A33E" w:rsidR="005077EB" w:rsidRPr="00A7122B" w:rsidRDefault="005077EB" w:rsidP="004D119B">
      <w:pPr>
        <w:spacing w:after="0"/>
        <w:rPr>
          <w:rFonts w:asciiTheme="minorHAnsi" w:hAnsiTheme="minorHAnsi"/>
          <w:szCs w:val="20"/>
        </w:rPr>
      </w:pPr>
      <w:r w:rsidRPr="00A7122B">
        <w:rPr>
          <w:rFonts w:asciiTheme="minorHAnsi" w:hAnsiTheme="minorHAnsi"/>
          <w:szCs w:val="20"/>
        </w:rPr>
        <w:t>Indicative activities under Output 3.1 include</w:t>
      </w:r>
      <w:r w:rsidR="008B2078" w:rsidRPr="00A7122B">
        <w:rPr>
          <w:rFonts w:asciiTheme="minorHAnsi" w:hAnsiTheme="minorHAnsi"/>
          <w:szCs w:val="20"/>
        </w:rPr>
        <w:t>:</w:t>
      </w:r>
    </w:p>
    <w:p w14:paraId="7AA65B9C" w14:textId="6B86DE9C" w:rsidR="008B2078" w:rsidRPr="00A7122B" w:rsidRDefault="008B2078" w:rsidP="004D119B">
      <w:pPr>
        <w:spacing w:after="0"/>
        <w:rPr>
          <w:rFonts w:asciiTheme="minorHAnsi" w:eastAsia="Calibri" w:hAnsiTheme="minorHAnsi"/>
          <w:szCs w:val="20"/>
        </w:rPr>
      </w:pPr>
      <w:bookmarkStart w:id="27" w:name="_Hlk482011772"/>
      <w:r w:rsidRPr="00A7122B">
        <w:rPr>
          <w:rFonts w:asciiTheme="minorHAnsi" w:eastAsia="Calibri" w:hAnsiTheme="minorHAnsi"/>
          <w:szCs w:val="20"/>
        </w:rPr>
        <w:t>3.1.1</w:t>
      </w:r>
      <w:r w:rsidR="00731414" w:rsidRPr="00A7122B">
        <w:rPr>
          <w:rFonts w:asciiTheme="minorHAnsi" w:eastAsia="Calibri" w:hAnsiTheme="minorHAnsi"/>
          <w:szCs w:val="20"/>
        </w:rPr>
        <w:t>I</w:t>
      </w:r>
      <w:r w:rsidRPr="00A7122B">
        <w:rPr>
          <w:rFonts w:asciiTheme="minorHAnsi" w:eastAsia="Calibri" w:hAnsiTheme="minorHAnsi"/>
          <w:szCs w:val="20"/>
        </w:rPr>
        <w:t xml:space="preserve">mplement  awareness </w:t>
      </w:r>
      <w:r w:rsidR="00F746F1" w:rsidRPr="00A7122B">
        <w:rPr>
          <w:rFonts w:asciiTheme="minorHAnsi" w:eastAsia="Calibri" w:hAnsiTheme="minorHAnsi"/>
          <w:szCs w:val="20"/>
        </w:rPr>
        <w:t xml:space="preserve">raising </w:t>
      </w:r>
      <w:r w:rsidRPr="00A7122B">
        <w:rPr>
          <w:rFonts w:asciiTheme="minorHAnsi" w:eastAsia="Calibri" w:hAnsiTheme="minorHAnsi"/>
          <w:szCs w:val="20"/>
        </w:rPr>
        <w:t>activities for the communities’ members and leaders on climate related disasters and adaptation strategies</w:t>
      </w:r>
      <w:r w:rsidR="00731414" w:rsidRPr="00A7122B">
        <w:rPr>
          <w:rFonts w:asciiTheme="minorHAnsi" w:eastAsia="Calibri" w:hAnsiTheme="minorHAnsi"/>
          <w:szCs w:val="20"/>
        </w:rPr>
        <w:t xml:space="preserve">, in coordination with Component 4. </w:t>
      </w:r>
      <w:r w:rsidRPr="00A7122B">
        <w:rPr>
          <w:rFonts w:asciiTheme="minorHAnsi" w:eastAsia="Calibri" w:hAnsiTheme="minorHAnsi"/>
          <w:szCs w:val="20"/>
        </w:rPr>
        <w:t xml:space="preserve"> </w:t>
      </w:r>
      <w:r w:rsidR="00AE04B8" w:rsidRPr="00A7122B">
        <w:rPr>
          <w:rFonts w:asciiTheme="minorHAnsi" w:eastAsia="Calibri" w:hAnsiTheme="minorHAnsi"/>
          <w:szCs w:val="20"/>
        </w:rPr>
        <w:t xml:space="preserve">The selected communities include </w:t>
      </w:r>
      <w:bookmarkStart w:id="28" w:name="_Hlk493252664"/>
      <w:r w:rsidR="00AE04B8" w:rsidRPr="00A7122B">
        <w:rPr>
          <w:rFonts w:asciiTheme="minorHAnsi" w:hAnsiTheme="minorHAnsi"/>
        </w:rPr>
        <w:t>Plateau trelezini, Kiombani-bahani, Vouvouni-Kafouni (Grande Comore), Dimani; Jimlime, Mahale, Vassy and Koni Djodjo (Anjouan); Mlabanda, Kangani, Itsamia, Hagnamoida, Djoezi-Siziroudani, Mirngoni-Wallai, Hamba-Mirongoni (Mohéli).</w:t>
      </w:r>
      <w:bookmarkEnd w:id="28"/>
    </w:p>
    <w:p w14:paraId="2A11329A" w14:textId="25A452DC" w:rsidR="008B2078" w:rsidRPr="00A7122B" w:rsidRDefault="008B2078" w:rsidP="004D119B">
      <w:pPr>
        <w:spacing w:after="0"/>
        <w:rPr>
          <w:rFonts w:asciiTheme="minorHAnsi" w:eastAsia="Calibri" w:hAnsiTheme="minorHAnsi"/>
          <w:szCs w:val="20"/>
        </w:rPr>
      </w:pPr>
      <w:r w:rsidRPr="00A7122B">
        <w:rPr>
          <w:rFonts w:asciiTheme="minorHAnsi" w:eastAsia="Calibri" w:hAnsiTheme="minorHAnsi"/>
          <w:szCs w:val="20"/>
        </w:rPr>
        <w:t xml:space="preserve">3.1.2: </w:t>
      </w:r>
      <w:r w:rsidR="00F746F1" w:rsidRPr="00A7122B">
        <w:rPr>
          <w:rFonts w:asciiTheme="minorHAnsi" w:eastAsia="Calibri" w:hAnsiTheme="minorHAnsi"/>
          <w:szCs w:val="20"/>
        </w:rPr>
        <w:t>O</w:t>
      </w:r>
      <w:r w:rsidRPr="00A7122B">
        <w:rPr>
          <w:rFonts w:asciiTheme="minorHAnsi" w:eastAsia="Calibri" w:hAnsiTheme="minorHAnsi"/>
          <w:szCs w:val="20"/>
        </w:rPr>
        <w:t>rganize consultations with communities for identification of priorit</w:t>
      </w:r>
      <w:r w:rsidR="00F746F1" w:rsidRPr="00A7122B">
        <w:rPr>
          <w:rFonts w:asciiTheme="minorHAnsi" w:eastAsia="Calibri" w:hAnsiTheme="minorHAnsi"/>
          <w:szCs w:val="20"/>
        </w:rPr>
        <w:t>ies</w:t>
      </w:r>
      <w:r w:rsidRPr="00A7122B">
        <w:rPr>
          <w:rFonts w:asciiTheme="minorHAnsi" w:eastAsia="Calibri" w:hAnsiTheme="minorHAnsi"/>
          <w:szCs w:val="20"/>
        </w:rPr>
        <w:t xml:space="preserve"> for </w:t>
      </w:r>
      <w:r w:rsidR="00F746F1" w:rsidRPr="00A7122B">
        <w:rPr>
          <w:rFonts w:asciiTheme="minorHAnsi" w:eastAsia="Calibri" w:hAnsiTheme="minorHAnsi"/>
          <w:szCs w:val="20"/>
        </w:rPr>
        <w:t>V</w:t>
      </w:r>
      <w:r w:rsidRPr="00A7122B">
        <w:rPr>
          <w:rFonts w:asciiTheme="minorHAnsi" w:eastAsia="Calibri" w:hAnsiTheme="minorHAnsi"/>
          <w:szCs w:val="20"/>
        </w:rPr>
        <w:t xml:space="preserve">illage </w:t>
      </w:r>
      <w:r w:rsidR="00F746F1" w:rsidRPr="00A7122B">
        <w:rPr>
          <w:rFonts w:asciiTheme="minorHAnsi" w:eastAsia="Calibri" w:hAnsiTheme="minorHAnsi"/>
          <w:szCs w:val="20"/>
        </w:rPr>
        <w:t>A</w:t>
      </w:r>
      <w:r w:rsidRPr="00A7122B">
        <w:rPr>
          <w:rFonts w:asciiTheme="minorHAnsi" w:eastAsia="Calibri" w:hAnsiTheme="minorHAnsi"/>
          <w:szCs w:val="20"/>
        </w:rPr>
        <w:t xml:space="preserve">ction </w:t>
      </w:r>
      <w:r w:rsidR="00731414" w:rsidRPr="00A7122B">
        <w:rPr>
          <w:rFonts w:asciiTheme="minorHAnsi" w:eastAsia="Calibri" w:hAnsiTheme="minorHAnsi"/>
          <w:szCs w:val="20"/>
        </w:rPr>
        <w:t xml:space="preserve">Plan </w:t>
      </w:r>
      <w:r w:rsidRPr="00A7122B">
        <w:rPr>
          <w:rFonts w:asciiTheme="minorHAnsi" w:eastAsia="Calibri" w:hAnsiTheme="minorHAnsi"/>
          <w:szCs w:val="20"/>
        </w:rPr>
        <w:t xml:space="preserve">and </w:t>
      </w:r>
      <w:r w:rsidR="00F746F1" w:rsidRPr="00A7122B">
        <w:rPr>
          <w:rFonts w:asciiTheme="minorHAnsi" w:eastAsia="Calibri" w:hAnsiTheme="minorHAnsi"/>
          <w:szCs w:val="20"/>
        </w:rPr>
        <w:t>I</w:t>
      </w:r>
      <w:r w:rsidRPr="00A7122B">
        <w:rPr>
          <w:rFonts w:asciiTheme="minorHAnsi" w:eastAsia="Calibri" w:hAnsiTheme="minorHAnsi"/>
          <w:szCs w:val="20"/>
        </w:rPr>
        <w:t xml:space="preserve">nvestment </w:t>
      </w:r>
      <w:r w:rsidR="00F746F1" w:rsidRPr="00A7122B">
        <w:rPr>
          <w:rFonts w:asciiTheme="minorHAnsi" w:eastAsia="Calibri" w:hAnsiTheme="minorHAnsi"/>
          <w:szCs w:val="20"/>
        </w:rPr>
        <w:t>P</w:t>
      </w:r>
      <w:r w:rsidRPr="00A7122B">
        <w:rPr>
          <w:rFonts w:asciiTheme="minorHAnsi" w:eastAsia="Calibri" w:hAnsiTheme="minorHAnsi"/>
          <w:szCs w:val="20"/>
        </w:rPr>
        <w:t>lans</w:t>
      </w:r>
      <w:r w:rsidR="00F746F1" w:rsidRPr="00A7122B">
        <w:rPr>
          <w:rFonts w:asciiTheme="minorHAnsi" w:eastAsia="Calibri" w:hAnsiTheme="minorHAnsi"/>
          <w:szCs w:val="20"/>
        </w:rPr>
        <w:t>.</w:t>
      </w:r>
    </w:p>
    <w:p w14:paraId="7E0B96B3" w14:textId="5F8F5D1E" w:rsidR="008B2078" w:rsidRPr="00A7122B" w:rsidRDefault="008B2078" w:rsidP="004D119B">
      <w:pPr>
        <w:spacing w:after="0"/>
        <w:rPr>
          <w:rFonts w:asciiTheme="minorHAnsi" w:eastAsia="Calibri" w:hAnsiTheme="minorHAnsi"/>
          <w:szCs w:val="20"/>
        </w:rPr>
      </w:pPr>
      <w:r w:rsidRPr="00A7122B">
        <w:rPr>
          <w:rFonts w:asciiTheme="minorHAnsi" w:eastAsia="Calibri" w:hAnsiTheme="minorHAnsi"/>
          <w:szCs w:val="20"/>
        </w:rPr>
        <w:t>3.1.3: Support the communities to develop budgeted climate investment plan</w:t>
      </w:r>
      <w:r w:rsidR="00F746F1" w:rsidRPr="00A7122B">
        <w:rPr>
          <w:rFonts w:asciiTheme="minorHAnsi" w:eastAsia="Calibri" w:hAnsiTheme="minorHAnsi"/>
          <w:szCs w:val="20"/>
        </w:rPr>
        <w:t>s.</w:t>
      </w:r>
    </w:p>
    <w:p w14:paraId="5F562C84" w14:textId="3D1D3270" w:rsidR="008B2078" w:rsidRPr="00A7122B" w:rsidRDefault="008B2078" w:rsidP="004D119B">
      <w:pPr>
        <w:spacing w:after="0"/>
        <w:rPr>
          <w:rFonts w:asciiTheme="minorHAnsi" w:eastAsia="Calibri" w:hAnsiTheme="minorHAnsi"/>
          <w:szCs w:val="20"/>
        </w:rPr>
      </w:pPr>
      <w:r w:rsidRPr="00A7122B">
        <w:rPr>
          <w:rFonts w:asciiTheme="minorHAnsi" w:eastAsia="Calibri" w:hAnsiTheme="minorHAnsi"/>
          <w:szCs w:val="20"/>
        </w:rPr>
        <w:t xml:space="preserve">3.1.4: </w:t>
      </w:r>
      <w:r w:rsidR="00F746F1" w:rsidRPr="00A7122B">
        <w:rPr>
          <w:rFonts w:asciiTheme="minorHAnsi" w:eastAsia="Calibri" w:hAnsiTheme="minorHAnsi"/>
          <w:szCs w:val="20"/>
        </w:rPr>
        <w:t>I</w:t>
      </w:r>
      <w:r w:rsidRPr="00A7122B">
        <w:rPr>
          <w:rFonts w:asciiTheme="minorHAnsi" w:eastAsia="Calibri" w:hAnsiTheme="minorHAnsi"/>
          <w:szCs w:val="20"/>
        </w:rPr>
        <w:t xml:space="preserve">mplement capacity building program for the local authorities for the mainstreaming of the </w:t>
      </w:r>
      <w:r w:rsidR="00F746F1" w:rsidRPr="00A7122B">
        <w:rPr>
          <w:rFonts w:asciiTheme="minorHAnsi" w:eastAsia="Calibri" w:hAnsiTheme="minorHAnsi"/>
          <w:szCs w:val="20"/>
        </w:rPr>
        <w:t>V</w:t>
      </w:r>
      <w:r w:rsidRPr="00A7122B">
        <w:rPr>
          <w:rFonts w:asciiTheme="minorHAnsi" w:eastAsia="Calibri" w:hAnsiTheme="minorHAnsi"/>
          <w:szCs w:val="20"/>
        </w:rPr>
        <w:t xml:space="preserve">illage </w:t>
      </w:r>
      <w:r w:rsidR="00F746F1" w:rsidRPr="00A7122B">
        <w:rPr>
          <w:rFonts w:asciiTheme="minorHAnsi" w:eastAsia="Calibri" w:hAnsiTheme="minorHAnsi"/>
          <w:szCs w:val="20"/>
        </w:rPr>
        <w:t>A</w:t>
      </w:r>
      <w:r w:rsidRPr="00A7122B">
        <w:rPr>
          <w:rFonts w:asciiTheme="minorHAnsi" w:eastAsia="Calibri" w:hAnsiTheme="minorHAnsi"/>
          <w:szCs w:val="20"/>
        </w:rPr>
        <w:t xml:space="preserve">ction </w:t>
      </w:r>
      <w:r w:rsidR="00F746F1" w:rsidRPr="00A7122B">
        <w:rPr>
          <w:rFonts w:asciiTheme="minorHAnsi" w:eastAsia="Calibri" w:hAnsiTheme="minorHAnsi"/>
          <w:szCs w:val="20"/>
        </w:rPr>
        <w:t>P</w:t>
      </w:r>
      <w:r w:rsidRPr="00A7122B">
        <w:rPr>
          <w:rFonts w:asciiTheme="minorHAnsi" w:eastAsia="Calibri" w:hAnsiTheme="minorHAnsi"/>
          <w:szCs w:val="20"/>
        </w:rPr>
        <w:t>lans in the local development plans and investment frameworks</w:t>
      </w:r>
      <w:r w:rsidR="00F746F1" w:rsidRPr="00A7122B">
        <w:rPr>
          <w:rFonts w:asciiTheme="minorHAnsi" w:eastAsia="Calibri" w:hAnsiTheme="minorHAnsi"/>
          <w:szCs w:val="20"/>
        </w:rPr>
        <w:t>.</w:t>
      </w:r>
    </w:p>
    <w:p w14:paraId="6BF984C9" w14:textId="5F7FDD2B" w:rsidR="008B2078" w:rsidRPr="00A7122B" w:rsidRDefault="008B2078" w:rsidP="004D119B">
      <w:pPr>
        <w:spacing w:after="0"/>
        <w:rPr>
          <w:rFonts w:asciiTheme="minorHAnsi" w:eastAsia="Calibri" w:hAnsiTheme="minorHAnsi"/>
          <w:szCs w:val="20"/>
        </w:rPr>
      </w:pPr>
      <w:r w:rsidRPr="00A7122B">
        <w:rPr>
          <w:rFonts w:asciiTheme="minorHAnsi" w:eastAsia="Calibri" w:hAnsiTheme="minorHAnsi"/>
          <w:szCs w:val="20"/>
        </w:rPr>
        <w:t xml:space="preserve">3.1.5: </w:t>
      </w:r>
      <w:r w:rsidR="00F746F1" w:rsidRPr="00A7122B">
        <w:rPr>
          <w:rFonts w:asciiTheme="minorHAnsi" w:eastAsia="Calibri" w:hAnsiTheme="minorHAnsi"/>
          <w:szCs w:val="20"/>
        </w:rPr>
        <w:t>I</w:t>
      </w:r>
      <w:r w:rsidRPr="00A7122B">
        <w:rPr>
          <w:rFonts w:asciiTheme="minorHAnsi" w:eastAsia="Calibri" w:hAnsiTheme="minorHAnsi"/>
          <w:szCs w:val="20"/>
        </w:rPr>
        <w:t xml:space="preserve">mplement training programs on climate finance for building local authorities </w:t>
      </w:r>
      <w:r w:rsidR="001C1369" w:rsidRPr="00A7122B">
        <w:rPr>
          <w:rFonts w:asciiTheme="minorHAnsi" w:eastAsia="Calibri" w:hAnsiTheme="minorHAnsi"/>
          <w:szCs w:val="20"/>
        </w:rPr>
        <w:t xml:space="preserve">capacity </w:t>
      </w:r>
      <w:r w:rsidRPr="00A7122B">
        <w:rPr>
          <w:rFonts w:asciiTheme="minorHAnsi" w:eastAsia="Calibri" w:hAnsiTheme="minorHAnsi"/>
          <w:szCs w:val="20"/>
        </w:rPr>
        <w:t xml:space="preserve">on resources mobilization for the implementation of the </w:t>
      </w:r>
      <w:r w:rsidR="00F746F1" w:rsidRPr="00A7122B">
        <w:rPr>
          <w:rFonts w:asciiTheme="minorHAnsi" w:eastAsia="Calibri" w:hAnsiTheme="minorHAnsi"/>
          <w:szCs w:val="20"/>
        </w:rPr>
        <w:t>V</w:t>
      </w:r>
      <w:r w:rsidRPr="00A7122B">
        <w:rPr>
          <w:rFonts w:asciiTheme="minorHAnsi" w:eastAsia="Calibri" w:hAnsiTheme="minorHAnsi"/>
          <w:szCs w:val="20"/>
        </w:rPr>
        <w:t xml:space="preserve">illage </w:t>
      </w:r>
      <w:r w:rsidR="00F746F1" w:rsidRPr="00A7122B">
        <w:rPr>
          <w:rFonts w:asciiTheme="minorHAnsi" w:eastAsia="Calibri" w:hAnsiTheme="minorHAnsi"/>
          <w:szCs w:val="20"/>
        </w:rPr>
        <w:t>A</w:t>
      </w:r>
      <w:r w:rsidRPr="00A7122B">
        <w:rPr>
          <w:rFonts w:asciiTheme="minorHAnsi" w:eastAsia="Calibri" w:hAnsiTheme="minorHAnsi"/>
          <w:szCs w:val="20"/>
        </w:rPr>
        <w:t xml:space="preserve">ction </w:t>
      </w:r>
      <w:r w:rsidR="00F746F1" w:rsidRPr="00A7122B">
        <w:rPr>
          <w:rFonts w:asciiTheme="minorHAnsi" w:eastAsia="Calibri" w:hAnsiTheme="minorHAnsi"/>
          <w:szCs w:val="20"/>
        </w:rPr>
        <w:t>P</w:t>
      </w:r>
      <w:r w:rsidRPr="00A7122B">
        <w:rPr>
          <w:rFonts w:asciiTheme="minorHAnsi" w:eastAsia="Calibri" w:hAnsiTheme="minorHAnsi"/>
          <w:szCs w:val="20"/>
        </w:rPr>
        <w:t>lans</w:t>
      </w:r>
      <w:r w:rsidR="00F746F1" w:rsidRPr="00A7122B">
        <w:rPr>
          <w:rFonts w:asciiTheme="minorHAnsi" w:eastAsia="Calibri" w:hAnsiTheme="minorHAnsi"/>
          <w:szCs w:val="20"/>
        </w:rPr>
        <w:t>.</w:t>
      </w:r>
    </w:p>
    <w:bookmarkEnd w:id="27"/>
    <w:p w14:paraId="142A6726" w14:textId="77777777" w:rsidR="005077EB" w:rsidRPr="00A7122B" w:rsidRDefault="005077EB" w:rsidP="004D119B">
      <w:pPr>
        <w:spacing w:after="0"/>
        <w:rPr>
          <w:rFonts w:asciiTheme="minorHAnsi" w:eastAsia="Calibri" w:hAnsiTheme="minorHAnsi"/>
          <w:i/>
          <w:szCs w:val="20"/>
        </w:rPr>
      </w:pPr>
    </w:p>
    <w:p w14:paraId="75B721C5" w14:textId="1C2ED31F" w:rsidR="004D119B" w:rsidRPr="00A7122B" w:rsidRDefault="004D119B" w:rsidP="004D119B">
      <w:pPr>
        <w:tabs>
          <w:tab w:val="left" w:pos="1272"/>
        </w:tabs>
        <w:spacing w:after="0"/>
        <w:rPr>
          <w:rFonts w:asciiTheme="minorHAnsi" w:eastAsia="Calibri" w:hAnsiTheme="minorHAnsi"/>
          <w:szCs w:val="20"/>
        </w:rPr>
      </w:pPr>
      <w:r w:rsidRPr="00A7122B">
        <w:rPr>
          <w:rFonts w:asciiTheme="minorHAnsi" w:eastAsia="Calibri" w:hAnsiTheme="minorHAnsi"/>
          <w:szCs w:val="20"/>
          <w:u w:val="single"/>
        </w:rPr>
        <w:t>Output 3.</w:t>
      </w:r>
      <w:r w:rsidR="008B2078" w:rsidRPr="00A7122B">
        <w:rPr>
          <w:rFonts w:asciiTheme="minorHAnsi" w:eastAsia="Calibri" w:hAnsiTheme="minorHAnsi"/>
          <w:szCs w:val="20"/>
          <w:u w:val="single"/>
        </w:rPr>
        <w:t>2</w:t>
      </w:r>
      <w:r w:rsidRPr="00A7122B">
        <w:rPr>
          <w:rFonts w:asciiTheme="minorHAnsi" w:eastAsia="Calibri" w:hAnsiTheme="minorHAnsi"/>
          <w:szCs w:val="20"/>
        </w:rPr>
        <w:t>: Reforestation programmes on degraded hillside land areas exposed to landslides and heavy rains.</w:t>
      </w:r>
    </w:p>
    <w:p w14:paraId="0D9768C6" w14:textId="77777777" w:rsidR="004D119B" w:rsidRPr="00A7122B" w:rsidRDefault="004D119B" w:rsidP="004D119B">
      <w:pPr>
        <w:tabs>
          <w:tab w:val="left" w:pos="1272"/>
        </w:tabs>
        <w:spacing w:after="0"/>
        <w:rPr>
          <w:rFonts w:asciiTheme="minorHAnsi" w:eastAsia="Calibri" w:hAnsiTheme="minorHAnsi"/>
          <w:szCs w:val="20"/>
        </w:rPr>
      </w:pPr>
    </w:p>
    <w:p w14:paraId="049B1E1E" w14:textId="4B661FBB" w:rsidR="004D119B" w:rsidRPr="00A7122B" w:rsidRDefault="004D119B" w:rsidP="004D119B">
      <w:pPr>
        <w:spacing w:after="0"/>
        <w:rPr>
          <w:rFonts w:asciiTheme="minorHAnsi" w:hAnsiTheme="minorHAnsi"/>
          <w:szCs w:val="20"/>
        </w:rPr>
      </w:pPr>
      <w:r w:rsidRPr="00A7122B">
        <w:rPr>
          <w:rFonts w:asciiTheme="minorHAnsi" w:hAnsiTheme="minorHAnsi"/>
          <w:szCs w:val="20"/>
        </w:rPr>
        <w:t>Indicative activities under Output 3.</w:t>
      </w:r>
      <w:r w:rsidR="008B2078" w:rsidRPr="00A7122B">
        <w:rPr>
          <w:rFonts w:asciiTheme="minorHAnsi" w:hAnsiTheme="minorHAnsi"/>
          <w:szCs w:val="20"/>
        </w:rPr>
        <w:t xml:space="preserve">2 </w:t>
      </w:r>
      <w:r w:rsidRPr="00A7122B">
        <w:rPr>
          <w:rFonts w:asciiTheme="minorHAnsi" w:hAnsiTheme="minorHAnsi"/>
          <w:szCs w:val="20"/>
        </w:rPr>
        <w:t xml:space="preserve">include: </w:t>
      </w:r>
    </w:p>
    <w:p w14:paraId="4DDF227D" w14:textId="77777777" w:rsidR="004D119B" w:rsidRPr="00A7122B" w:rsidRDefault="004D119B" w:rsidP="004D119B">
      <w:pPr>
        <w:tabs>
          <w:tab w:val="left" w:pos="1272"/>
        </w:tabs>
        <w:spacing w:after="0"/>
        <w:rPr>
          <w:rFonts w:asciiTheme="minorHAnsi" w:eastAsia="Calibri" w:hAnsiTheme="minorHAnsi"/>
          <w:szCs w:val="20"/>
        </w:rPr>
      </w:pPr>
    </w:p>
    <w:p w14:paraId="043AFB18" w14:textId="27DC301D"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8B2078" w:rsidRPr="00A7122B">
        <w:rPr>
          <w:rFonts w:asciiTheme="minorHAnsi" w:eastAsia="Calibri" w:hAnsiTheme="minorHAnsi"/>
          <w:szCs w:val="20"/>
        </w:rPr>
        <w:t>2</w:t>
      </w:r>
      <w:r w:rsidRPr="00A7122B">
        <w:rPr>
          <w:rFonts w:asciiTheme="minorHAnsi" w:eastAsia="Calibri" w:hAnsiTheme="minorHAnsi"/>
          <w:szCs w:val="20"/>
        </w:rPr>
        <w:t xml:space="preserve">.1: </w:t>
      </w:r>
      <w:r w:rsidRPr="00A7122B">
        <w:rPr>
          <w:rFonts w:asciiTheme="minorHAnsi" w:eastAsia="Calibri" w:hAnsiTheme="minorHAnsi"/>
          <w:szCs w:val="20"/>
        </w:rPr>
        <w:tab/>
        <w:t xml:space="preserve">Develop and implement reforestation interventions (including the implementation of nurseries) in selected prefectures in Grande Comore (Oichili Dimani and Hamahamet Mboinkou prefectures), Anjouan (Domoni and Sima prefectures) and Mohéli (Djandro prefecture) to protect </w:t>
      </w:r>
      <w:r w:rsidR="00A46AAA" w:rsidRPr="00A7122B">
        <w:rPr>
          <w:rFonts w:asciiTheme="minorHAnsi" w:eastAsia="Calibri" w:hAnsiTheme="minorHAnsi"/>
          <w:szCs w:val="20"/>
        </w:rPr>
        <w:t>local communities</w:t>
      </w:r>
      <w:r w:rsidRPr="00A7122B">
        <w:rPr>
          <w:rFonts w:asciiTheme="minorHAnsi" w:eastAsia="Calibri" w:hAnsiTheme="minorHAnsi"/>
          <w:szCs w:val="20"/>
        </w:rPr>
        <w:t xml:space="preserve"> and selected roads against floods and landslides in collaboration with CRDEs, </w:t>
      </w:r>
      <w:r w:rsidR="00EC7DC3" w:rsidRPr="00A7122B">
        <w:rPr>
          <w:rFonts w:asciiTheme="minorHAnsi" w:eastAsia="Calibri" w:hAnsiTheme="minorHAnsi"/>
          <w:szCs w:val="20"/>
        </w:rPr>
        <w:t xml:space="preserve">General </w:t>
      </w:r>
      <w:r w:rsidRPr="00A7122B">
        <w:rPr>
          <w:rFonts w:asciiTheme="minorHAnsi" w:eastAsia="Calibri" w:hAnsiTheme="minorHAnsi"/>
          <w:szCs w:val="20"/>
        </w:rPr>
        <w:t xml:space="preserve">Directorate </w:t>
      </w:r>
      <w:r w:rsidR="00EC7DC3" w:rsidRPr="00A7122B">
        <w:rPr>
          <w:rFonts w:asciiTheme="minorHAnsi" w:eastAsia="Calibri" w:hAnsiTheme="minorHAnsi"/>
          <w:szCs w:val="20"/>
        </w:rPr>
        <w:t>for</w:t>
      </w:r>
      <w:r w:rsidRPr="00A7122B">
        <w:rPr>
          <w:rFonts w:asciiTheme="minorHAnsi" w:eastAsia="Calibri" w:hAnsiTheme="minorHAnsi"/>
          <w:szCs w:val="20"/>
        </w:rPr>
        <w:t xml:space="preserve"> Environment </w:t>
      </w:r>
      <w:r w:rsidR="00EC7DC3" w:rsidRPr="00A7122B">
        <w:rPr>
          <w:rFonts w:asciiTheme="minorHAnsi" w:eastAsia="Calibri" w:hAnsiTheme="minorHAnsi"/>
          <w:szCs w:val="20"/>
        </w:rPr>
        <w:t xml:space="preserve">and Forests </w:t>
      </w:r>
      <w:r w:rsidRPr="00A7122B">
        <w:rPr>
          <w:rFonts w:asciiTheme="minorHAnsi" w:eastAsia="Calibri" w:hAnsiTheme="minorHAnsi"/>
          <w:szCs w:val="20"/>
        </w:rPr>
        <w:t xml:space="preserve">and the </w:t>
      </w:r>
      <w:r w:rsidR="00EC7DC3" w:rsidRPr="00A7122B">
        <w:rPr>
          <w:rFonts w:asciiTheme="minorHAnsi" w:eastAsia="Calibri" w:hAnsiTheme="minorHAnsi"/>
          <w:szCs w:val="20"/>
        </w:rPr>
        <w:t xml:space="preserve">National </w:t>
      </w:r>
      <w:r w:rsidRPr="00A7122B">
        <w:rPr>
          <w:rFonts w:asciiTheme="minorHAnsi" w:eastAsia="Calibri" w:hAnsiTheme="minorHAnsi"/>
          <w:szCs w:val="20"/>
        </w:rPr>
        <w:t xml:space="preserve">Directorate of Infrastructure. An array of local tree species will be used including beneficial tree species which will provide sources of income under Output 3.4 (refer to Annex </w:t>
      </w:r>
      <w:r w:rsidR="000A6F33" w:rsidRPr="00A7122B">
        <w:rPr>
          <w:rFonts w:asciiTheme="minorHAnsi" w:eastAsia="Calibri" w:hAnsiTheme="minorHAnsi"/>
          <w:szCs w:val="20"/>
        </w:rPr>
        <w:t>O</w:t>
      </w:r>
      <w:r w:rsidRPr="00A7122B">
        <w:rPr>
          <w:rFonts w:asciiTheme="minorHAnsi" w:eastAsia="Calibri" w:hAnsiTheme="minorHAnsi"/>
          <w:szCs w:val="20"/>
        </w:rPr>
        <w:t xml:space="preserve"> for details regarding target sites and maps).</w:t>
      </w:r>
    </w:p>
    <w:p w14:paraId="65BF677D" w14:textId="452E8095"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1C1369" w:rsidRPr="00A7122B">
        <w:rPr>
          <w:rFonts w:asciiTheme="minorHAnsi" w:eastAsia="Calibri" w:hAnsiTheme="minorHAnsi"/>
          <w:szCs w:val="20"/>
        </w:rPr>
        <w:t>2</w:t>
      </w:r>
      <w:r w:rsidRPr="00A7122B">
        <w:rPr>
          <w:rFonts w:asciiTheme="minorHAnsi" w:eastAsia="Calibri" w:hAnsiTheme="minorHAnsi"/>
          <w:szCs w:val="20"/>
        </w:rPr>
        <w:t xml:space="preserve">.2: </w:t>
      </w:r>
      <w:r w:rsidRPr="00A7122B">
        <w:rPr>
          <w:rFonts w:asciiTheme="minorHAnsi" w:eastAsia="Calibri" w:hAnsiTheme="minorHAnsi"/>
          <w:szCs w:val="20"/>
        </w:rPr>
        <w:tab/>
        <w:t>Strengthen existing and/or establish new community associations for the sustainable management of natural resources in the selected sites.</w:t>
      </w:r>
    </w:p>
    <w:p w14:paraId="4DB37D1B" w14:textId="1BCFCFE9" w:rsidR="001C1369" w:rsidRPr="00A7122B" w:rsidRDefault="001C1369"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3.2.2 </w:t>
      </w:r>
      <w:r w:rsidR="00125FC7" w:rsidRPr="00A7122B">
        <w:rPr>
          <w:rFonts w:asciiTheme="minorHAnsi" w:eastAsia="Calibri" w:hAnsiTheme="minorHAnsi"/>
          <w:szCs w:val="20"/>
        </w:rPr>
        <w:tab/>
      </w:r>
      <w:r w:rsidRPr="00A7122B">
        <w:rPr>
          <w:rFonts w:asciiTheme="minorHAnsi" w:eastAsia="Calibri" w:hAnsiTheme="minorHAnsi"/>
          <w:szCs w:val="20"/>
        </w:rPr>
        <w:t>Support communities to reviv</w:t>
      </w:r>
      <w:r w:rsidR="00125FC7" w:rsidRPr="00A7122B">
        <w:rPr>
          <w:rFonts w:asciiTheme="minorHAnsi" w:eastAsia="Calibri" w:hAnsiTheme="minorHAnsi"/>
          <w:szCs w:val="20"/>
        </w:rPr>
        <w:t>e</w:t>
      </w:r>
      <w:r w:rsidRPr="00A7122B">
        <w:rPr>
          <w:rFonts w:asciiTheme="minorHAnsi" w:eastAsia="Calibri" w:hAnsiTheme="minorHAnsi"/>
          <w:szCs w:val="20"/>
        </w:rPr>
        <w:t xml:space="preserve"> and improve traditional and communities’ rules and bylaw</w:t>
      </w:r>
      <w:r w:rsidR="00125FC7" w:rsidRPr="00A7122B">
        <w:rPr>
          <w:rFonts w:asciiTheme="minorHAnsi" w:eastAsia="Calibri" w:hAnsiTheme="minorHAnsi"/>
          <w:szCs w:val="20"/>
        </w:rPr>
        <w:t>s</w:t>
      </w:r>
      <w:r w:rsidRPr="00A7122B">
        <w:rPr>
          <w:rFonts w:asciiTheme="minorHAnsi" w:eastAsia="Calibri" w:hAnsiTheme="minorHAnsi"/>
          <w:szCs w:val="20"/>
        </w:rPr>
        <w:t xml:space="preserve"> for preventing the deforestation o</w:t>
      </w:r>
      <w:r w:rsidR="00125FC7" w:rsidRPr="00A7122B">
        <w:rPr>
          <w:rFonts w:asciiTheme="minorHAnsi" w:eastAsia="Calibri" w:hAnsiTheme="minorHAnsi"/>
          <w:szCs w:val="20"/>
        </w:rPr>
        <w:t>f</w:t>
      </w:r>
      <w:r w:rsidRPr="00A7122B">
        <w:rPr>
          <w:rFonts w:asciiTheme="minorHAnsi" w:eastAsia="Calibri" w:hAnsiTheme="minorHAnsi"/>
          <w:szCs w:val="20"/>
        </w:rPr>
        <w:t xml:space="preserve"> critical areas</w:t>
      </w:r>
    </w:p>
    <w:p w14:paraId="7AF200D8" w14:textId="77777777" w:rsidR="004D119B" w:rsidRPr="00A7122B" w:rsidRDefault="004D119B" w:rsidP="004D119B">
      <w:pPr>
        <w:spacing w:after="0"/>
        <w:ind w:left="709" w:hanging="709"/>
        <w:rPr>
          <w:rFonts w:asciiTheme="minorHAnsi" w:eastAsia="Calibri" w:hAnsiTheme="minorHAnsi"/>
          <w:szCs w:val="20"/>
        </w:rPr>
      </w:pPr>
    </w:p>
    <w:p w14:paraId="311767E3" w14:textId="0E67DEE9" w:rsidR="004D119B" w:rsidRPr="00A7122B" w:rsidRDefault="004D119B" w:rsidP="004D119B">
      <w:pPr>
        <w:spacing w:after="0"/>
        <w:rPr>
          <w:rFonts w:asciiTheme="minorHAnsi" w:eastAsia="Calibri" w:hAnsiTheme="minorHAnsi"/>
          <w:szCs w:val="20"/>
        </w:rPr>
      </w:pPr>
      <w:r w:rsidRPr="00A7122B">
        <w:rPr>
          <w:rFonts w:asciiTheme="minorHAnsi" w:eastAsia="Calibri" w:hAnsiTheme="minorHAnsi"/>
          <w:szCs w:val="20"/>
          <w:u w:val="single"/>
        </w:rPr>
        <w:t>Output 3.</w:t>
      </w:r>
      <w:r w:rsidR="00F746F1" w:rsidRPr="00A7122B">
        <w:rPr>
          <w:rFonts w:asciiTheme="minorHAnsi" w:eastAsia="Calibri" w:hAnsiTheme="minorHAnsi"/>
          <w:szCs w:val="20"/>
          <w:u w:val="single"/>
        </w:rPr>
        <w:t>3</w:t>
      </w:r>
      <w:r w:rsidRPr="00A7122B">
        <w:rPr>
          <w:rFonts w:asciiTheme="minorHAnsi" w:eastAsia="Calibri" w:hAnsiTheme="minorHAnsi"/>
          <w:szCs w:val="20"/>
        </w:rPr>
        <w:t>: Community and individual rainwater collection and redistribution systems to reduce vulnerability to droughts.</w:t>
      </w:r>
    </w:p>
    <w:p w14:paraId="69F94E66" w14:textId="77777777" w:rsidR="004D119B" w:rsidRPr="00A7122B" w:rsidRDefault="004D119B" w:rsidP="004D119B">
      <w:pPr>
        <w:spacing w:after="0"/>
        <w:rPr>
          <w:rFonts w:asciiTheme="minorHAnsi" w:eastAsia="Calibri" w:hAnsiTheme="minorHAnsi"/>
          <w:szCs w:val="20"/>
        </w:rPr>
      </w:pPr>
    </w:p>
    <w:p w14:paraId="1CDFE7EA" w14:textId="41DF4C23" w:rsidR="004D119B" w:rsidRPr="00A7122B" w:rsidRDefault="004D119B" w:rsidP="004D119B">
      <w:pPr>
        <w:spacing w:after="0"/>
        <w:rPr>
          <w:rFonts w:asciiTheme="minorHAnsi" w:hAnsiTheme="minorHAnsi"/>
          <w:szCs w:val="20"/>
        </w:rPr>
      </w:pPr>
      <w:r w:rsidRPr="00A7122B">
        <w:rPr>
          <w:rFonts w:asciiTheme="minorHAnsi" w:hAnsiTheme="minorHAnsi"/>
          <w:szCs w:val="20"/>
        </w:rPr>
        <w:t>Indicative activities under Output 3.</w:t>
      </w:r>
      <w:r w:rsidR="00F746F1" w:rsidRPr="00A7122B">
        <w:rPr>
          <w:rFonts w:asciiTheme="minorHAnsi" w:hAnsiTheme="minorHAnsi"/>
          <w:szCs w:val="20"/>
        </w:rPr>
        <w:t>3</w:t>
      </w:r>
      <w:r w:rsidRPr="00A7122B">
        <w:rPr>
          <w:rFonts w:asciiTheme="minorHAnsi" w:hAnsiTheme="minorHAnsi"/>
          <w:szCs w:val="20"/>
        </w:rPr>
        <w:t xml:space="preserve"> include: </w:t>
      </w:r>
    </w:p>
    <w:p w14:paraId="54D0BE78" w14:textId="77777777" w:rsidR="004D119B" w:rsidRPr="00A7122B" w:rsidRDefault="004D119B" w:rsidP="004D119B">
      <w:pPr>
        <w:spacing w:after="0"/>
        <w:rPr>
          <w:rFonts w:asciiTheme="minorHAnsi" w:eastAsia="Calibri" w:hAnsiTheme="minorHAnsi"/>
          <w:szCs w:val="20"/>
        </w:rPr>
      </w:pPr>
    </w:p>
    <w:p w14:paraId="6727DFDA" w14:textId="2E78BD19"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3</w:t>
      </w:r>
      <w:r w:rsidRPr="00A7122B">
        <w:rPr>
          <w:rFonts w:asciiTheme="minorHAnsi" w:eastAsia="Calibri" w:hAnsiTheme="minorHAnsi"/>
          <w:szCs w:val="20"/>
        </w:rPr>
        <w:t xml:space="preserve">.1: </w:t>
      </w:r>
      <w:r w:rsidRPr="00A7122B">
        <w:rPr>
          <w:rFonts w:asciiTheme="minorHAnsi" w:eastAsia="Calibri" w:hAnsiTheme="minorHAnsi"/>
          <w:szCs w:val="20"/>
        </w:rPr>
        <w:tab/>
        <w:t xml:space="preserve">Undertake an assessment of the efficiency and sustainability of prior interventions implemented by the </w:t>
      </w:r>
      <w:r w:rsidR="00A46AAA" w:rsidRPr="00A7122B">
        <w:rPr>
          <w:rFonts w:asciiTheme="minorHAnsi" w:eastAsia="Calibri" w:hAnsiTheme="minorHAnsi"/>
          <w:szCs w:val="20"/>
        </w:rPr>
        <w:t>local communities</w:t>
      </w:r>
      <w:r w:rsidRPr="00A7122B">
        <w:rPr>
          <w:rFonts w:asciiTheme="minorHAnsi" w:eastAsia="Calibri" w:hAnsiTheme="minorHAnsi"/>
          <w:szCs w:val="20"/>
        </w:rPr>
        <w:t xml:space="preserve"> for increasing water availability. </w:t>
      </w:r>
    </w:p>
    <w:p w14:paraId="7FC39B5D" w14:textId="68FB2E83"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3</w:t>
      </w:r>
      <w:r w:rsidRPr="00A7122B">
        <w:rPr>
          <w:rFonts w:asciiTheme="minorHAnsi" w:eastAsia="Calibri" w:hAnsiTheme="minorHAnsi"/>
          <w:szCs w:val="20"/>
        </w:rPr>
        <w:t xml:space="preserve">.2: </w:t>
      </w:r>
      <w:r w:rsidRPr="00A7122B">
        <w:rPr>
          <w:rFonts w:asciiTheme="minorHAnsi" w:eastAsia="Calibri" w:hAnsiTheme="minorHAnsi"/>
          <w:szCs w:val="20"/>
        </w:rPr>
        <w:tab/>
        <w:t>Undertake a design study and implement rainwater reservoirs in collaboration with local communities in Grande Comore (Moroni Bambao, Oichili Dimani and Hamanvou prefectures) and Anjouan (</w:t>
      </w:r>
      <w:r w:rsidR="00C3425D" w:rsidRPr="00A7122B">
        <w:rPr>
          <w:rFonts w:asciiTheme="minorHAnsi" w:eastAsia="Calibri" w:hAnsiTheme="minorHAnsi"/>
          <w:szCs w:val="20"/>
        </w:rPr>
        <w:t>Nimakele</w:t>
      </w:r>
      <w:r w:rsidRPr="00A7122B">
        <w:rPr>
          <w:rFonts w:asciiTheme="minorHAnsi" w:eastAsia="Calibri" w:hAnsiTheme="minorHAnsi"/>
          <w:szCs w:val="20"/>
        </w:rPr>
        <w:t xml:space="preserve"> prefecture) to reduce vulnerability to droughts (refer to Annex </w:t>
      </w:r>
      <w:r w:rsidR="000A6F33" w:rsidRPr="00A7122B">
        <w:rPr>
          <w:rFonts w:asciiTheme="minorHAnsi" w:eastAsia="Calibri" w:hAnsiTheme="minorHAnsi"/>
          <w:szCs w:val="20"/>
        </w:rPr>
        <w:t>O</w:t>
      </w:r>
      <w:r w:rsidRPr="00A7122B">
        <w:rPr>
          <w:rFonts w:asciiTheme="minorHAnsi" w:eastAsia="Calibri" w:hAnsiTheme="minorHAnsi"/>
          <w:szCs w:val="20"/>
        </w:rPr>
        <w:t xml:space="preserve"> for details regarding target sites and maps).</w:t>
      </w:r>
    </w:p>
    <w:p w14:paraId="0E2C3194" w14:textId="07344DE8"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3</w:t>
      </w:r>
      <w:r w:rsidRPr="00A7122B">
        <w:rPr>
          <w:rFonts w:asciiTheme="minorHAnsi" w:eastAsia="Calibri" w:hAnsiTheme="minorHAnsi"/>
          <w:szCs w:val="20"/>
        </w:rPr>
        <w:t xml:space="preserve">.3: </w:t>
      </w:r>
      <w:r w:rsidRPr="00A7122B">
        <w:rPr>
          <w:rFonts w:asciiTheme="minorHAnsi" w:eastAsia="Calibri" w:hAnsiTheme="minorHAnsi"/>
          <w:szCs w:val="20"/>
        </w:rPr>
        <w:tab/>
        <w:t xml:space="preserve">Develop community-based water management systems in targeted </w:t>
      </w:r>
      <w:r w:rsidR="00A46AAA" w:rsidRPr="00A7122B">
        <w:rPr>
          <w:rFonts w:asciiTheme="minorHAnsi" w:eastAsia="Calibri" w:hAnsiTheme="minorHAnsi"/>
          <w:szCs w:val="20"/>
        </w:rPr>
        <w:t>local communities</w:t>
      </w:r>
      <w:r w:rsidRPr="00A7122B">
        <w:rPr>
          <w:rFonts w:asciiTheme="minorHAnsi" w:eastAsia="Calibri" w:hAnsiTheme="minorHAnsi"/>
          <w:szCs w:val="20"/>
        </w:rPr>
        <w:t>.</w:t>
      </w:r>
    </w:p>
    <w:p w14:paraId="5076B8BB" w14:textId="77777777" w:rsidR="004D119B" w:rsidRPr="00A7122B" w:rsidRDefault="004D119B" w:rsidP="004D119B">
      <w:pPr>
        <w:spacing w:after="0"/>
        <w:ind w:left="709" w:hanging="709"/>
        <w:rPr>
          <w:rFonts w:asciiTheme="minorHAnsi" w:eastAsia="Calibri" w:hAnsiTheme="minorHAnsi"/>
          <w:szCs w:val="20"/>
        </w:rPr>
      </w:pPr>
    </w:p>
    <w:p w14:paraId="7599C016" w14:textId="7C9D697C" w:rsidR="004D119B" w:rsidRPr="00A7122B" w:rsidRDefault="004D119B" w:rsidP="004D119B">
      <w:pPr>
        <w:spacing w:after="0"/>
        <w:rPr>
          <w:rFonts w:asciiTheme="minorHAnsi" w:eastAsia="Calibri" w:hAnsiTheme="minorHAnsi"/>
          <w:szCs w:val="20"/>
        </w:rPr>
      </w:pPr>
      <w:r w:rsidRPr="00A7122B">
        <w:rPr>
          <w:rFonts w:asciiTheme="minorHAnsi" w:eastAsia="Calibri" w:hAnsiTheme="minorHAnsi"/>
          <w:szCs w:val="20"/>
          <w:u w:val="single"/>
        </w:rPr>
        <w:t>Output 3.</w:t>
      </w:r>
      <w:r w:rsidR="00F746F1" w:rsidRPr="00A7122B">
        <w:rPr>
          <w:rFonts w:asciiTheme="minorHAnsi" w:eastAsia="Calibri" w:hAnsiTheme="minorHAnsi"/>
          <w:szCs w:val="20"/>
          <w:u w:val="single"/>
        </w:rPr>
        <w:t>4</w:t>
      </w:r>
      <w:r w:rsidRPr="00A7122B">
        <w:rPr>
          <w:rFonts w:asciiTheme="minorHAnsi" w:eastAsia="Calibri" w:hAnsiTheme="minorHAnsi"/>
          <w:szCs w:val="20"/>
        </w:rPr>
        <w:t>:  Flood prevention measures and climate-resilient, low-cost interventions for the protection of populations and socio-economic infrastructure</w:t>
      </w:r>
      <w:r w:rsidR="00C3425D" w:rsidRPr="00A7122B">
        <w:rPr>
          <w:rFonts w:asciiTheme="minorHAnsi" w:eastAsia="Calibri" w:hAnsiTheme="minorHAnsi"/>
          <w:szCs w:val="20"/>
        </w:rPr>
        <w:t xml:space="preserve"> (including health care facilities, schools and markets in flood prone areas)</w:t>
      </w:r>
    </w:p>
    <w:p w14:paraId="266B0A40" w14:textId="77777777" w:rsidR="004D119B" w:rsidRPr="00A7122B" w:rsidRDefault="004D119B" w:rsidP="004D119B">
      <w:pPr>
        <w:spacing w:after="0"/>
        <w:rPr>
          <w:rFonts w:asciiTheme="minorHAnsi" w:eastAsia="Calibri" w:hAnsiTheme="minorHAnsi"/>
          <w:szCs w:val="20"/>
        </w:rPr>
      </w:pPr>
    </w:p>
    <w:p w14:paraId="7374EF45" w14:textId="3DE4C0B2" w:rsidR="004D119B" w:rsidRPr="00A7122B" w:rsidRDefault="004D119B" w:rsidP="004D119B">
      <w:pPr>
        <w:spacing w:after="0"/>
        <w:rPr>
          <w:rFonts w:asciiTheme="minorHAnsi" w:hAnsiTheme="minorHAnsi"/>
          <w:szCs w:val="20"/>
        </w:rPr>
      </w:pPr>
      <w:r w:rsidRPr="00A7122B">
        <w:rPr>
          <w:rFonts w:asciiTheme="minorHAnsi" w:hAnsiTheme="minorHAnsi"/>
          <w:szCs w:val="20"/>
        </w:rPr>
        <w:t>Indicative activities under Output 3.</w:t>
      </w:r>
      <w:r w:rsidR="00F746F1" w:rsidRPr="00A7122B">
        <w:rPr>
          <w:rFonts w:asciiTheme="minorHAnsi" w:hAnsiTheme="minorHAnsi"/>
          <w:szCs w:val="20"/>
        </w:rPr>
        <w:t xml:space="preserve">4 </w:t>
      </w:r>
      <w:r w:rsidRPr="00A7122B">
        <w:rPr>
          <w:rFonts w:asciiTheme="minorHAnsi" w:hAnsiTheme="minorHAnsi"/>
          <w:szCs w:val="20"/>
        </w:rPr>
        <w:t xml:space="preserve">include: </w:t>
      </w:r>
    </w:p>
    <w:p w14:paraId="680C28D8" w14:textId="77777777" w:rsidR="004D119B" w:rsidRPr="00A7122B" w:rsidRDefault="004D119B" w:rsidP="004D119B">
      <w:pPr>
        <w:spacing w:after="0"/>
        <w:rPr>
          <w:rFonts w:asciiTheme="minorHAnsi" w:eastAsia="Calibri" w:hAnsiTheme="minorHAnsi"/>
          <w:szCs w:val="20"/>
        </w:rPr>
      </w:pPr>
    </w:p>
    <w:p w14:paraId="3587CD32" w14:textId="0BC12FE1"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4</w:t>
      </w:r>
      <w:r w:rsidRPr="00A7122B">
        <w:rPr>
          <w:rFonts w:asciiTheme="minorHAnsi" w:eastAsia="Calibri" w:hAnsiTheme="minorHAnsi"/>
          <w:szCs w:val="20"/>
        </w:rPr>
        <w:t xml:space="preserve">.1: </w:t>
      </w:r>
      <w:r w:rsidRPr="00A7122B">
        <w:rPr>
          <w:rFonts w:asciiTheme="minorHAnsi" w:eastAsia="Calibri" w:hAnsiTheme="minorHAnsi"/>
          <w:szCs w:val="20"/>
        </w:rPr>
        <w:tab/>
        <w:t>Undertake a national analysis of flood</w:t>
      </w:r>
      <w:r w:rsidR="00C3425D" w:rsidRPr="00A7122B">
        <w:rPr>
          <w:rFonts w:asciiTheme="minorHAnsi" w:eastAsia="Calibri" w:hAnsiTheme="minorHAnsi"/>
          <w:szCs w:val="20"/>
        </w:rPr>
        <w:t xml:space="preserve"> risk</w:t>
      </w:r>
      <w:r w:rsidRPr="00A7122B">
        <w:rPr>
          <w:rFonts w:asciiTheme="minorHAnsi" w:eastAsia="Calibri" w:hAnsiTheme="minorHAnsi"/>
          <w:szCs w:val="20"/>
        </w:rPr>
        <w:t>s based on the models developed under Output 2.2.</w:t>
      </w:r>
    </w:p>
    <w:p w14:paraId="35D7D221" w14:textId="0D567B98"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4</w:t>
      </w:r>
      <w:r w:rsidRPr="00A7122B">
        <w:rPr>
          <w:rFonts w:asciiTheme="minorHAnsi" w:eastAsia="Calibri" w:hAnsiTheme="minorHAnsi"/>
          <w:szCs w:val="20"/>
        </w:rPr>
        <w:t xml:space="preserve">.2: </w:t>
      </w:r>
      <w:r w:rsidRPr="00A7122B">
        <w:rPr>
          <w:rFonts w:asciiTheme="minorHAnsi" w:eastAsia="Calibri" w:hAnsiTheme="minorHAnsi"/>
          <w:szCs w:val="20"/>
        </w:rPr>
        <w:tab/>
        <w:t>Identify the most sustainable flood prevention interventions based on international experience including both hard and soft infrastructure to reduce vulnerability in Grande Comore, Anjouan and Moheli.</w:t>
      </w:r>
    </w:p>
    <w:p w14:paraId="33A50319" w14:textId="49D03A2E"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4</w:t>
      </w:r>
      <w:r w:rsidRPr="00A7122B">
        <w:rPr>
          <w:rFonts w:asciiTheme="minorHAnsi" w:eastAsia="Calibri" w:hAnsiTheme="minorHAnsi"/>
          <w:szCs w:val="20"/>
        </w:rPr>
        <w:t xml:space="preserve">.3: </w:t>
      </w:r>
      <w:r w:rsidRPr="00A7122B">
        <w:rPr>
          <w:rFonts w:asciiTheme="minorHAnsi" w:eastAsia="Calibri" w:hAnsiTheme="minorHAnsi"/>
          <w:szCs w:val="20"/>
        </w:rPr>
        <w:tab/>
        <w:t>Select the flood prevention interventions to be undertaken based on the Village Action Plans developed under Output 2.2 and the analysis undertaken in Activity 3.3.1.</w:t>
      </w:r>
    </w:p>
    <w:p w14:paraId="5C749804" w14:textId="5454C6E2"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4</w:t>
      </w:r>
      <w:r w:rsidRPr="00A7122B">
        <w:rPr>
          <w:rFonts w:asciiTheme="minorHAnsi" w:eastAsia="Calibri" w:hAnsiTheme="minorHAnsi"/>
          <w:szCs w:val="20"/>
        </w:rPr>
        <w:t xml:space="preserve">.4: </w:t>
      </w:r>
      <w:r w:rsidRPr="00A7122B">
        <w:rPr>
          <w:rFonts w:asciiTheme="minorHAnsi" w:eastAsia="Calibri" w:hAnsiTheme="minorHAnsi"/>
          <w:szCs w:val="20"/>
        </w:rPr>
        <w:tab/>
        <w:t>Undertake EIAs (where required) for the selected flood prevention interventions.</w:t>
      </w:r>
    </w:p>
    <w:p w14:paraId="7FF8CBA8" w14:textId="535EB394"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4</w:t>
      </w:r>
      <w:r w:rsidRPr="00A7122B">
        <w:rPr>
          <w:rFonts w:asciiTheme="minorHAnsi" w:eastAsia="Calibri" w:hAnsiTheme="minorHAnsi"/>
          <w:szCs w:val="20"/>
        </w:rPr>
        <w:t xml:space="preserve">.5: </w:t>
      </w:r>
      <w:r w:rsidRPr="00A7122B">
        <w:rPr>
          <w:rFonts w:asciiTheme="minorHAnsi" w:eastAsia="Calibri" w:hAnsiTheme="minorHAnsi"/>
          <w:szCs w:val="20"/>
        </w:rPr>
        <w:tab/>
        <w:t xml:space="preserve">Implement the selected flood prevention interventions identified including both hard and soft infrastructure under Activity 3.3.2 in Grande Comore (Moroni Bambao prefecture), Anjouan (Mutsamudu and Domoni prefectures) and Moheli (Fomboni prefecture) (refer to Annex </w:t>
      </w:r>
      <w:r w:rsidR="00AD623B" w:rsidRPr="00A7122B">
        <w:rPr>
          <w:rFonts w:asciiTheme="minorHAnsi" w:eastAsia="Calibri" w:hAnsiTheme="minorHAnsi"/>
          <w:szCs w:val="20"/>
        </w:rPr>
        <w:t>O</w:t>
      </w:r>
      <w:r w:rsidRPr="00A7122B">
        <w:rPr>
          <w:rFonts w:asciiTheme="minorHAnsi" w:eastAsia="Calibri" w:hAnsiTheme="minorHAnsi"/>
          <w:szCs w:val="20"/>
        </w:rPr>
        <w:t xml:space="preserve"> for details regarding target sites and maps).</w:t>
      </w:r>
    </w:p>
    <w:p w14:paraId="54E369F4" w14:textId="731C08AF" w:rsidR="00C3425D"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4</w:t>
      </w:r>
      <w:r w:rsidRPr="00A7122B">
        <w:rPr>
          <w:rFonts w:asciiTheme="minorHAnsi" w:eastAsia="Calibri" w:hAnsiTheme="minorHAnsi"/>
          <w:szCs w:val="20"/>
        </w:rPr>
        <w:t xml:space="preserve">.6: </w:t>
      </w:r>
      <w:r w:rsidRPr="00A7122B">
        <w:rPr>
          <w:rFonts w:asciiTheme="minorHAnsi" w:eastAsia="Calibri" w:hAnsiTheme="minorHAnsi"/>
          <w:szCs w:val="20"/>
        </w:rPr>
        <w:tab/>
      </w:r>
      <w:r w:rsidR="00C3425D" w:rsidRPr="00A7122B">
        <w:rPr>
          <w:rFonts w:asciiTheme="minorHAnsi" w:eastAsia="Calibri" w:hAnsiTheme="minorHAnsi"/>
          <w:szCs w:val="20"/>
        </w:rPr>
        <w:t xml:space="preserve">Implement the selected flood prevention activities at selected health care facilities, schools and markets in the targeted flood-prone areas. </w:t>
      </w:r>
    </w:p>
    <w:p w14:paraId="06A9F60E" w14:textId="15860C33" w:rsidR="004D119B" w:rsidRPr="00A7122B" w:rsidRDefault="00C3425D"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4</w:t>
      </w:r>
      <w:r w:rsidRPr="00A7122B">
        <w:rPr>
          <w:rFonts w:asciiTheme="minorHAnsi" w:eastAsia="Calibri" w:hAnsiTheme="minorHAnsi"/>
          <w:szCs w:val="20"/>
        </w:rPr>
        <w:t>.7:</w:t>
      </w:r>
      <w:r w:rsidRPr="00A7122B">
        <w:rPr>
          <w:rFonts w:asciiTheme="minorHAnsi" w:eastAsia="Calibri" w:hAnsiTheme="minorHAnsi"/>
          <w:szCs w:val="20"/>
        </w:rPr>
        <w:tab/>
      </w:r>
      <w:r w:rsidR="004D119B" w:rsidRPr="00A7122B">
        <w:rPr>
          <w:rFonts w:asciiTheme="minorHAnsi" w:eastAsia="Calibri" w:hAnsiTheme="minorHAnsi"/>
          <w:szCs w:val="20"/>
        </w:rPr>
        <w:t xml:space="preserve">Complement the flood prevention measures with the establishment of emergency response plans for </w:t>
      </w:r>
      <w:r w:rsidRPr="00A7122B">
        <w:rPr>
          <w:rFonts w:asciiTheme="minorHAnsi" w:eastAsia="Calibri" w:hAnsiTheme="minorHAnsi"/>
          <w:szCs w:val="20"/>
        </w:rPr>
        <w:t>the selected health care facilities</w:t>
      </w:r>
      <w:r w:rsidR="004D119B" w:rsidRPr="00A7122B">
        <w:rPr>
          <w:rFonts w:asciiTheme="minorHAnsi" w:eastAsia="Calibri" w:hAnsiTheme="minorHAnsi"/>
          <w:szCs w:val="20"/>
        </w:rPr>
        <w:t>, schools and markets in the targeted flood-prone areas.</w:t>
      </w:r>
    </w:p>
    <w:p w14:paraId="41511AAD" w14:textId="77777777" w:rsidR="004D119B" w:rsidRPr="00A7122B" w:rsidRDefault="004D119B" w:rsidP="004D119B">
      <w:pPr>
        <w:spacing w:after="0"/>
        <w:ind w:left="709" w:hanging="709"/>
        <w:rPr>
          <w:rFonts w:asciiTheme="minorHAnsi" w:eastAsia="Calibri" w:hAnsiTheme="minorHAnsi"/>
          <w:szCs w:val="20"/>
        </w:rPr>
      </w:pPr>
    </w:p>
    <w:p w14:paraId="5F794366" w14:textId="528EC649" w:rsidR="004D119B" w:rsidRPr="00A7122B" w:rsidRDefault="004D119B" w:rsidP="004D119B">
      <w:pPr>
        <w:spacing w:after="0"/>
        <w:rPr>
          <w:rFonts w:asciiTheme="minorHAnsi" w:eastAsia="Calibri" w:hAnsiTheme="minorHAnsi"/>
          <w:szCs w:val="20"/>
        </w:rPr>
      </w:pPr>
      <w:r w:rsidRPr="00A7122B">
        <w:rPr>
          <w:rFonts w:asciiTheme="minorHAnsi" w:eastAsia="Calibri" w:hAnsiTheme="minorHAnsi"/>
          <w:szCs w:val="20"/>
          <w:u w:val="single"/>
        </w:rPr>
        <w:t>Output 3.</w:t>
      </w:r>
      <w:r w:rsidR="00F746F1" w:rsidRPr="00A7122B">
        <w:rPr>
          <w:rFonts w:asciiTheme="minorHAnsi" w:eastAsia="Calibri" w:hAnsiTheme="minorHAnsi"/>
          <w:szCs w:val="20"/>
          <w:u w:val="single"/>
        </w:rPr>
        <w:t>5</w:t>
      </w:r>
      <w:r w:rsidRPr="00A7122B">
        <w:rPr>
          <w:rFonts w:asciiTheme="minorHAnsi" w:eastAsia="Calibri" w:hAnsiTheme="minorHAnsi"/>
          <w:szCs w:val="20"/>
        </w:rPr>
        <w:t>: IGAs in the selected intervention sites to sustain the reforestation interventions.</w:t>
      </w:r>
    </w:p>
    <w:p w14:paraId="4A1B971E" w14:textId="77777777" w:rsidR="004D119B" w:rsidRPr="00A7122B" w:rsidRDefault="004D119B" w:rsidP="004D119B">
      <w:pPr>
        <w:spacing w:after="0"/>
        <w:rPr>
          <w:rFonts w:asciiTheme="minorHAnsi" w:eastAsia="Calibri" w:hAnsiTheme="minorHAnsi"/>
          <w:szCs w:val="20"/>
        </w:rPr>
      </w:pPr>
    </w:p>
    <w:p w14:paraId="1F81256E" w14:textId="4A59BC7B" w:rsidR="004D119B" w:rsidRPr="00A7122B" w:rsidRDefault="004D119B" w:rsidP="004D119B">
      <w:pPr>
        <w:spacing w:after="0"/>
        <w:rPr>
          <w:rFonts w:asciiTheme="minorHAnsi" w:hAnsiTheme="minorHAnsi"/>
          <w:szCs w:val="20"/>
        </w:rPr>
      </w:pPr>
      <w:r w:rsidRPr="00A7122B">
        <w:rPr>
          <w:rFonts w:asciiTheme="minorHAnsi" w:hAnsiTheme="minorHAnsi"/>
          <w:szCs w:val="20"/>
        </w:rPr>
        <w:t>Indicative activities under Output 3.</w:t>
      </w:r>
      <w:r w:rsidR="00F746F1" w:rsidRPr="00A7122B">
        <w:rPr>
          <w:rFonts w:asciiTheme="minorHAnsi" w:hAnsiTheme="minorHAnsi"/>
          <w:szCs w:val="20"/>
        </w:rPr>
        <w:t>5</w:t>
      </w:r>
      <w:r w:rsidRPr="00A7122B">
        <w:rPr>
          <w:rFonts w:asciiTheme="minorHAnsi" w:hAnsiTheme="minorHAnsi"/>
          <w:szCs w:val="20"/>
        </w:rPr>
        <w:t xml:space="preserve"> include: </w:t>
      </w:r>
    </w:p>
    <w:p w14:paraId="3885A409" w14:textId="77777777" w:rsidR="004D119B" w:rsidRPr="00A7122B" w:rsidRDefault="004D119B" w:rsidP="004D119B">
      <w:pPr>
        <w:spacing w:after="0"/>
        <w:rPr>
          <w:rFonts w:asciiTheme="minorHAnsi" w:eastAsia="Calibri" w:hAnsiTheme="minorHAnsi"/>
          <w:szCs w:val="20"/>
        </w:rPr>
      </w:pPr>
    </w:p>
    <w:p w14:paraId="79F2B426" w14:textId="6FA08BFA"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5</w:t>
      </w:r>
      <w:r w:rsidRPr="00A7122B">
        <w:rPr>
          <w:rFonts w:asciiTheme="minorHAnsi" w:eastAsia="Calibri" w:hAnsiTheme="minorHAnsi"/>
          <w:szCs w:val="20"/>
        </w:rPr>
        <w:t xml:space="preserve">.1: </w:t>
      </w:r>
      <w:r w:rsidRPr="00A7122B">
        <w:rPr>
          <w:rFonts w:asciiTheme="minorHAnsi" w:eastAsia="Calibri" w:hAnsiTheme="minorHAnsi"/>
          <w:szCs w:val="20"/>
        </w:rPr>
        <w:tab/>
        <w:t>Undertake a cost-benefit analysis for the development of IGAs in the intervention sites based on the areas reforested under Output 3.1 and Moroni Bamboa prefecture in Grande Comore</w:t>
      </w:r>
      <w:r w:rsidR="00AD623B" w:rsidRPr="00A7122B">
        <w:rPr>
          <w:rFonts w:asciiTheme="minorHAnsi" w:eastAsia="Calibri" w:hAnsiTheme="minorHAnsi"/>
          <w:szCs w:val="20"/>
        </w:rPr>
        <w:t xml:space="preserve"> (refer to Annex O for details regarding target sites and maps)</w:t>
      </w:r>
      <w:r w:rsidRPr="00A7122B">
        <w:rPr>
          <w:rFonts w:asciiTheme="minorHAnsi" w:eastAsia="Calibri" w:hAnsiTheme="minorHAnsi"/>
          <w:szCs w:val="20"/>
        </w:rPr>
        <w:t>.</w:t>
      </w:r>
    </w:p>
    <w:p w14:paraId="6EF60F90" w14:textId="7D26F917"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5</w:t>
      </w:r>
      <w:r w:rsidRPr="00A7122B">
        <w:rPr>
          <w:rFonts w:asciiTheme="minorHAnsi" w:eastAsia="Calibri" w:hAnsiTheme="minorHAnsi"/>
          <w:szCs w:val="20"/>
        </w:rPr>
        <w:t xml:space="preserve">.2: </w:t>
      </w:r>
      <w:r w:rsidRPr="00A7122B">
        <w:rPr>
          <w:rFonts w:asciiTheme="minorHAnsi" w:eastAsia="Calibri" w:hAnsiTheme="minorHAnsi"/>
          <w:szCs w:val="20"/>
        </w:rPr>
        <w:tab/>
        <w:t>Select the priority interventions based on the results of the cost-benefit analysis (Activity 3.4.1), the Village Action Plans (developed under Output 2.1) and the interventions of partner projects in collaboration with Community Associations and DGEF.</w:t>
      </w:r>
    </w:p>
    <w:p w14:paraId="70BFE798" w14:textId="5B2EF08C" w:rsidR="004D119B" w:rsidRPr="00A7122B" w:rsidRDefault="004D119B" w:rsidP="004D119B">
      <w:pPr>
        <w:tabs>
          <w:tab w:val="left" w:pos="709"/>
        </w:tabs>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5</w:t>
      </w:r>
      <w:r w:rsidRPr="00A7122B">
        <w:rPr>
          <w:rFonts w:asciiTheme="minorHAnsi" w:eastAsia="Calibri" w:hAnsiTheme="minorHAnsi"/>
          <w:szCs w:val="20"/>
        </w:rPr>
        <w:t xml:space="preserve">.3: </w:t>
      </w:r>
      <w:r w:rsidRPr="00A7122B">
        <w:rPr>
          <w:rFonts w:asciiTheme="minorHAnsi" w:eastAsia="Calibri" w:hAnsiTheme="minorHAnsi"/>
          <w:szCs w:val="20"/>
        </w:rPr>
        <w:tab/>
        <w:t xml:space="preserve">Provide equipment and training to local communities to support the implementation and sustainability of IGAs including </w:t>
      </w:r>
      <w:r w:rsidRPr="00A7122B">
        <w:rPr>
          <w:rFonts w:asciiTheme="minorHAnsi" w:eastAsia="Calibri" w:hAnsiTheme="minorHAnsi"/>
          <w:i/>
          <w:szCs w:val="20"/>
        </w:rPr>
        <w:t>inter alia</w:t>
      </w:r>
      <w:r w:rsidRPr="00A7122B">
        <w:rPr>
          <w:rFonts w:asciiTheme="minorHAnsi" w:eastAsia="Calibri" w:hAnsiTheme="minorHAnsi"/>
          <w:szCs w:val="20"/>
        </w:rPr>
        <w:t xml:space="preserve"> forest based IGAs such as: i) apiculture; ii) sustainable harvesting of vanilla; iii) improved agriculture; iv) establishment of nurseries for fruit and other beneficial tree species; and v) agroforestry. The implementation of forest-based IGAs by </w:t>
      </w:r>
      <w:r w:rsidR="00A46AAA" w:rsidRPr="00A7122B">
        <w:rPr>
          <w:rFonts w:asciiTheme="minorHAnsi" w:eastAsia="Calibri" w:hAnsiTheme="minorHAnsi"/>
          <w:szCs w:val="20"/>
        </w:rPr>
        <w:t>local communities</w:t>
      </w:r>
      <w:r w:rsidRPr="00A7122B">
        <w:rPr>
          <w:rFonts w:asciiTheme="minorHAnsi" w:eastAsia="Calibri" w:hAnsiTheme="minorHAnsi"/>
          <w:szCs w:val="20"/>
        </w:rPr>
        <w:t xml:space="preserve"> located on degraded hillside land areas will mitigate the expansion of agricultural areas.</w:t>
      </w:r>
    </w:p>
    <w:p w14:paraId="0D249BCC" w14:textId="32CF1B2E" w:rsidR="004D119B" w:rsidRPr="00A7122B" w:rsidRDefault="004D119B" w:rsidP="004D119B">
      <w:pPr>
        <w:tabs>
          <w:tab w:val="left" w:pos="709"/>
        </w:tabs>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5</w:t>
      </w:r>
      <w:r w:rsidRPr="00A7122B">
        <w:rPr>
          <w:rFonts w:asciiTheme="minorHAnsi" w:eastAsia="Calibri" w:hAnsiTheme="minorHAnsi"/>
          <w:szCs w:val="20"/>
        </w:rPr>
        <w:t xml:space="preserve">.4: </w:t>
      </w:r>
      <w:r w:rsidRPr="00A7122B">
        <w:rPr>
          <w:rFonts w:asciiTheme="minorHAnsi" w:eastAsia="Calibri" w:hAnsiTheme="minorHAnsi"/>
          <w:szCs w:val="20"/>
        </w:rPr>
        <w:tab/>
        <w:t>Pilot the use of alternative sources of energy to fuelwood in ylang-ylang distilleries in selected sites.</w:t>
      </w:r>
    </w:p>
    <w:p w14:paraId="50799209" w14:textId="77777777" w:rsidR="004D119B" w:rsidRPr="00A7122B" w:rsidRDefault="004D119B" w:rsidP="004D119B">
      <w:pPr>
        <w:tabs>
          <w:tab w:val="left" w:pos="709"/>
        </w:tabs>
        <w:spacing w:after="0"/>
        <w:ind w:left="709" w:hanging="709"/>
        <w:rPr>
          <w:rFonts w:asciiTheme="minorHAnsi" w:eastAsia="Calibri" w:hAnsiTheme="minorHAnsi"/>
          <w:szCs w:val="20"/>
        </w:rPr>
      </w:pPr>
    </w:p>
    <w:p w14:paraId="62E4548F" w14:textId="4E5271E7" w:rsidR="004D119B" w:rsidRPr="00A7122B" w:rsidRDefault="004D119B" w:rsidP="004D119B">
      <w:pPr>
        <w:spacing w:after="0"/>
        <w:rPr>
          <w:rFonts w:asciiTheme="minorHAnsi" w:eastAsia="Calibri" w:hAnsiTheme="minorHAnsi"/>
          <w:szCs w:val="20"/>
        </w:rPr>
      </w:pPr>
      <w:r w:rsidRPr="00A7122B">
        <w:rPr>
          <w:rFonts w:asciiTheme="minorHAnsi" w:eastAsia="Calibri" w:hAnsiTheme="minorHAnsi"/>
          <w:szCs w:val="20"/>
          <w:u w:val="single"/>
        </w:rPr>
        <w:t>Output 3.</w:t>
      </w:r>
      <w:r w:rsidR="00F746F1" w:rsidRPr="00A7122B">
        <w:rPr>
          <w:rFonts w:asciiTheme="minorHAnsi" w:eastAsia="Calibri" w:hAnsiTheme="minorHAnsi"/>
          <w:szCs w:val="20"/>
          <w:u w:val="single"/>
        </w:rPr>
        <w:t>6</w:t>
      </w:r>
      <w:r w:rsidRPr="00A7122B">
        <w:rPr>
          <w:rFonts w:asciiTheme="minorHAnsi" w:eastAsia="Calibri" w:hAnsiTheme="minorHAnsi"/>
          <w:szCs w:val="20"/>
        </w:rPr>
        <w:t>: Proposed revisions to existing legislation including penalty provisions and training of civil security personnel – including police and forest guards – for protection of natural resources especially forests.</w:t>
      </w:r>
    </w:p>
    <w:p w14:paraId="6C8CE45D" w14:textId="77777777" w:rsidR="004D119B" w:rsidRPr="00A7122B" w:rsidRDefault="004D119B" w:rsidP="004D119B">
      <w:pPr>
        <w:spacing w:after="0"/>
        <w:rPr>
          <w:rFonts w:asciiTheme="minorHAnsi" w:eastAsia="Calibri" w:hAnsiTheme="minorHAnsi"/>
          <w:szCs w:val="20"/>
        </w:rPr>
      </w:pPr>
    </w:p>
    <w:p w14:paraId="7421ABA2" w14:textId="4BE87B9E" w:rsidR="004D119B" w:rsidRPr="00A7122B" w:rsidRDefault="004D119B" w:rsidP="004D119B">
      <w:pPr>
        <w:spacing w:after="0"/>
        <w:rPr>
          <w:rFonts w:asciiTheme="minorHAnsi" w:hAnsiTheme="minorHAnsi"/>
          <w:szCs w:val="20"/>
        </w:rPr>
      </w:pPr>
      <w:r w:rsidRPr="00A7122B">
        <w:rPr>
          <w:rFonts w:asciiTheme="minorHAnsi" w:hAnsiTheme="minorHAnsi"/>
          <w:szCs w:val="20"/>
        </w:rPr>
        <w:t>Indicative activities under Output 3.</w:t>
      </w:r>
      <w:r w:rsidR="00F746F1" w:rsidRPr="00A7122B">
        <w:rPr>
          <w:rFonts w:asciiTheme="minorHAnsi" w:hAnsiTheme="minorHAnsi"/>
          <w:szCs w:val="20"/>
        </w:rPr>
        <w:t>6</w:t>
      </w:r>
      <w:r w:rsidRPr="00A7122B">
        <w:rPr>
          <w:rFonts w:asciiTheme="minorHAnsi" w:hAnsiTheme="minorHAnsi"/>
          <w:szCs w:val="20"/>
        </w:rPr>
        <w:t xml:space="preserve"> include: </w:t>
      </w:r>
    </w:p>
    <w:p w14:paraId="4AC25CC3" w14:textId="77777777" w:rsidR="004D119B" w:rsidRPr="00A7122B" w:rsidRDefault="004D119B" w:rsidP="004D119B">
      <w:pPr>
        <w:spacing w:after="0"/>
        <w:rPr>
          <w:rFonts w:asciiTheme="minorHAnsi" w:eastAsia="Calibri" w:hAnsiTheme="minorHAnsi"/>
          <w:szCs w:val="20"/>
        </w:rPr>
      </w:pPr>
    </w:p>
    <w:p w14:paraId="1D6D88DF" w14:textId="30DB27ED"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6</w:t>
      </w:r>
      <w:r w:rsidRPr="00A7122B">
        <w:rPr>
          <w:rFonts w:asciiTheme="minorHAnsi" w:eastAsia="Calibri" w:hAnsiTheme="minorHAnsi"/>
          <w:szCs w:val="20"/>
        </w:rPr>
        <w:t xml:space="preserve">.1: </w:t>
      </w:r>
      <w:r w:rsidRPr="00A7122B">
        <w:rPr>
          <w:rFonts w:asciiTheme="minorHAnsi" w:eastAsia="Calibri" w:hAnsiTheme="minorHAnsi"/>
          <w:szCs w:val="20"/>
        </w:rPr>
        <w:tab/>
        <w:t xml:space="preserve">Raise public awareness about the existence of legislation and penalty provisions regulating natural resource use and management (including </w:t>
      </w:r>
      <w:r w:rsidRPr="00A7122B">
        <w:rPr>
          <w:rFonts w:asciiTheme="minorHAnsi" w:eastAsia="Calibri" w:hAnsiTheme="minorHAnsi"/>
          <w:i/>
          <w:szCs w:val="20"/>
        </w:rPr>
        <w:t>inter alia</w:t>
      </w:r>
      <w:r w:rsidRPr="00A7122B">
        <w:rPr>
          <w:rFonts w:asciiTheme="minorHAnsi" w:eastAsia="Calibri" w:hAnsiTheme="minorHAnsi"/>
          <w:szCs w:val="20"/>
        </w:rPr>
        <w:t xml:space="preserve"> the cutting of trees, bush fires and discharge of waste into rivers) in the intervention sites.</w:t>
      </w:r>
    </w:p>
    <w:p w14:paraId="0E28994C" w14:textId="62978C88"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6</w:t>
      </w:r>
      <w:r w:rsidRPr="00A7122B">
        <w:rPr>
          <w:rFonts w:asciiTheme="minorHAnsi" w:eastAsia="Calibri" w:hAnsiTheme="minorHAnsi"/>
          <w:szCs w:val="20"/>
        </w:rPr>
        <w:t xml:space="preserve">.2: </w:t>
      </w:r>
      <w:r w:rsidRPr="00A7122B">
        <w:rPr>
          <w:rFonts w:asciiTheme="minorHAnsi" w:eastAsia="Calibri" w:hAnsiTheme="minorHAnsi"/>
          <w:szCs w:val="20"/>
        </w:rPr>
        <w:tab/>
        <w:t xml:space="preserve">Develop and implement training programmes for local authorities including DGSC/DSRC and police on law enforcement measures and penalties. </w:t>
      </w:r>
    </w:p>
    <w:p w14:paraId="468DBA9F" w14:textId="6AF72AA6"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6</w:t>
      </w:r>
      <w:r w:rsidRPr="00A7122B">
        <w:rPr>
          <w:rFonts w:asciiTheme="minorHAnsi" w:eastAsia="Calibri" w:hAnsiTheme="minorHAnsi"/>
          <w:szCs w:val="20"/>
        </w:rPr>
        <w:t xml:space="preserve">.3: </w:t>
      </w:r>
      <w:r w:rsidRPr="00A7122B">
        <w:rPr>
          <w:rFonts w:asciiTheme="minorHAnsi" w:eastAsia="Calibri" w:hAnsiTheme="minorHAnsi"/>
          <w:szCs w:val="20"/>
        </w:rPr>
        <w:tab/>
        <w:t>Propose revisions to legislation including stricter penalty provisions in the event of non-compliance with legislation regarding the protection of natural resources.</w:t>
      </w:r>
    </w:p>
    <w:p w14:paraId="463D4093" w14:textId="272C1C11"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6</w:t>
      </w:r>
      <w:r w:rsidRPr="00A7122B">
        <w:rPr>
          <w:rFonts w:asciiTheme="minorHAnsi" w:eastAsia="Calibri" w:hAnsiTheme="minorHAnsi"/>
          <w:szCs w:val="20"/>
        </w:rPr>
        <w:t xml:space="preserve">.4: </w:t>
      </w:r>
      <w:r w:rsidRPr="00A7122B">
        <w:rPr>
          <w:rFonts w:asciiTheme="minorHAnsi" w:eastAsia="Calibri" w:hAnsiTheme="minorHAnsi"/>
          <w:szCs w:val="20"/>
        </w:rPr>
        <w:tab/>
        <w:t>Promote the establishment of a community surveillance system for monitoring of illegal activities (including inter alia cutting of trees, slash and burn cultivation and bush fires).</w:t>
      </w:r>
    </w:p>
    <w:p w14:paraId="36E326F0" w14:textId="0D5372C9" w:rsidR="004D119B" w:rsidRPr="00A7122B" w:rsidRDefault="004D119B" w:rsidP="004D119B">
      <w:pPr>
        <w:spacing w:after="0"/>
        <w:ind w:left="709" w:hanging="709"/>
        <w:rPr>
          <w:rFonts w:asciiTheme="minorHAnsi" w:eastAsia="Calibri" w:hAnsiTheme="minorHAnsi"/>
          <w:szCs w:val="20"/>
        </w:rPr>
      </w:pPr>
    </w:p>
    <w:p w14:paraId="55674D0E" w14:textId="623D7218" w:rsidR="006E035C" w:rsidRPr="00A7122B" w:rsidRDefault="006E035C" w:rsidP="004D119B">
      <w:pPr>
        <w:spacing w:after="0"/>
        <w:ind w:left="709" w:hanging="709"/>
        <w:rPr>
          <w:rFonts w:asciiTheme="minorHAnsi" w:eastAsia="Calibri" w:hAnsiTheme="minorHAnsi"/>
          <w:szCs w:val="20"/>
        </w:rPr>
      </w:pPr>
      <w:r w:rsidRPr="00A7122B">
        <w:rPr>
          <w:rFonts w:asciiTheme="minorHAnsi" w:eastAsia="Calibri" w:hAnsiTheme="minorHAnsi"/>
          <w:szCs w:val="20"/>
          <w:u w:val="single"/>
        </w:rPr>
        <w:t>Output 3.</w:t>
      </w:r>
      <w:r w:rsidR="00F746F1" w:rsidRPr="00A7122B">
        <w:rPr>
          <w:rFonts w:asciiTheme="minorHAnsi" w:eastAsia="Calibri" w:hAnsiTheme="minorHAnsi"/>
          <w:szCs w:val="20"/>
          <w:u w:val="single"/>
        </w:rPr>
        <w:t>7</w:t>
      </w:r>
      <w:r w:rsidRPr="00A7122B">
        <w:rPr>
          <w:rFonts w:asciiTheme="minorHAnsi" w:eastAsia="Calibri" w:hAnsiTheme="minorHAnsi"/>
          <w:szCs w:val="20"/>
        </w:rPr>
        <w:t xml:space="preserve">: </w:t>
      </w:r>
      <w:bookmarkStart w:id="29" w:name="_Hlk482012126"/>
      <w:r w:rsidR="001C1369" w:rsidRPr="00A7122B">
        <w:rPr>
          <w:rFonts w:asciiTheme="minorHAnsi" w:hAnsiTheme="minorHAnsi"/>
          <w:szCs w:val="20"/>
        </w:rPr>
        <w:t>Measures to promote ecologically sound housing and settlements that are resilient to climate disasters</w:t>
      </w:r>
      <w:r w:rsidRPr="00A7122B">
        <w:rPr>
          <w:rFonts w:asciiTheme="minorHAnsi" w:eastAsia="Calibri" w:hAnsiTheme="minorHAnsi"/>
          <w:szCs w:val="20"/>
        </w:rPr>
        <w:t>.</w:t>
      </w:r>
      <w:bookmarkEnd w:id="29"/>
    </w:p>
    <w:p w14:paraId="32E29BB1" w14:textId="77777777" w:rsidR="006E035C" w:rsidRPr="00A7122B" w:rsidRDefault="006E035C" w:rsidP="004D119B">
      <w:pPr>
        <w:spacing w:after="0"/>
        <w:ind w:left="709" w:hanging="709"/>
        <w:rPr>
          <w:rFonts w:asciiTheme="minorHAnsi" w:eastAsia="Calibri" w:hAnsiTheme="minorHAnsi"/>
          <w:szCs w:val="20"/>
        </w:rPr>
      </w:pPr>
    </w:p>
    <w:p w14:paraId="19CF86E8" w14:textId="6A4EEC37" w:rsidR="006E035C" w:rsidRPr="00A7122B" w:rsidRDefault="006E035C" w:rsidP="004D119B">
      <w:pPr>
        <w:spacing w:after="0"/>
        <w:ind w:left="709" w:hanging="709"/>
        <w:rPr>
          <w:rFonts w:asciiTheme="minorHAnsi" w:eastAsia="Calibri" w:hAnsiTheme="minorHAnsi"/>
          <w:szCs w:val="20"/>
        </w:rPr>
      </w:pPr>
      <w:r w:rsidRPr="00A7122B">
        <w:rPr>
          <w:rFonts w:asciiTheme="minorHAnsi" w:eastAsia="Calibri" w:hAnsiTheme="minorHAnsi"/>
          <w:szCs w:val="20"/>
        </w:rPr>
        <w:t>Indicative activities under Output 3.</w:t>
      </w:r>
      <w:r w:rsidR="00F746F1" w:rsidRPr="00A7122B">
        <w:rPr>
          <w:rFonts w:asciiTheme="minorHAnsi" w:eastAsia="Calibri" w:hAnsiTheme="minorHAnsi"/>
          <w:szCs w:val="20"/>
        </w:rPr>
        <w:t>7</w:t>
      </w:r>
      <w:r w:rsidRPr="00A7122B">
        <w:rPr>
          <w:rFonts w:asciiTheme="minorHAnsi" w:eastAsia="Calibri" w:hAnsiTheme="minorHAnsi"/>
          <w:szCs w:val="20"/>
        </w:rPr>
        <w:t xml:space="preserve"> include:</w:t>
      </w:r>
    </w:p>
    <w:p w14:paraId="1646F63A" w14:textId="1E153D07" w:rsidR="006E035C" w:rsidRPr="00A7122B" w:rsidRDefault="006E035C" w:rsidP="004D119B">
      <w:pPr>
        <w:spacing w:after="0"/>
        <w:ind w:left="709" w:hanging="709"/>
        <w:rPr>
          <w:rFonts w:asciiTheme="minorHAnsi" w:eastAsia="Calibri" w:hAnsiTheme="minorHAnsi"/>
          <w:szCs w:val="20"/>
        </w:rPr>
      </w:pPr>
    </w:p>
    <w:p w14:paraId="2FD2ED97" w14:textId="70C8F097" w:rsidR="006E035C" w:rsidRPr="00A7122B" w:rsidRDefault="006E035C"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7</w:t>
      </w:r>
      <w:r w:rsidRPr="00A7122B">
        <w:rPr>
          <w:rFonts w:asciiTheme="minorHAnsi" w:eastAsia="Calibri" w:hAnsiTheme="minorHAnsi"/>
          <w:szCs w:val="20"/>
        </w:rPr>
        <w:t xml:space="preserve">.1: Promote the establishment of Public Private partnerships in the financial, housing, infrastructure and development planning sectors. </w:t>
      </w:r>
    </w:p>
    <w:p w14:paraId="5E774885" w14:textId="67C2BF4C" w:rsidR="006E035C" w:rsidRPr="00A7122B" w:rsidRDefault="006E035C"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7</w:t>
      </w:r>
      <w:r w:rsidRPr="00A7122B">
        <w:rPr>
          <w:rFonts w:asciiTheme="minorHAnsi" w:eastAsia="Calibri" w:hAnsiTheme="minorHAnsi"/>
          <w:szCs w:val="20"/>
        </w:rPr>
        <w:t xml:space="preserve">.2: </w:t>
      </w:r>
      <w:r w:rsidRPr="00A7122B">
        <w:rPr>
          <w:rFonts w:asciiTheme="minorHAnsi" w:eastAsia="Calibri" w:hAnsiTheme="minorHAnsi"/>
          <w:szCs w:val="20"/>
        </w:rPr>
        <w:tab/>
        <w:t>Identify mechanisms for low-income housing in areas less vulnerable to climate-related disasters (such as flooding).</w:t>
      </w:r>
    </w:p>
    <w:p w14:paraId="24F89E84" w14:textId="6C0641CD" w:rsidR="006E035C" w:rsidRPr="00A7122B" w:rsidRDefault="006E035C"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7</w:t>
      </w:r>
      <w:r w:rsidRPr="00A7122B">
        <w:rPr>
          <w:rFonts w:asciiTheme="minorHAnsi" w:eastAsia="Calibri" w:hAnsiTheme="minorHAnsi"/>
          <w:szCs w:val="20"/>
        </w:rPr>
        <w:t>.3:</w:t>
      </w:r>
      <w:r w:rsidRPr="00A7122B">
        <w:rPr>
          <w:rFonts w:asciiTheme="minorHAnsi" w:eastAsia="Calibri" w:hAnsiTheme="minorHAnsi"/>
          <w:szCs w:val="20"/>
        </w:rPr>
        <w:tab/>
      </w:r>
      <w:r w:rsidR="001C1369" w:rsidRPr="00A7122B">
        <w:rPr>
          <w:rFonts w:asciiTheme="minorHAnsi" w:eastAsia="Calibri" w:hAnsiTheme="minorHAnsi"/>
          <w:szCs w:val="20"/>
        </w:rPr>
        <w:t>Demonstrat</w:t>
      </w:r>
      <w:r w:rsidR="00125FC7" w:rsidRPr="00A7122B">
        <w:rPr>
          <w:rFonts w:asciiTheme="minorHAnsi" w:eastAsia="Calibri" w:hAnsiTheme="minorHAnsi"/>
          <w:szCs w:val="20"/>
        </w:rPr>
        <w:t>e</w:t>
      </w:r>
      <w:r w:rsidR="001C1369" w:rsidRPr="00A7122B">
        <w:rPr>
          <w:rFonts w:asciiTheme="minorHAnsi" w:eastAsia="Calibri" w:hAnsiTheme="minorHAnsi"/>
          <w:szCs w:val="20"/>
        </w:rPr>
        <w:t xml:space="preserve"> </w:t>
      </w:r>
      <w:r w:rsidR="00125FC7" w:rsidRPr="00A7122B">
        <w:rPr>
          <w:rFonts w:asciiTheme="minorHAnsi" w:eastAsia="Calibri" w:hAnsiTheme="minorHAnsi"/>
          <w:szCs w:val="20"/>
        </w:rPr>
        <w:t xml:space="preserve">affordable and </w:t>
      </w:r>
      <w:r w:rsidR="00280863" w:rsidRPr="00A7122B">
        <w:rPr>
          <w:rFonts w:asciiTheme="minorHAnsi" w:eastAsia="Calibri" w:hAnsiTheme="minorHAnsi"/>
          <w:szCs w:val="20"/>
        </w:rPr>
        <w:t xml:space="preserve">ecologically sound housing </w:t>
      </w:r>
      <w:r w:rsidR="001C1369" w:rsidRPr="00A7122B">
        <w:rPr>
          <w:rFonts w:asciiTheme="minorHAnsi" w:eastAsia="Calibri" w:hAnsiTheme="minorHAnsi"/>
          <w:szCs w:val="20"/>
        </w:rPr>
        <w:t xml:space="preserve">and settlements </w:t>
      </w:r>
      <w:r w:rsidR="00280863" w:rsidRPr="00A7122B">
        <w:rPr>
          <w:rFonts w:asciiTheme="minorHAnsi" w:eastAsia="Calibri" w:hAnsiTheme="minorHAnsi"/>
          <w:szCs w:val="20"/>
        </w:rPr>
        <w:t>that are resilient to climate disasters</w:t>
      </w:r>
      <w:r w:rsidR="00125FC7" w:rsidRPr="00A7122B">
        <w:rPr>
          <w:rFonts w:asciiTheme="minorHAnsi" w:eastAsia="Calibri" w:hAnsiTheme="minorHAnsi"/>
          <w:szCs w:val="20"/>
        </w:rPr>
        <w:t>.</w:t>
      </w:r>
    </w:p>
    <w:p w14:paraId="1925CDFC" w14:textId="62955E51" w:rsidR="006E035C" w:rsidRPr="00A7122B" w:rsidRDefault="006E035C" w:rsidP="004D119B">
      <w:pPr>
        <w:spacing w:after="0"/>
        <w:ind w:left="709" w:hanging="709"/>
        <w:rPr>
          <w:rFonts w:asciiTheme="minorHAnsi" w:eastAsia="Calibri" w:hAnsiTheme="minorHAnsi"/>
          <w:szCs w:val="20"/>
        </w:rPr>
      </w:pPr>
      <w:r w:rsidRPr="00A7122B">
        <w:rPr>
          <w:rFonts w:asciiTheme="minorHAnsi" w:eastAsia="Calibri" w:hAnsiTheme="minorHAnsi"/>
          <w:szCs w:val="20"/>
        </w:rPr>
        <w:t>3.</w:t>
      </w:r>
      <w:r w:rsidR="00F746F1" w:rsidRPr="00A7122B">
        <w:rPr>
          <w:rFonts w:asciiTheme="minorHAnsi" w:eastAsia="Calibri" w:hAnsiTheme="minorHAnsi"/>
          <w:szCs w:val="20"/>
        </w:rPr>
        <w:t>7</w:t>
      </w:r>
      <w:r w:rsidRPr="00A7122B">
        <w:rPr>
          <w:rFonts w:asciiTheme="minorHAnsi" w:eastAsia="Calibri" w:hAnsiTheme="minorHAnsi"/>
          <w:szCs w:val="20"/>
        </w:rPr>
        <w:t>.4:</w:t>
      </w:r>
      <w:r w:rsidRPr="00A7122B">
        <w:rPr>
          <w:rFonts w:asciiTheme="minorHAnsi" w:eastAsia="Calibri" w:hAnsiTheme="minorHAnsi"/>
          <w:szCs w:val="20"/>
        </w:rPr>
        <w:tab/>
      </w:r>
      <w:r w:rsidR="00280863" w:rsidRPr="00A7122B">
        <w:rPr>
          <w:rFonts w:asciiTheme="minorHAnsi" w:eastAsia="Calibri" w:hAnsiTheme="minorHAnsi"/>
          <w:szCs w:val="20"/>
        </w:rPr>
        <w:t xml:space="preserve">Assess the barriers for the upscaling of the houses, provide government with appropriate solutions and </w:t>
      </w:r>
      <w:r w:rsidR="00125FC7" w:rsidRPr="00A7122B">
        <w:rPr>
          <w:rFonts w:asciiTheme="minorHAnsi" w:eastAsia="Calibri" w:hAnsiTheme="minorHAnsi"/>
          <w:szCs w:val="20"/>
        </w:rPr>
        <w:t>i</w:t>
      </w:r>
      <w:r w:rsidRPr="00A7122B">
        <w:rPr>
          <w:rFonts w:asciiTheme="minorHAnsi" w:eastAsia="Calibri" w:hAnsiTheme="minorHAnsi"/>
          <w:szCs w:val="20"/>
        </w:rPr>
        <w:t xml:space="preserve">dentify sources of supplementary funding at the local, regional and national level and pilot the process at selected interventions sites most vulnerable to climate-related disasters. </w:t>
      </w:r>
    </w:p>
    <w:p w14:paraId="1D713D6E" w14:textId="77777777" w:rsidR="006E035C" w:rsidRPr="00A7122B" w:rsidRDefault="006E035C" w:rsidP="004D119B">
      <w:pPr>
        <w:spacing w:after="0"/>
        <w:ind w:left="709" w:hanging="709"/>
        <w:rPr>
          <w:rFonts w:asciiTheme="minorHAnsi" w:eastAsia="Calibri" w:hAnsiTheme="minorHAnsi"/>
          <w:szCs w:val="20"/>
        </w:rPr>
      </w:pPr>
    </w:p>
    <w:p w14:paraId="43598F5E" w14:textId="77777777" w:rsidR="004D119B" w:rsidRPr="00A7122B" w:rsidRDefault="004D119B" w:rsidP="004D119B">
      <w:pPr>
        <w:spacing w:after="0"/>
        <w:rPr>
          <w:rFonts w:asciiTheme="minorHAnsi" w:eastAsia="Calibri" w:hAnsiTheme="minorHAnsi"/>
          <w:b/>
          <w:szCs w:val="20"/>
        </w:rPr>
      </w:pPr>
      <w:r w:rsidRPr="00A7122B">
        <w:rPr>
          <w:rFonts w:asciiTheme="minorHAnsi" w:eastAsia="Calibri" w:hAnsiTheme="minorHAnsi"/>
          <w:b/>
          <w:szCs w:val="20"/>
        </w:rPr>
        <w:t xml:space="preserve">Component 4: Knowledge management, monitoring and evaluation </w:t>
      </w:r>
    </w:p>
    <w:p w14:paraId="5DDDDC3E" w14:textId="77777777" w:rsidR="004D119B" w:rsidRPr="00A7122B" w:rsidRDefault="004D119B" w:rsidP="004D119B">
      <w:pPr>
        <w:spacing w:after="0"/>
        <w:rPr>
          <w:rFonts w:asciiTheme="minorHAnsi" w:eastAsia="Calibri" w:hAnsiTheme="minorHAnsi"/>
          <w:b/>
          <w:szCs w:val="20"/>
        </w:rPr>
      </w:pPr>
    </w:p>
    <w:p w14:paraId="23572139" w14:textId="77777777" w:rsidR="004D119B" w:rsidRPr="00A7122B" w:rsidRDefault="004D119B" w:rsidP="004D119B">
      <w:pPr>
        <w:spacing w:after="0"/>
        <w:rPr>
          <w:rFonts w:asciiTheme="minorHAnsi" w:eastAsia="Calibri" w:hAnsiTheme="minorHAnsi"/>
          <w:i/>
          <w:szCs w:val="20"/>
        </w:rPr>
      </w:pPr>
      <w:r w:rsidRPr="00A7122B">
        <w:rPr>
          <w:rFonts w:asciiTheme="minorHAnsi" w:eastAsia="Calibri" w:hAnsiTheme="minorHAnsi"/>
          <w:i/>
          <w:szCs w:val="20"/>
        </w:rPr>
        <w:t xml:space="preserve">Outcome 4: Increased monitoring, knowledge-sharing and awareness at local, regional and national levels on: i) climate change; and ii) natural disaster risk management. </w:t>
      </w:r>
    </w:p>
    <w:p w14:paraId="60A2545B" w14:textId="77777777" w:rsidR="004D119B" w:rsidRPr="00A7122B" w:rsidRDefault="004D119B" w:rsidP="004D119B">
      <w:pPr>
        <w:spacing w:after="0"/>
        <w:rPr>
          <w:rFonts w:asciiTheme="minorHAnsi" w:eastAsia="Calibri" w:hAnsiTheme="minorHAnsi"/>
          <w:i/>
          <w:szCs w:val="20"/>
        </w:rPr>
      </w:pPr>
    </w:p>
    <w:p w14:paraId="4E8B204B" w14:textId="0A22D5EB" w:rsidR="004D119B" w:rsidRPr="00A7122B" w:rsidRDefault="004D119B" w:rsidP="004D119B">
      <w:pPr>
        <w:spacing w:after="0"/>
        <w:rPr>
          <w:rFonts w:asciiTheme="minorHAnsi" w:eastAsia="Calibri" w:hAnsiTheme="minorHAnsi"/>
          <w:szCs w:val="20"/>
        </w:rPr>
      </w:pPr>
      <w:r w:rsidRPr="00A7122B">
        <w:rPr>
          <w:rFonts w:asciiTheme="minorHAnsi" w:eastAsia="Calibri" w:hAnsiTheme="minorHAnsi"/>
          <w:szCs w:val="20"/>
          <w:u w:val="single"/>
        </w:rPr>
        <w:t>Output 4.1</w:t>
      </w:r>
      <w:r w:rsidRPr="00A7122B">
        <w:rPr>
          <w:rFonts w:asciiTheme="minorHAnsi" w:eastAsia="Calibri" w:hAnsiTheme="minorHAnsi"/>
          <w:szCs w:val="20"/>
        </w:rPr>
        <w:t xml:space="preserve">: Public awareness-raising campaigns and </w:t>
      </w:r>
      <w:r w:rsidR="00C3425D" w:rsidRPr="00A7122B">
        <w:rPr>
          <w:rFonts w:asciiTheme="minorHAnsi" w:eastAsia="Calibri" w:hAnsiTheme="minorHAnsi"/>
          <w:szCs w:val="20"/>
        </w:rPr>
        <w:t xml:space="preserve">information </w:t>
      </w:r>
      <w:r w:rsidRPr="00A7122B">
        <w:rPr>
          <w:rFonts w:asciiTheme="minorHAnsi" w:eastAsia="Calibri" w:hAnsiTheme="minorHAnsi"/>
          <w:szCs w:val="20"/>
        </w:rPr>
        <w:t xml:space="preserve">programmes conducted in the Grande Comore, Anjouan and Moheli using </w:t>
      </w:r>
      <w:r w:rsidR="00C3425D" w:rsidRPr="00A7122B">
        <w:rPr>
          <w:rFonts w:asciiTheme="minorHAnsi" w:eastAsia="Calibri" w:hAnsiTheme="minorHAnsi"/>
          <w:szCs w:val="20"/>
        </w:rPr>
        <w:t>various</w:t>
      </w:r>
      <w:r w:rsidRPr="00A7122B">
        <w:rPr>
          <w:rFonts w:asciiTheme="minorHAnsi" w:eastAsia="Calibri" w:hAnsiTheme="minorHAnsi"/>
          <w:szCs w:val="20"/>
        </w:rPr>
        <w:t xml:space="preserve"> forms of media (including print, radio etc.)</w:t>
      </w:r>
    </w:p>
    <w:p w14:paraId="4A62B30A" w14:textId="77777777" w:rsidR="004D119B" w:rsidRPr="00A7122B" w:rsidRDefault="004D119B" w:rsidP="004D119B">
      <w:pPr>
        <w:spacing w:after="0"/>
        <w:rPr>
          <w:rFonts w:asciiTheme="minorHAnsi" w:eastAsia="Calibri" w:hAnsiTheme="minorHAnsi"/>
          <w:szCs w:val="20"/>
        </w:rPr>
      </w:pPr>
    </w:p>
    <w:p w14:paraId="477B5FA6" w14:textId="77777777" w:rsidR="004D119B" w:rsidRPr="00A7122B" w:rsidRDefault="004D119B" w:rsidP="004D119B">
      <w:pPr>
        <w:spacing w:after="0"/>
        <w:rPr>
          <w:rFonts w:asciiTheme="minorHAnsi" w:hAnsiTheme="minorHAnsi"/>
          <w:szCs w:val="20"/>
        </w:rPr>
      </w:pPr>
      <w:r w:rsidRPr="00A7122B">
        <w:rPr>
          <w:rFonts w:asciiTheme="minorHAnsi" w:hAnsiTheme="minorHAnsi"/>
          <w:szCs w:val="20"/>
        </w:rPr>
        <w:t xml:space="preserve">Indicative activities under Output 4.1 include: </w:t>
      </w:r>
    </w:p>
    <w:p w14:paraId="6311350D" w14:textId="77777777" w:rsidR="004D119B" w:rsidRPr="00A7122B" w:rsidRDefault="004D119B" w:rsidP="004D119B">
      <w:pPr>
        <w:spacing w:after="0"/>
        <w:rPr>
          <w:rFonts w:asciiTheme="minorHAnsi" w:eastAsia="Calibri" w:hAnsiTheme="minorHAnsi"/>
          <w:szCs w:val="20"/>
        </w:rPr>
      </w:pPr>
    </w:p>
    <w:p w14:paraId="262D1415" w14:textId="0E0987BB"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4.1.1: </w:t>
      </w:r>
      <w:r w:rsidRPr="00A7122B">
        <w:rPr>
          <w:rFonts w:asciiTheme="minorHAnsi" w:eastAsia="Calibri" w:hAnsiTheme="minorHAnsi"/>
          <w:szCs w:val="20"/>
        </w:rPr>
        <w:tab/>
        <w:t>Develop and implement a national communication strategy and action plan</w:t>
      </w:r>
      <w:r w:rsidR="00C3425D" w:rsidRPr="00A7122B">
        <w:rPr>
          <w:rFonts w:asciiTheme="minorHAnsi" w:eastAsia="Calibri" w:hAnsiTheme="minorHAnsi"/>
          <w:szCs w:val="20"/>
        </w:rPr>
        <w:t xml:space="preserve"> for the communication of project information</w:t>
      </w:r>
      <w:r w:rsidRPr="00A7122B">
        <w:rPr>
          <w:rFonts w:asciiTheme="minorHAnsi" w:eastAsia="Calibri" w:hAnsiTheme="minorHAnsi"/>
          <w:szCs w:val="20"/>
        </w:rPr>
        <w:t>.</w:t>
      </w:r>
    </w:p>
    <w:p w14:paraId="2A6833BC" w14:textId="77777777"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4.1.2: </w:t>
      </w:r>
      <w:r w:rsidRPr="00A7122B">
        <w:rPr>
          <w:rFonts w:asciiTheme="minorHAnsi" w:eastAsia="Calibri" w:hAnsiTheme="minorHAnsi"/>
          <w:szCs w:val="20"/>
        </w:rPr>
        <w:tab/>
        <w:t xml:space="preserve">Develop and implement a project specific communication strategy and action plan to inform consultations with local communities regarding the project. </w:t>
      </w:r>
    </w:p>
    <w:p w14:paraId="7A957F6C" w14:textId="55A969D1"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4.1.3: </w:t>
      </w:r>
      <w:r w:rsidRPr="00A7122B">
        <w:rPr>
          <w:rFonts w:asciiTheme="minorHAnsi" w:eastAsia="Calibri" w:hAnsiTheme="minorHAnsi"/>
          <w:szCs w:val="20"/>
        </w:rPr>
        <w:tab/>
        <w:t>Develop and implement awareness-raising campaigns using national and local media and training programmes for local communities and relevant stakeholders (including hospital staff, teachers, pupils as well as community associations) on: i) the effects of CC and DRR based on the action plan; ii) the sustainable management of reforested and planted areas; iii) the long-term effects of slash-and-burn agriculture and forest fires; iv) lessons learned and best practices based on the action plan; v) legal provisions (including penalties) regarding deforestation and the discharge of waste into rivers.</w:t>
      </w:r>
    </w:p>
    <w:p w14:paraId="5446410D" w14:textId="77777777" w:rsidR="004D119B" w:rsidRPr="00A7122B" w:rsidRDefault="004D119B" w:rsidP="004D119B">
      <w:pPr>
        <w:spacing w:after="0"/>
        <w:rPr>
          <w:rFonts w:asciiTheme="minorHAnsi" w:eastAsia="Calibri" w:hAnsiTheme="minorHAnsi"/>
          <w:szCs w:val="20"/>
          <w:u w:val="single"/>
        </w:rPr>
      </w:pPr>
    </w:p>
    <w:p w14:paraId="263A8271" w14:textId="6C27A572" w:rsidR="004D119B" w:rsidRPr="00A7122B" w:rsidRDefault="004D119B" w:rsidP="004D119B">
      <w:pPr>
        <w:spacing w:after="0"/>
        <w:rPr>
          <w:rFonts w:asciiTheme="minorHAnsi" w:eastAsia="Calibri" w:hAnsiTheme="minorHAnsi"/>
          <w:szCs w:val="20"/>
        </w:rPr>
      </w:pPr>
      <w:r w:rsidRPr="00A7122B">
        <w:rPr>
          <w:rFonts w:asciiTheme="minorHAnsi" w:eastAsia="Calibri" w:hAnsiTheme="minorHAnsi"/>
          <w:szCs w:val="20"/>
          <w:u w:val="single"/>
        </w:rPr>
        <w:t>Output 4.2</w:t>
      </w:r>
      <w:r w:rsidRPr="00A7122B">
        <w:rPr>
          <w:rFonts w:asciiTheme="minorHAnsi" w:eastAsia="Calibri" w:hAnsiTheme="minorHAnsi"/>
          <w:szCs w:val="20"/>
        </w:rPr>
        <w:t>: Long-term monitoring and evaluation programme</w:t>
      </w:r>
      <w:r w:rsidR="00C3425D" w:rsidRPr="00A7122B">
        <w:rPr>
          <w:rFonts w:asciiTheme="minorHAnsi" w:eastAsia="Calibri" w:hAnsiTheme="minorHAnsi"/>
          <w:szCs w:val="20"/>
        </w:rPr>
        <w:t xml:space="preserve"> including the codification and dissemination of lessons learned and best practices from the project (and other similar ones)</w:t>
      </w:r>
      <w:r w:rsidRPr="00A7122B">
        <w:rPr>
          <w:rFonts w:asciiTheme="minorHAnsi" w:eastAsia="Calibri" w:hAnsiTheme="minorHAnsi"/>
          <w:szCs w:val="20"/>
        </w:rPr>
        <w:t>.</w:t>
      </w:r>
    </w:p>
    <w:p w14:paraId="2DAAE00D" w14:textId="77777777" w:rsidR="004D119B" w:rsidRPr="00A7122B" w:rsidRDefault="004D119B" w:rsidP="004D119B">
      <w:pPr>
        <w:spacing w:after="0"/>
        <w:rPr>
          <w:rFonts w:asciiTheme="minorHAnsi" w:eastAsia="Calibri" w:hAnsiTheme="minorHAnsi"/>
          <w:szCs w:val="20"/>
        </w:rPr>
      </w:pPr>
    </w:p>
    <w:p w14:paraId="0F6212A4" w14:textId="77777777" w:rsidR="004D119B" w:rsidRPr="00A7122B" w:rsidRDefault="004D119B" w:rsidP="004D119B">
      <w:pPr>
        <w:spacing w:after="0"/>
        <w:rPr>
          <w:rFonts w:asciiTheme="minorHAnsi" w:hAnsiTheme="minorHAnsi"/>
          <w:szCs w:val="20"/>
        </w:rPr>
      </w:pPr>
      <w:r w:rsidRPr="00A7122B">
        <w:rPr>
          <w:rFonts w:asciiTheme="minorHAnsi" w:hAnsiTheme="minorHAnsi"/>
          <w:szCs w:val="20"/>
        </w:rPr>
        <w:t xml:space="preserve">Indicative activities under Output 4.2 include: </w:t>
      </w:r>
    </w:p>
    <w:p w14:paraId="4071CEBB" w14:textId="77777777" w:rsidR="004D119B" w:rsidRPr="00A7122B" w:rsidRDefault="004D119B" w:rsidP="004D119B">
      <w:pPr>
        <w:spacing w:after="0"/>
        <w:rPr>
          <w:rFonts w:asciiTheme="minorHAnsi" w:eastAsia="Calibri" w:hAnsiTheme="minorHAnsi"/>
          <w:szCs w:val="20"/>
        </w:rPr>
      </w:pPr>
    </w:p>
    <w:p w14:paraId="6914BBC4" w14:textId="77777777"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4.2.1: </w:t>
      </w:r>
      <w:r w:rsidRPr="00A7122B">
        <w:rPr>
          <w:rFonts w:asciiTheme="minorHAnsi" w:eastAsia="Calibri" w:hAnsiTheme="minorHAnsi"/>
          <w:szCs w:val="20"/>
        </w:rPr>
        <w:tab/>
        <w:t>Develop and implement a system for monitoring and evaluation of interventions for the management of long-term climate risks.</w:t>
      </w:r>
    </w:p>
    <w:p w14:paraId="15B4E3D7" w14:textId="2AFE6ECC" w:rsidR="00C3425D"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4.2.2:</w:t>
      </w:r>
      <w:r w:rsidR="00C3425D" w:rsidRPr="00A7122B">
        <w:rPr>
          <w:rFonts w:asciiTheme="minorHAnsi" w:eastAsia="Calibri" w:hAnsiTheme="minorHAnsi"/>
          <w:szCs w:val="20"/>
        </w:rPr>
        <w:tab/>
        <w:t>Monitoring and evaluation of economic impacts of project activities.</w:t>
      </w:r>
      <w:r w:rsidRPr="00A7122B">
        <w:rPr>
          <w:rFonts w:asciiTheme="minorHAnsi" w:eastAsia="Calibri" w:hAnsiTheme="minorHAnsi"/>
          <w:szCs w:val="20"/>
        </w:rPr>
        <w:t xml:space="preserve"> </w:t>
      </w:r>
      <w:r w:rsidRPr="00A7122B">
        <w:rPr>
          <w:rFonts w:asciiTheme="minorHAnsi" w:eastAsia="Calibri" w:hAnsiTheme="minorHAnsi"/>
          <w:szCs w:val="20"/>
        </w:rPr>
        <w:tab/>
      </w:r>
    </w:p>
    <w:p w14:paraId="5B743441" w14:textId="068EC633" w:rsidR="004D119B" w:rsidRPr="00A7122B" w:rsidRDefault="00C3425D" w:rsidP="004D119B">
      <w:pPr>
        <w:spacing w:after="0"/>
        <w:ind w:left="709" w:hanging="709"/>
        <w:rPr>
          <w:rFonts w:asciiTheme="minorHAnsi" w:eastAsia="Calibri" w:hAnsiTheme="minorHAnsi"/>
          <w:szCs w:val="20"/>
        </w:rPr>
      </w:pPr>
      <w:r w:rsidRPr="00A7122B">
        <w:rPr>
          <w:rFonts w:asciiTheme="minorHAnsi" w:eastAsia="Calibri" w:hAnsiTheme="minorHAnsi"/>
          <w:szCs w:val="20"/>
        </w:rPr>
        <w:t>4.2.3:</w:t>
      </w:r>
      <w:r w:rsidRPr="00A7122B">
        <w:rPr>
          <w:rFonts w:asciiTheme="minorHAnsi" w:eastAsia="Calibri" w:hAnsiTheme="minorHAnsi"/>
          <w:szCs w:val="20"/>
        </w:rPr>
        <w:tab/>
      </w:r>
      <w:r w:rsidR="004D119B" w:rsidRPr="00A7122B">
        <w:rPr>
          <w:rFonts w:asciiTheme="minorHAnsi" w:eastAsia="Calibri" w:hAnsiTheme="minorHAnsi"/>
          <w:szCs w:val="20"/>
        </w:rPr>
        <w:t>Identify and synthesise lessons learned and best practices resulting from the implementation of the project activities.</w:t>
      </w:r>
    </w:p>
    <w:p w14:paraId="14058A97" w14:textId="75754639"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4.2.</w:t>
      </w:r>
      <w:r w:rsidR="00C3425D" w:rsidRPr="00A7122B">
        <w:rPr>
          <w:rFonts w:asciiTheme="minorHAnsi" w:eastAsia="Calibri" w:hAnsiTheme="minorHAnsi"/>
          <w:szCs w:val="20"/>
        </w:rPr>
        <w:t>4</w:t>
      </w:r>
      <w:r w:rsidRPr="00A7122B">
        <w:rPr>
          <w:rFonts w:asciiTheme="minorHAnsi" w:eastAsia="Calibri" w:hAnsiTheme="minorHAnsi"/>
          <w:szCs w:val="20"/>
        </w:rPr>
        <w:t xml:space="preserve">: </w:t>
      </w:r>
      <w:r w:rsidRPr="00A7122B">
        <w:rPr>
          <w:rFonts w:asciiTheme="minorHAnsi" w:eastAsia="Calibri" w:hAnsiTheme="minorHAnsi"/>
          <w:szCs w:val="20"/>
        </w:rPr>
        <w:tab/>
        <w:t>Disseminate lessons learned using existing national and international platforms.</w:t>
      </w:r>
    </w:p>
    <w:p w14:paraId="33A288B1" w14:textId="418E1CF4"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4.2.4: </w:t>
      </w:r>
      <w:r w:rsidRPr="00A7122B">
        <w:rPr>
          <w:rFonts w:asciiTheme="minorHAnsi" w:eastAsia="Calibri" w:hAnsiTheme="minorHAnsi"/>
          <w:szCs w:val="20"/>
        </w:rPr>
        <w:tab/>
        <w:t>Develop a strategy for scaling up and replicating successful project activities throughout Grande Comore, Anjouan and Moh</w:t>
      </w:r>
      <w:r w:rsidR="00AD623B" w:rsidRPr="00A7122B">
        <w:rPr>
          <w:rFonts w:asciiTheme="minorHAnsi" w:eastAsia="Calibri" w:hAnsiTheme="minorHAnsi"/>
          <w:szCs w:val="20"/>
        </w:rPr>
        <w:t>é</w:t>
      </w:r>
      <w:r w:rsidRPr="00A7122B">
        <w:rPr>
          <w:rFonts w:asciiTheme="minorHAnsi" w:eastAsia="Calibri" w:hAnsiTheme="minorHAnsi"/>
          <w:szCs w:val="20"/>
        </w:rPr>
        <w:t>li.</w:t>
      </w:r>
    </w:p>
    <w:p w14:paraId="7D62ACDD" w14:textId="77777777" w:rsidR="004D119B" w:rsidRPr="00A7122B" w:rsidRDefault="004D119B" w:rsidP="004D119B">
      <w:pPr>
        <w:spacing w:after="0"/>
        <w:ind w:left="709" w:hanging="709"/>
        <w:rPr>
          <w:rFonts w:asciiTheme="minorHAnsi" w:eastAsia="Calibri" w:hAnsiTheme="minorHAnsi"/>
          <w:szCs w:val="20"/>
        </w:rPr>
      </w:pPr>
    </w:p>
    <w:p w14:paraId="4D8E8DD3" w14:textId="77777777" w:rsidR="004D119B" w:rsidRPr="00A7122B" w:rsidRDefault="004D119B" w:rsidP="004D119B">
      <w:pPr>
        <w:spacing w:after="0"/>
        <w:rPr>
          <w:rFonts w:asciiTheme="minorHAnsi" w:eastAsia="Calibri" w:hAnsiTheme="minorHAnsi"/>
          <w:szCs w:val="20"/>
        </w:rPr>
      </w:pPr>
      <w:r w:rsidRPr="00A7122B">
        <w:rPr>
          <w:rFonts w:asciiTheme="minorHAnsi" w:eastAsia="Calibri" w:hAnsiTheme="minorHAnsi"/>
          <w:szCs w:val="20"/>
          <w:u w:val="single"/>
        </w:rPr>
        <w:t>Output 4.3</w:t>
      </w:r>
      <w:r w:rsidRPr="00A7122B">
        <w:rPr>
          <w:rFonts w:asciiTheme="minorHAnsi" w:eastAsia="Calibri" w:hAnsiTheme="minorHAnsi"/>
          <w:szCs w:val="20"/>
        </w:rPr>
        <w:t>: Environmental education programmes – with a particular focus on CC and DRR – at primary schools and the University of Comore.</w:t>
      </w:r>
    </w:p>
    <w:p w14:paraId="70E3B516" w14:textId="77777777" w:rsidR="004D119B" w:rsidRPr="00A7122B" w:rsidRDefault="004D119B" w:rsidP="004D119B">
      <w:pPr>
        <w:spacing w:after="0"/>
        <w:rPr>
          <w:rFonts w:asciiTheme="minorHAnsi" w:eastAsia="Calibri" w:hAnsiTheme="minorHAnsi"/>
          <w:szCs w:val="20"/>
        </w:rPr>
      </w:pPr>
    </w:p>
    <w:p w14:paraId="6AA6FA3C" w14:textId="77777777" w:rsidR="004D119B" w:rsidRPr="00A7122B" w:rsidRDefault="004D119B" w:rsidP="004D119B">
      <w:pPr>
        <w:spacing w:after="0"/>
        <w:rPr>
          <w:rFonts w:asciiTheme="minorHAnsi" w:hAnsiTheme="minorHAnsi"/>
          <w:szCs w:val="20"/>
        </w:rPr>
      </w:pPr>
      <w:r w:rsidRPr="00A7122B">
        <w:rPr>
          <w:rFonts w:asciiTheme="minorHAnsi" w:hAnsiTheme="minorHAnsi"/>
          <w:szCs w:val="20"/>
        </w:rPr>
        <w:t xml:space="preserve">Indicative activities under Output 4.3 include: </w:t>
      </w:r>
    </w:p>
    <w:p w14:paraId="22DAC9B5" w14:textId="77777777" w:rsidR="004D119B" w:rsidRPr="00A7122B" w:rsidRDefault="004D119B" w:rsidP="004D119B">
      <w:pPr>
        <w:spacing w:after="0"/>
        <w:rPr>
          <w:rFonts w:asciiTheme="minorHAnsi" w:eastAsia="Calibri" w:hAnsiTheme="minorHAnsi"/>
          <w:szCs w:val="20"/>
        </w:rPr>
      </w:pPr>
    </w:p>
    <w:p w14:paraId="3E78EC89" w14:textId="04F2BD16"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4.3.1: </w:t>
      </w:r>
      <w:r w:rsidRPr="00A7122B">
        <w:rPr>
          <w:rFonts w:asciiTheme="minorHAnsi" w:eastAsia="Calibri" w:hAnsiTheme="minorHAnsi"/>
          <w:szCs w:val="20"/>
        </w:rPr>
        <w:tab/>
        <w:t>Revise the existing environmental education manual developed for and piloted at primary schools (financed by UNDP</w:t>
      </w:r>
      <w:r w:rsidR="004A1DF2" w:rsidRPr="00A7122B">
        <w:rPr>
          <w:rFonts w:asciiTheme="minorHAnsi" w:eastAsia="Calibri" w:hAnsiTheme="minorHAnsi"/>
          <w:szCs w:val="20"/>
        </w:rPr>
        <w:t xml:space="preserve"> and other partners</w:t>
      </w:r>
      <w:r w:rsidRPr="00A7122B">
        <w:rPr>
          <w:rFonts w:asciiTheme="minorHAnsi" w:eastAsia="Calibri" w:hAnsiTheme="minorHAnsi"/>
          <w:szCs w:val="20"/>
        </w:rPr>
        <w:t>) to integrate CC and DRR.</w:t>
      </w:r>
      <w:r w:rsidR="004A1DF2" w:rsidRPr="00A7122B">
        <w:rPr>
          <w:rFonts w:asciiTheme="minorHAnsi" w:eastAsia="Calibri" w:hAnsiTheme="minorHAnsi"/>
          <w:szCs w:val="20"/>
        </w:rPr>
        <w:t xml:space="preserve"> Initial steps include assessing the effects of the first manual in schools.</w:t>
      </w:r>
    </w:p>
    <w:p w14:paraId="40171E0F" w14:textId="77777777"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4.3.2: </w:t>
      </w:r>
      <w:r w:rsidRPr="00A7122B">
        <w:rPr>
          <w:rFonts w:asciiTheme="minorHAnsi" w:eastAsia="Calibri" w:hAnsiTheme="minorHAnsi"/>
          <w:szCs w:val="20"/>
        </w:rPr>
        <w:tab/>
        <w:t>Distribute the revised environmental education manual to all primary schools.</w:t>
      </w:r>
    </w:p>
    <w:p w14:paraId="51E8FA91" w14:textId="77777777"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4.3.3: </w:t>
      </w:r>
      <w:r w:rsidRPr="00A7122B">
        <w:rPr>
          <w:rFonts w:asciiTheme="minorHAnsi" w:eastAsia="Calibri" w:hAnsiTheme="minorHAnsi"/>
          <w:szCs w:val="20"/>
        </w:rPr>
        <w:tab/>
        <w:t>Provide training on the revised environmental education manual to all teachers at primary school level.</w:t>
      </w:r>
    </w:p>
    <w:p w14:paraId="71E173B3" w14:textId="77777777"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4.3.4: </w:t>
      </w:r>
      <w:r w:rsidRPr="00A7122B">
        <w:rPr>
          <w:rFonts w:asciiTheme="minorHAnsi" w:eastAsia="Calibri" w:hAnsiTheme="minorHAnsi"/>
          <w:szCs w:val="20"/>
        </w:rPr>
        <w:tab/>
        <w:t>Evaluate effectiveness of environmental education programmes on the behaviour of pupils (and parents).</w:t>
      </w:r>
    </w:p>
    <w:p w14:paraId="712090DC" w14:textId="77777777"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4.3.5: </w:t>
      </w:r>
      <w:r w:rsidRPr="00A7122B">
        <w:rPr>
          <w:rFonts w:asciiTheme="minorHAnsi" w:eastAsia="Calibri" w:hAnsiTheme="minorHAnsi"/>
          <w:szCs w:val="20"/>
        </w:rPr>
        <w:tab/>
        <w:t>Develop, validate and pilot a Master’s Programme on the environment, CC and DRR at the University of Comore in collaboration with regional partner institutions.</w:t>
      </w:r>
    </w:p>
    <w:p w14:paraId="09624B6D" w14:textId="77777777" w:rsidR="004D119B" w:rsidRPr="00A7122B" w:rsidRDefault="004D119B" w:rsidP="004D119B">
      <w:pPr>
        <w:spacing w:after="0"/>
        <w:ind w:left="709" w:hanging="709"/>
        <w:rPr>
          <w:rFonts w:asciiTheme="minorHAnsi" w:eastAsia="Calibri" w:hAnsiTheme="minorHAnsi"/>
          <w:szCs w:val="20"/>
        </w:rPr>
      </w:pPr>
    </w:p>
    <w:p w14:paraId="1AF43FAF" w14:textId="77777777" w:rsidR="004D119B" w:rsidRPr="00A7122B" w:rsidRDefault="004D119B" w:rsidP="004D119B">
      <w:pPr>
        <w:spacing w:after="0"/>
        <w:rPr>
          <w:rFonts w:asciiTheme="minorHAnsi" w:eastAsia="Calibri" w:hAnsiTheme="minorHAnsi"/>
          <w:szCs w:val="20"/>
        </w:rPr>
      </w:pPr>
      <w:r w:rsidRPr="00A7122B">
        <w:rPr>
          <w:rFonts w:asciiTheme="minorHAnsi" w:eastAsia="Calibri" w:hAnsiTheme="minorHAnsi"/>
          <w:szCs w:val="20"/>
          <w:u w:val="single"/>
        </w:rPr>
        <w:t>Output 4.4</w:t>
      </w:r>
      <w:r w:rsidRPr="00A7122B">
        <w:rPr>
          <w:rFonts w:asciiTheme="minorHAnsi" w:eastAsia="Calibri" w:hAnsiTheme="minorHAnsi"/>
          <w:szCs w:val="20"/>
        </w:rPr>
        <w:t>: A gender strategy developed and implemented, which includes capacity-building and enhancing the participation of women in planning, selecting and implementing CC and DRR measures.</w:t>
      </w:r>
    </w:p>
    <w:p w14:paraId="273BE10F" w14:textId="77777777" w:rsidR="004D119B" w:rsidRPr="00A7122B" w:rsidRDefault="004D119B" w:rsidP="004D119B">
      <w:pPr>
        <w:spacing w:after="0"/>
        <w:rPr>
          <w:rFonts w:asciiTheme="minorHAnsi" w:eastAsia="Calibri" w:hAnsiTheme="minorHAnsi"/>
          <w:szCs w:val="20"/>
        </w:rPr>
      </w:pPr>
    </w:p>
    <w:p w14:paraId="3F35D70A" w14:textId="77777777" w:rsidR="004D119B" w:rsidRPr="00A7122B" w:rsidRDefault="004D119B" w:rsidP="004D119B">
      <w:pPr>
        <w:spacing w:after="0"/>
        <w:rPr>
          <w:rFonts w:asciiTheme="minorHAnsi" w:hAnsiTheme="minorHAnsi"/>
          <w:szCs w:val="20"/>
        </w:rPr>
      </w:pPr>
      <w:r w:rsidRPr="00A7122B">
        <w:rPr>
          <w:rFonts w:asciiTheme="minorHAnsi" w:hAnsiTheme="minorHAnsi"/>
          <w:szCs w:val="20"/>
        </w:rPr>
        <w:t xml:space="preserve">Indicative activities under Output 4.4 include: </w:t>
      </w:r>
    </w:p>
    <w:p w14:paraId="0F876544" w14:textId="77777777" w:rsidR="004D119B" w:rsidRPr="00A7122B" w:rsidRDefault="004D119B" w:rsidP="004D119B">
      <w:pPr>
        <w:spacing w:after="0"/>
        <w:rPr>
          <w:rFonts w:asciiTheme="minorHAnsi" w:eastAsia="Calibri" w:hAnsiTheme="minorHAnsi"/>
          <w:szCs w:val="20"/>
        </w:rPr>
      </w:pPr>
    </w:p>
    <w:p w14:paraId="584491E2" w14:textId="77777777"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4.4</w:t>
      </w:r>
      <w:r w:rsidRPr="00A7122B">
        <w:rPr>
          <w:rFonts w:asciiTheme="minorHAnsi" w:eastAsia="Calibri" w:hAnsiTheme="minorHAnsi" w:cs="Arial"/>
          <w:szCs w:val="20"/>
        </w:rPr>
        <w:t xml:space="preserve">.1: </w:t>
      </w:r>
      <w:r w:rsidRPr="00A7122B">
        <w:rPr>
          <w:rFonts w:asciiTheme="minorHAnsi" w:eastAsia="Calibri" w:hAnsiTheme="minorHAnsi" w:cs="Arial"/>
          <w:szCs w:val="20"/>
        </w:rPr>
        <w:tab/>
      </w:r>
      <w:r w:rsidRPr="00A7122B">
        <w:rPr>
          <w:rFonts w:asciiTheme="minorHAnsi" w:eastAsia="Calibri" w:hAnsiTheme="minorHAnsi"/>
          <w:szCs w:val="20"/>
        </w:rPr>
        <w:t>Collaborate with the National and Regional Directorates of Gender and Social Protection to develop a gender strategy which will ensure that women’s needs and interests are represented in the design and implementation of on-the-ground interventions, particularly IGAs to be implemented under Outcome 3.</w:t>
      </w:r>
    </w:p>
    <w:p w14:paraId="599D5D12" w14:textId="77777777"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szCs w:val="20"/>
        </w:rPr>
        <w:t xml:space="preserve">4.4.2: </w:t>
      </w:r>
      <w:r w:rsidRPr="00A7122B">
        <w:rPr>
          <w:rFonts w:asciiTheme="minorHAnsi" w:eastAsia="Calibri" w:hAnsiTheme="minorHAnsi"/>
          <w:szCs w:val="20"/>
        </w:rPr>
        <w:tab/>
        <w:t>Create a discussion forum to facilitate dialogue on gender issues between the village associations, local authorities, regional and national administration.</w:t>
      </w:r>
    </w:p>
    <w:p w14:paraId="050870CE" w14:textId="77777777" w:rsidR="004D119B" w:rsidRPr="00A7122B" w:rsidRDefault="004D119B" w:rsidP="004D119B">
      <w:pPr>
        <w:spacing w:after="0"/>
        <w:ind w:left="709" w:hanging="709"/>
        <w:rPr>
          <w:rFonts w:asciiTheme="minorHAnsi" w:eastAsia="Calibri" w:hAnsiTheme="minorHAnsi" w:cs="Arial"/>
          <w:szCs w:val="20"/>
        </w:rPr>
      </w:pPr>
      <w:r w:rsidRPr="00A7122B">
        <w:rPr>
          <w:rFonts w:asciiTheme="minorHAnsi" w:eastAsia="Calibri" w:hAnsiTheme="minorHAnsi"/>
          <w:szCs w:val="20"/>
        </w:rPr>
        <w:t xml:space="preserve">4.4.3: </w:t>
      </w:r>
      <w:r w:rsidRPr="00A7122B">
        <w:rPr>
          <w:rFonts w:asciiTheme="minorHAnsi" w:eastAsia="Calibri" w:hAnsiTheme="minorHAnsi"/>
          <w:szCs w:val="20"/>
        </w:rPr>
        <w:tab/>
        <w:t>Undertake gender appropriate training on good business and management practices and innovative leadership in decision</w:t>
      </w:r>
      <w:r w:rsidRPr="00A7122B">
        <w:rPr>
          <w:rFonts w:asciiTheme="minorHAnsi" w:eastAsia="Calibri" w:hAnsiTheme="minorHAnsi" w:cs="Arial"/>
          <w:szCs w:val="20"/>
        </w:rPr>
        <w:t>-making.</w:t>
      </w:r>
    </w:p>
    <w:p w14:paraId="2FDC4C94" w14:textId="77777777" w:rsidR="004D119B" w:rsidRPr="00A7122B" w:rsidRDefault="004D119B" w:rsidP="004D119B">
      <w:pPr>
        <w:spacing w:after="0"/>
        <w:ind w:left="709" w:hanging="709"/>
        <w:rPr>
          <w:rFonts w:asciiTheme="minorHAnsi" w:eastAsia="Calibri" w:hAnsiTheme="minorHAnsi" w:cs="Arial"/>
          <w:szCs w:val="20"/>
        </w:rPr>
      </w:pPr>
      <w:r w:rsidRPr="00A7122B">
        <w:rPr>
          <w:rFonts w:asciiTheme="minorHAnsi" w:eastAsia="Calibri" w:hAnsiTheme="minorHAnsi" w:cs="Arial"/>
          <w:szCs w:val="20"/>
        </w:rPr>
        <w:t xml:space="preserve">4.4.4: </w:t>
      </w:r>
      <w:r w:rsidRPr="00A7122B">
        <w:rPr>
          <w:rFonts w:asciiTheme="minorHAnsi" w:eastAsia="Calibri" w:hAnsiTheme="minorHAnsi" w:cs="Arial"/>
          <w:szCs w:val="20"/>
        </w:rPr>
        <w:tab/>
      </w:r>
      <w:r w:rsidRPr="00A7122B">
        <w:rPr>
          <w:rFonts w:asciiTheme="minorHAnsi" w:eastAsia="Calibri" w:hAnsiTheme="minorHAnsi"/>
          <w:szCs w:val="20"/>
        </w:rPr>
        <w:t>Undertake</w:t>
      </w:r>
      <w:r w:rsidRPr="00A7122B">
        <w:rPr>
          <w:rFonts w:asciiTheme="minorHAnsi" w:eastAsia="Calibri" w:hAnsiTheme="minorHAnsi" w:cs="Arial"/>
          <w:szCs w:val="20"/>
        </w:rPr>
        <w:t xml:space="preserve"> targeted awareness-raising and outreach campaigns to increase women’s participation in the design and implementation of project activities as well as decision-making processes.</w:t>
      </w:r>
    </w:p>
    <w:p w14:paraId="31729705" w14:textId="77777777" w:rsidR="004D119B" w:rsidRPr="00A7122B" w:rsidRDefault="004D119B" w:rsidP="004D119B">
      <w:pPr>
        <w:spacing w:after="0"/>
        <w:ind w:left="709" w:hanging="709"/>
        <w:rPr>
          <w:rFonts w:asciiTheme="minorHAnsi" w:eastAsia="Calibri" w:hAnsiTheme="minorHAnsi"/>
          <w:szCs w:val="20"/>
        </w:rPr>
      </w:pPr>
      <w:r w:rsidRPr="00A7122B">
        <w:rPr>
          <w:rFonts w:asciiTheme="minorHAnsi" w:eastAsia="Calibri" w:hAnsiTheme="minorHAnsi" w:cs="Arial"/>
          <w:szCs w:val="20"/>
        </w:rPr>
        <w:t xml:space="preserve">4.4.5: </w:t>
      </w:r>
      <w:r w:rsidRPr="00A7122B">
        <w:rPr>
          <w:rFonts w:asciiTheme="minorHAnsi" w:eastAsia="Calibri" w:hAnsiTheme="minorHAnsi" w:cs="Arial"/>
          <w:szCs w:val="20"/>
        </w:rPr>
        <w:tab/>
      </w:r>
      <w:r w:rsidRPr="00A7122B">
        <w:rPr>
          <w:rFonts w:asciiTheme="minorHAnsi" w:eastAsia="Calibri" w:hAnsiTheme="minorHAnsi"/>
          <w:szCs w:val="20"/>
        </w:rPr>
        <w:t>Propose revisions to the National Policy on Gender Equality (to be used during the next revision process) addressing the vulnerability of women to climate-related natural disasters and promoting interventions to increase their adaptive capacity to the effects of climate change.</w:t>
      </w:r>
    </w:p>
    <w:p w14:paraId="141858B6" w14:textId="77777777" w:rsidR="004D119B" w:rsidRPr="00A7122B" w:rsidRDefault="004D119B" w:rsidP="004D119B">
      <w:pPr>
        <w:spacing w:after="0"/>
        <w:ind w:left="709" w:hanging="709"/>
        <w:rPr>
          <w:rFonts w:asciiTheme="minorHAnsi" w:hAnsiTheme="minorHAnsi"/>
          <w:b/>
          <w:szCs w:val="20"/>
        </w:rPr>
      </w:pPr>
      <w:r w:rsidRPr="00A7122B">
        <w:rPr>
          <w:rFonts w:asciiTheme="minorHAnsi" w:eastAsia="Calibri" w:hAnsiTheme="minorHAnsi"/>
          <w:szCs w:val="20"/>
        </w:rPr>
        <w:t xml:space="preserve">4.4.6: </w:t>
      </w:r>
      <w:r w:rsidRPr="00A7122B">
        <w:rPr>
          <w:rFonts w:asciiTheme="minorHAnsi" w:eastAsia="Calibri" w:hAnsiTheme="minorHAnsi"/>
          <w:szCs w:val="20"/>
        </w:rPr>
        <w:tab/>
        <w:t>Document lessons learned on the experiences and coping strategies of women and men to climate change and the implications</w:t>
      </w:r>
      <w:r w:rsidRPr="00A7122B">
        <w:rPr>
          <w:rFonts w:asciiTheme="minorHAnsi" w:eastAsia="Calibri" w:hAnsiTheme="minorHAnsi" w:cs="Arial"/>
          <w:szCs w:val="20"/>
        </w:rPr>
        <w:t xml:space="preserve"> for future project and program design.</w:t>
      </w:r>
    </w:p>
    <w:p w14:paraId="050FF2F2" w14:textId="77777777" w:rsidR="004D119B" w:rsidRPr="00A7122B" w:rsidRDefault="004D119B" w:rsidP="004D119B">
      <w:pPr>
        <w:spacing w:after="0"/>
        <w:ind w:left="-567"/>
        <w:rPr>
          <w:rFonts w:asciiTheme="minorHAnsi" w:hAnsiTheme="minorHAnsi"/>
          <w:b/>
          <w:szCs w:val="20"/>
        </w:rPr>
        <w:sectPr w:rsidR="004D119B" w:rsidRPr="00A7122B" w:rsidSect="004D119B">
          <w:pgSz w:w="12240" w:h="15840" w:code="1"/>
          <w:pgMar w:top="1440" w:right="1440" w:bottom="1440" w:left="1440" w:header="720" w:footer="720" w:gutter="0"/>
          <w:cols w:space="720"/>
          <w:docGrid w:linePitch="360"/>
        </w:sectPr>
      </w:pPr>
    </w:p>
    <w:p w14:paraId="4FE7E390" w14:textId="77777777" w:rsidR="004D119B" w:rsidRPr="00A7122B" w:rsidRDefault="004D119B" w:rsidP="004D119B">
      <w:pPr>
        <w:spacing w:after="0"/>
        <w:ind w:left="-567" w:firstLine="567"/>
        <w:rPr>
          <w:rFonts w:asciiTheme="minorHAnsi" w:hAnsiTheme="minorHAnsi"/>
          <w:b/>
          <w:szCs w:val="20"/>
        </w:rPr>
      </w:pPr>
      <w:r w:rsidRPr="00A7122B">
        <w:rPr>
          <w:rFonts w:asciiTheme="minorHAnsi" w:hAnsiTheme="minorHAnsi" w:cs="Arial"/>
          <w:b/>
          <w:smallCaps/>
          <w:szCs w:val="22"/>
        </w:rPr>
        <w:t>Annex O:</w:t>
      </w:r>
      <w:r w:rsidRPr="00A7122B">
        <w:rPr>
          <w:rFonts w:asciiTheme="minorHAnsi" w:hAnsiTheme="minorHAnsi" w:cs="Arial"/>
          <w:b/>
          <w:smallCaps/>
          <w:szCs w:val="22"/>
        </w:rPr>
        <w:tab/>
      </w:r>
      <w:r w:rsidRPr="00A7122B">
        <w:rPr>
          <w:rFonts w:asciiTheme="minorHAnsi" w:hAnsiTheme="minorHAnsi"/>
          <w:b/>
          <w:szCs w:val="20"/>
        </w:rPr>
        <w:t>Site maps and table of activities</w:t>
      </w:r>
    </w:p>
    <w:p w14:paraId="5FE15738" w14:textId="5D26F4F0" w:rsidR="004D119B" w:rsidRPr="00A7122B" w:rsidRDefault="001B7187" w:rsidP="004D119B">
      <w:pPr>
        <w:spacing w:after="0"/>
        <w:ind w:left="-567" w:firstLine="567"/>
        <w:rPr>
          <w:rFonts w:asciiTheme="minorHAnsi" w:hAnsiTheme="minorHAnsi"/>
          <w:b/>
          <w:szCs w:val="20"/>
        </w:rPr>
      </w:pPr>
      <w:r w:rsidRPr="00A7122B">
        <w:rPr>
          <w:rFonts w:asciiTheme="minorHAnsi" w:hAnsiTheme="minorHAnsi"/>
          <w:noProof/>
          <w:lang w:val="fr-FR" w:eastAsia="fr-FR"/>
        </w:rPr>
        <w:drawing>
          <wp:inline distT="0" distB="0" distL="0" distR="0" wp14:anchorId="12FE8747" wp14:editId="71AA238A">
            <wp:extent cx="5470201" cy="7734300"/>
            <wp:effectExtent l="0" t="0" r="0" b="0"/>
            <wp:docPr id="27" name="Picture 27" descr="C:\Users\Carrie\AppData\Local\Microsoft\Windows\INetCacheContent.Word\Ngaz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rie\AppData\Local\Microsoft\Windows\INetCacheContent.Word\Ngazi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76586" cy="7743328"/>
                    </a:xfrm>
                    <a:prstGeom prst="rect">
                      <a:avLst/>
                    </a:prstGeom>
                    <a:noFill/>
                    <a:ln>
                      <a:noFill/>
                    </a:ln>
                  </pic:spPr>
                </pic:pic>
              </a:graphicData>
            </a:graphic>
          </wp:inline>
        </w:drawing>
      </w:r>
    </w:p>
    <w:p w14:paraId="62DBD86F" w14:textId="1B452CCC" w:rsidR="004D119B" w:rsidRPr="00A7122B" w:rsidRDefault="004D119B" w:rsidP="004D119B">
      <w:pPr>
        <w:spacing w:after="0"/>
        <w:ind w:left="-567"/>
        <w:rPr>
          <w:rFonts w:asciiTheme="minorHAnsi" w:hAnsiTheme="minorHAnsi"/>
          <w:b/>
          <w:szCs w:val="20"/>
        </w:rPr>
      </w:pPr>
    </w:p>
    <w:p w14:paraId="1F19FB45" w14:textId="77777777" w:rsidR="001B7187" w:rsidRPr="00A7122B" w:rsidRDefault="001B7187" w:rsidP="004D119B">
      <w:pPr>
        <w:spacing w:after="0"/>
        <w:ind w:left="-567"/>
        <w:rPr>
          <w:rFonts w:asciiTheme="minorHAnsi" w:hAnsiTheme="minorHAnsi"/>
          <w:b/>
          <w:szCs w:val="20"/>
        </w:rPr>
        <w:sectPr w:rsidR="001B7187" w:rsidRPr="00A7122B" w:rsidSect="001B7187">
          <w:pgSz w:w="12240" w:h="15840" w:code="1"/>
          <w:pgMar w:top="1440" w:right="1440" w:bottom="1440" w:left="1440" w:header="720" w:footer="720" w:gutter="0"/>
          <w:cols w:space="720"/>
          <w:docGrid w:linePitch="360"/>
        </w:sectPr>
      </w:pPr>
    </w:p>
    <w:p w14:paraId="47D45C42" w14:textId="6E1C52ED" w:rsidR="001B7187" w:rsidRPr="00A7122B" w:rsidRDefault="001B7187" w:rsidP="004D119B">
      <w:pPr>
        <w:spacing w:after="0"/>
        <w:ind w:left="-567"/>
        <w:rPr>
          <w:rFonts w:asciiTheme="minorHAnsi" w:hAnsiTheme="minorHAnsi"/>
          <w:b/>
          <w:szCs w:val="20"/>
        </w:rPr>
      </w:pPr>
      <w:r w:rsidRPr="00A7122B">
        <w:rPr>
          <w:rFonts w:asciiTheme="minorHAnsi" w:hAnsiTheme="minorHAnsi"/>
          <w:noProof/>
          <w:lang w:val="fr-FR" w:eastAsia="fr-FR"/>
        </w:rPr>
        <w:drawing>
          <wp:inline distT="0" distB="0" distL="0" distR="0" wp14:anchorId="073391A7" wp14:editId="7D0A3035">
            <wp:extent cx="8229600" cy="5820508"/>
            <wp:effectExtent l="0" t="0" r="0" b="8890"/>
            <wp:docPr id="28" name="Picture 28" descr="C:\Users\Carrie\AppData\Local\Microsoft\Windows\INetCacheContent.Word\Anjou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rie\AppData\Local\Microsoft\Windows\INetCacheContent.Word\Anjouan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229600" cy="5820508"/>
                    </a:xfrm>
                    <a:prstGeom prst="rect">
                      <a:avLst/>
                    </a:prstGeom>
                    <a:noFill/>
                    <a:ln>
                      <a:noFill/>
                    </a:ln>
                  </pic:spPr>
                </pic:pic>
              </a:graphicData>
            </a:graphic>
          </wp:inline>
        </w:drawing>
      </w:r>
    </w:p>
    <w:p w14:paraId="21A9FDB5" w14:textId="02F918F6" w:rsidR="001B7187" w:rsidRPr="00A7122B" w:rsidRDefault="001B7187" w:rsidP="004D119B">
      <w:pPr>
        <w:spacing w:after="0"/>
        <w:ind w:left="-567"/>
        <w:rPr>
          <w:rFonts w:asciiTheme="minorHAnsi" w:hAnsiTheme="minorHAnsi"/>
          <w:b/>
          <w:szCs w:val="20"/>
        </w:rPr>
      </w:pPr>
      <w:r w:rsidRPr="00A7122B">
        <w:rPr>
          <w:rFonts w:asciiTheme="minorHAnsi" w:hAnsiTheme="minorHAnsi"/>
          <w:noProof/>
          <w:lang w:val="fr-FR" w:eastAsia="fr-FR"/>
        </w:rPr>
        <w:drawing>
          <wp:inline distT="0" distB="0" distL="0" distR="0" wp14:anchorId="4B6DB051" wp14:editId="7D375473">
            <wp:extent cx="8229600" cy="5820508"/>
            <wp:effectExtent l="0" t="0" r="0" b="8890"/>
            <wp:docPr id="29" name="Picture 29" descr="C:\Users\Carrie\AppData\Local\Microsoft\Windows\INetCacheContent.Word\Catre_zone d'interRoute_Mohé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rie\AppData\Local\Microsoft\Windows\INetCacheContent.Word\Catre_zone d'interRoute_Mohéli.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229600" cy="5820508"/>
                    </a:xfrm>
                    <a:prstGeom prst="rect">
                      <a:avLst/>
                    </a:prstGeom>
                    <a:noFill/>
                    <a:ln>
                      <a:noFill/>
                    </a:ln>
                  </pic:spPr>
                </pic:pic>
              </a:graphicData>
            </a:graphic>
          </wp:inline>
        </w:drawing>
      </w:r>
    </w:p>
    <w:p w14:paraId="50F9A474" w14:textId="5008C846" w:rsidR="001B7187" w:rsidRPr="00A7122B" w:rsidRDefault="001B7187" w:rsidP="004D119B">
      <w:pPr>
        <w:spacing w:after="0"/>
        <w:ind w:left="-567"/>
        <w:rPr>
          <w:rFonts w:asciiTheme="minorHAnsi" w:hAnsiTheme="minorHAnsi"/>
          <w:b/>
          <w:szCs w:val="20"/>
        </w:rPr>
      </w:pPr>
      <w:r w:rsidRPr="00A7122B">
        <w:rPr>
          <w:rFonts w:asciiTheme="minorHAnsi" w:hAnsiTheme="minorHAnsi"/>
          <w:b/>
          <w:szCs w:val="20"/>
        </w:rPr>
        <w:tab/>
        <w:t xml:space="preserve">Table of sites and activities </w:t>
      </w:r>
    </w:p>
    <w:p w14:paraId="248F9027" w14:textId="00FAAAB3" w:rsidR="001B7187" w:rsidRPr="00A7122B" w:rsidRDefault="001B7187" w:rsidP="004D119B">
      <w:pPr>
        <w:spacing w:after="0"/>
        <w:ind w:left="-567"/>
        <w:rPr>
          <w:rFonts w:asciiTheme="minorHAnsi" w:hAnsiTheme="minorHAnsi"/>
          <w:b/>
          <w:szCs w:val="20"/>
        </w:rPr>
      </w:pPr>
    </w:p>
    <w:p w14:paraId="2B7333AD" w14:textId="59BE1DFC" w:rsidR="00685C5F" w:rsidRPr="00A7122B" w:rsidRDefault="00685C5F" w:rsidP="00685C5F">
      <w:pPr>
        <w:spacing w:after="240"/>
        <w:ind w:left="-567"/>
        <w:rPr>
          <w:rFonts w:asciiTheme="minorHAnsi" w:hAnsiTheme="minorHAnsi"/>
          <w:szCs w:val="20"/>
          <w:u w:val="single"/>
        </w:rPr>
      </w:pPr>
      <w:r w:rsidRPr="00A7122B">
        <w:rPr>
          <w:rFonts w:asciiTheme="minorHAnsi" w:hAnsiTheme="minorHAnsi"/>
          <w:b/>
          <w:szCs w:val="20"/>
        </w:rPr>
        <w:tab/>
      </w:r>
      <w:r w:rsidR="00677292" w:rsidRPr="00A7122B">
        <w:rPr>
          <w:rFonts w:asciiTheme="minorHAnsi" w:hAnsiTheme="minorHAnsi"/>
          <w:szCs w:val="20"/>
          <w:u w:val="single"/>
        </w:rPr>
        <w:t>Grande</w:t>
      </w:r>
      <w:r w:rsidRPr="00A7122B">
        <w:rPr>
          <w:rFonts w:asciiTheme="minorHAnsi" w:hAnsiTheme="minorHAnsi"/>
          <w:szCs w:val="20"/>
          <w:u w:val="single"/>
        </w:rPr>
        <w:t xml:space="preserve"> Comore</w:t>
      </w:r>
    </w:p>
    <w:tbl>
      <w:tblPr>
        <w:tblStyle w:val="TableGrid1"/>
        <w:tblW w:w="13462" w:type="dxa"/>
        <w:tblLayout w:type="fixed"/>
        <w:tblLook w:val="04A0" w:firstRow="1" w:lastRow="0" w:firstColumn="1" w:lastColumn="0" w:noHBand="0" w:noVBand="1"/>
      </w:tblPr>
      <w:tblGrid>
        <w:gridCol w:w="1418"/>
        <w:gridCol w:w="1295"/>
        <w:gridCol w:w="1423"/>
        <w:gridCol w:w="1813"/>
        <w:gridCol w:w="1843"/>
        <w:gridCol w:w="1701"/>
        <w:gridCol w:w="1701"/>
        <w:gridCol w:w="2268"/>
      </w:tblGrid>
      <w:tr w:rsidR="004D119B" w:rsidRPr="00A7122B" w14:paraId="2D4A1D61" w14:textId="77777777" w:rsidTr="004D119B">
        <w:tc>
          <w:tcPr>
            <w:tcW w:w="4136" w:type="dxa"/>
            <w:gridSpan w:val="3"/>
            <w:shd w:val="clear" w:color="auto" w:fill="BFBFBF"/>
          </w:tcPr>
          <w:p w14:paraId="270AF30B" w14:textId="549C680A" w:rsidR="004D119B" w:rsidRPr="00A7122B" w:rsidRDefault="00685C5F" w:rsidP="004D119B">
            <w:pPr>
              <w:jc w:val="center"/>
              <w:rPr>
                <w:rFonts w:asciiTheme="minorHAnsi" w:hAnsiTheme="minorHAnsi"/>
                <w:b/>
                <w:sz w:val="18"/>
                <w:szCs w:val="18"/>
              </w:rPr>
            </w:pPr>
            <w:r w:rsidRPr="00A7122B">
              <w:rPr>
                <w:rFonts w:asciiTheme="minorHAnsi" w:hAnsiTheme="minorHAnsi"/>
                <w:b/>
                <w:sz w:val="18"/>
                <w:szCs w:val="18"/>
              </w:rPr>
              <w:t>Site</w:t>
            </w:r>
          </w:p>
        </w:tc>
        <w:tc>
          <w:tcPr>
            <w:tcW w:w="7058" w:type="dxa"/>
            <w:gridSpan w:val="4"/>
            <w:shd w:val="clear" w:color="auto" w:fill="BFBFBF"/>
          </w:tcPr>
          <w:p w14:paraId="6A1AA2DE" w14:textId="77777777" w:rsidR="004D119B" w:rsidRPr="00A7122B" w:rsidRDefault="004D119B" w:rsidP="004D119B">
            <w:pPr>
              <w:jc w:val="center"/>
              <w:rPr>
                <w:rFonts w:asciiTheme="minorHAnsi" w:hAnsiTheme="minorHAnsi"/>
                <w:b/>
                <w:sz w:val="18"/>
                <w:szCs w:val="18"/>
              </w:rPr>
            </w:pPr>
            <w:r w:rsidRPr="00A7122B">
              <w:rPr>
                <w:rFonts w:asciiTheme="minorHAnsi" w:hAnsiTheme="minorHAnsi"/>
                <w:b/>
                <w:sz w:val="18"/>
                <w:szCs w:val="18"/>
              </w:rPr>
              <w:t>Outputs</w:t>
            </w:r>
          </w:p>
        </w:tc>
        <w:tc>
          <w:tcPr>
            <w:tcW w:w="2268" w:type="dxa"/>
            <w:shd w:val="clear" w:color="auto" w:fill="BFBFBF"/>
          </w:tcPr>
          <w:p w14:paraId="1AE70F7E" w14:textId="77777777" w:rsidR="004D119B" w:rsidRPr="00A7122B" w:rsidRDefault="004D119B" w:rsidP="004D119B">
            <w:pPr>
              <w:jc w:val="center"/>
              <w:rPr>
                <w:rFonts w:asciiTheme="minorHAnsi" w:hAnsiTheme="minorHAnsi"/>
                <w:b/>
                <w:sz w:val="18"/>
                <w:szCs w:val="18"/>
                <w:lang w:val="fr-FR"/>
              </w:rPr>
            </w:pPr>
            <w:r w:rsidRPr="00A7122B">
              <w:rPr>
                <w:rFonts w:asciiTheme="minorHAnsi" w:hAnsiTheme="minorHAnsi"/>
                <w:b/>
                <w:sz w:val="18"/>
                <w:szCs w:val="18"/>
                <w:lang w:val="fr-FR"/>
              </w:rPr>
              <w:t>Notes</w:t>
            </w:r>
          </w:p>
        </w:tc>
      </w:tr>
      <w:tr w:rsidR="004D119B" w:rsidRPr="00A7122B" w14:paraId="2279D71F" w14:textId="77777777" w:rsidTr="004D119B">
        <w:tc>
          <w:tcPr>
            <w:tcW w:w="1418" w:type="dxa"/>
          </w:tcPr>
          <w:p w14:paraId="0F55EC75" w14:textId="77777777" w:rsidR="004D119B" w:rsidRPr="00A7122B" w:rsidRDefault="004D119B" w:rsidP="004D119B">
            <w:pPr>
              <w:rPr>
                <w:rFonts w:asciiTheme="minorHAnsi" w:hAnsiTheme="minorHAnsi"/>
                <w:b/>
                <w:i/>
                <w:sz w:val="18"/>
                <w:szCs w:val="18"/>
              </w:rPr>
            </w:pPr>
            <w:r w:rsidRPr="00A7122B">
              <w:rPr>
                <w:rFonts w:asciiTheme="minorHAnsi" w:hAnsiTheme="minorHAnsi"/>
                <w:b/>
                <w:i/>
                <w:sz w:val="18"/>
                <w:szCs w:val="18"/>
              </w:rPr>
              <w:t xml:space="preserve">Prefecture </w:t>
            </w:r>
          </w:p>
        </w:tc>
        <w:tc>
          <w:tcPr>
            <w:tcW w:w="1295" w:type="dxa"/>
          </w:tcPr>
          <w:p w14:paraId="6E5CEC4A" w14:textId="77777777" w:rsidR="004D119B" w:rsidRPr="00A7122B" w:rsidRDefault="004D119B" w:rsidP="004D119B">
            <w:pPr>
              <w:rPr>
                <w:rFonts w:asciiTheme="minorHAnsi" w:hAnsiTheme="minorHAnsi"/>
                <w:b/>
                <w:i/>
                <w:sz w:val="18"/>
                <w:szCs w:val="18"/>
              </w:rPr>
            </w:pPr>
            <w:r w:rsidRPr="00A7122B">
              <w:rPr>
                <w:rFonts w:asciiTheme="minorHAnsi" w:hAnsiTheme="minorHAnsi"/>
                <w:b/>
                <w:i/>
                <w:sz w:val="18"/>
                <w:szCs w:val="18"/>
              </w:rPr>
              <w:t xml:space="preserve">Commune </w:t>
            </w:r>
          </w:p>
        </w:tc>
        <w:tc>
          <w:tcPr>
            <w:tcW w:w="1423" w:type="dxa"/>
          </w:tcPr>
          <w:p w14:paraId="7DE1BE07" w14:textId="77777777" w:rsidR="004D119B" w:rsidRPr="00A7122B" w:rsidRDefault="004D119B" w:rsidP="004D119B">
            <w:pPr>
              <w:rPr>
                <w:rFonts w:asciiTheme="minorHAnsi" w:hAnsiTheme="minorHAnsi"/>
                <w:b/>
                <w:i/>
                <w:sz w:val="18"/>
                <w:szCs w:val="18"/>
              </w:rPr>
            </w:pPr>
            <w:r w:rsidRPr="00A7122B">
              <w:rPr>
                <w:rFonts w:asciiTheme="minorHAnsi" w:hAnsiTheme="minorHAnsi"/>
                <w:b/>
                <w:i/>
                <w:sz w:val="18"/>
                <w:szCs w:val="18"/>
              </w:rPr>
              <w:t xml:space="preserve">Village </w:t>
            </w:r>
          </w:p>
        </w:tc>
        <w:tc>
          <w:tcPr>
            <w:tcW w:w="1813" w:type="dxa"/>
          </w:tcPr>
          <w:p w14:paraId="58440927" w14:textId="77777777" w:rsidR="004D119B" w:rsidRPr="00A7122B" w:rsidRDefault="004D119B" w:rsidP="004D119B">
            <w:pPr>
              <w:rPr>
                <w:rFonts w:asciiTheme="minorHAnsi" w:hAnsiTheme="minorHAnsi"/>
                <w:b/>
                <w:i/>
                <w:sz w:val="18"/>
                <w:szCs w:val="18"/>
                <w:lang w:val="fr-FR"/>
              </w:rPr>
            </w:pPr>
            <w:r w:rsidRPr="00A7122B">
              <w:rPr>
                <w:rFonts w:asciiTheme="minorHAnsi" w:hAnsiTheme="minorHAnsi"/>
                <w:b/>
                <w:i/>
                <w:sz w:val="18"/>
                <w:szCs w:val="18"/>
                <w:lang w:val="fr-FR"/>
              </w:rPr>
              <w:t>3.1 Programmes de reforestation sur les flans de collines dans les zones les plus expos</w:t>
            </w:r>
            <w:r w:rsidRPr="00A7122B">
              <w:rPr>
                <w:rFonts w:asciiTheme="minorHAnsi" w:hAnsiTheme="minorHAnsi" w:cs="Arial"/>
                <w:b/>
                <w:i/>
                <w:sz w:val="18"/>
                <w:szCs w:val="18"/>
                <w:lang w:val="fr-FR"/>
              </w:rPr>
              <w:t>é</w:t>
            </w:r>
            <w:r w:rsidRPr="00A7122B">
              <w:rPr>
                <w:rFonts w:asciiTheme="minorHAnsi" w:hAnsiTheme="minorHAnsi"/>
                <w:b/>
                <w:i/>
                <w:sz w:val="18"/>
                <w:szCs w:val="18"/>
                <w:lang w:val="fr-FR"/>
              </w:rPr>
              <w:t>es aux glissements de terrain et pluies intenses</w:t>
            </w:r>
          </w:p>
        </w:tc>
        <w:tc>
          <w:tcPr>
            <w:tcW w:w="1843" w:type="dxa"/>
          </w:tcPr>
          <w:p w14:paraId="45200BB0" w14:textId="77777777" w:rsidR="004D119B" w:rsidRPr="00A7122B" w:rsidRDefault="004D119B" w:rsidP="004D119B">
            <w:pPr>
              <w:rPr>
                <w:rFonts w:asciiTheme="minorHAnsi" w:hAnsiTheme="minorHAnsi"/>
                <w:b/>
                <w:i/>
                <w:sz w:val="18"/>
                <w:szCs w:val="18"/>
                <w:lang w:val="fr-FR"/>
              </w:rPr>
            </w:pPr>
            <w:r w:rsidRPr="00A7122B">
              <w:rPr>
                <w:rFonts w:asciiTheme="minorHAnsi" w:hAnsiTheme="minorHAnsi"/>
                <w:b/>
                <w:i/>
                <w:sz w:val="18"/>
                <w:szCs w:val="18"/>
                <w:lang w:val="fr-FR"/>
              </w:rPr>
              <w:t>3.2 Des systèmes communautaires et individuels de captage et redistribution des eaux de pluie pour réduire la vulnérabilité a la sécheresse</w:t>
            </w:r>
          </w:p>
        </w:tc>
        <w:tc>
          <w:tcPr>
            <w:tcW w:w="1701" w:type="dxa"/>
          </w:tcPr>
          <w:p w14:paraId="796D35B4" w14:textId="77777777" w:rsidR="004D119B" w:rsidRPr="00A7122B" w:rsidRDefault="004D119B" w:rsidP="004D119B">
            <w:pPr>
              <w:rPr>
                <w:rFonts w:asciiTheme="minorHAnsi" w:hAnsiTheme="minorHAnsi"/>
                <w:b/>
                <w:i/>
                <w:sz w:val="18"/>
                <w:szCs w:val="18"/>
                <w:lang w:val="fr-FR"/>
              </w:rPr>
            </w:pPr>
            <w:r w:rsidRPr="00A7122B">
              <w:rPr>
                <w:rFonts w:asciiTheme="minorHAnsi" w:hAnsiTheme="minorHAnsi"/>
                <w:b/>
                <w:i/>
                <w:sz w:val="18"/>
                <w:szCs w:val="18"/>
                <w:lang w:val="fr-FR"/>
              </w:rPr>
              <w:t xml:space="preserve">3.3 Mesures de prévention des inondations et interventions </w:t>
            </w:r>
            <w:r w:rsidRPr="00A7122B">
              <w:rPr>
                <w:rFonts w:asciiTheme="minorHAnsi" w:hAnsiTheme="minorHAnsi" w:cs="Arial"/>
                <w:b/>
                <w:i/>
                <w:sz w:val="18"/>
                <w:szCs w:val="18"/>
                <w:lang w:val="fr-FR"/>
              </w:rPr>
              <w:t xml:space="preserve">à </w:t>
            </w:r>
            <w:r w:rsidRPr="00A7122B">
              <w:rPr>
                <w:rFonts w:asciiTheme="minorHAnsi" w:hAnsiTheme="minorHAnsi"/>
                <w:b/>
                <w:i/>
                <w:sz w:val="18"/>
                <w:szCs w:val="18"/>
                <w:lang w:val="fr-FR"/>
              </w:rPr>
              <w:t>faible couts pour la protection des infrastructures socio-économiques</w:t>
            </w:r>
          </w:p>
        </w:tc>
        <w:tc>
          <w:tcPr>
            <w:tcW w:w="1701" w:type="dxa"/>
          </w:tcPr>
          <w:p w14:paraId="6DB22144" w14:textId="77777777" w:rsidR="004D119B" w:rsidRPr="00A7122B" w:rsidRDefault="004D119B" w:rsidP="004D119B">
            <w:pPr>
              <w:rPr>
                <w:rFonts w:asciiTheme="minorHAnsi" w:hAnsiTheme="minorHAnsi"/>
                <w:b/>
                <w:i/>
                <w:sz w:val="18"/>
                <w:szCs w:val="18"/>
                <w:lang w:val="fr-FR"/>
              </w:rPr>
            </w:pPr>
            <w:r w:rsidRPr="00A7122B">
              <w:rPr>
                <w:rFonts w:asciiTheme="minorHAnsi" w:hAnsiTheme="minorHAnsi"/>
                <w:b/>
                <w:i/>
                <w:sz w:val="18"/>
                <w:szCs w:val="18"/>
                <w:lang w:val="fr-FR"/>
              </w:rPr>
              <w:t>3.4 Activit</w:t>
            </w:r>
            <w:r w:rsidRPr="00A7122B">
              <w:rPr>
                <w:rFonts w:asciiTheme="minorHAnsi" w:hAnsiTheme="minorHAnsi" w:cs="Arial"/>
                <w:b/>
                <w:i/>
                <w:sz w:val="18"/>
                <w:szCs w:val="18"/>
                <w:lang w:val="fr-FR"/>
              </w:rPr>
              <w:t>é</w:t>
            </w:r>
            <w:r w:rsidRPr="00A7122B">
              <w:rPr>
                <w:rFonts w:asciiTheme="minorHAnsi" w:hAnsiTheme="minorHAnsi"/>
                <w:b/>
                <w:i/>
                <w:sz w:val="18"/>
                <w:szCs w:val="18"/>
                <w:lang w:val="fr-FR"/>
              </w:rPr>
              <w:t>s G</w:t>
            </w:r>
            <w:r w:rsidRPr="00A7122B">
              <w:rPr>
                <w:rFonts w:asciiTheme="minorHAnsi" w:hAnsiTheme="minorHAnsi" w:cs="Arial"/>
                <w:b/>
                <w:i/>
                <w:sz w:val="18"/>
                <w:szCs w:val="18"/>
                <w:lang w:val="fr-FR"/>
              </w:rPr>
              <w:t>é</w:t>
            </w:r>
            <w:r w:rsidRPr="00A7122B">
              <w:rPr>
                <w:rFonts w:asciiTheme="minorHAnsi" w:hAnsiTheme="minorHAnsi"/>
                <w:b/>
                <w:i/>
                <w:sz w:val="18"/>
                <w:szCs w:val="18"/>
                <w:lang w:val="fr-FR"/>
              </w:rPr>
              <w:t>n</w:t>
            </w:r>
            <w:r w:rsidRPr="00A7122B">
              <w:rPr>
                <w:rFonts w:asciiTheme="minorHAnsi" w:hAnsiTheme="minorHAnsi" w:cs="Arial"/>
                <w:b/>
                <w:i/>
                <w:sz w:val="18"/>
                <w:szCs w:val="18"/>
                <w:lang w:val="fr-FR"/>
              </w:rPr>
              <w:t>é</w:t>
            </w:r>
            <w:r w:rsidRPr="00A7122B">
              <w:rPr>
                <w:rFonts w:asciiTheme="minorHAnsi" w:hAnsiTheme="minorHAnsi"/>
                <w:b/>
                <w:i/>
                <w:sz w:val="18"/>
                <w:szCs w:val="18"/>
                <w:lang w:val="fr-FR"/>
              </w:rPr>
              <w:t>ratrices de Revenus (AGRs)</w:t>
            </w:r>
          </w:p>
        </w:tc>
        <w:tc>
          <w:tcPr>
            <w:tcW w:w="2268" w:type="dxa"/>
          </w:tcPr>
          <w:p w14:paraId="65B316AD" w14:textId="77777777" w:rsidR="004D119B" w:rsidRPr="00A7122B" w:rsidRDefault="004D119B" w:rsidP="004D119B">
            <w:pPr>
              <w:rPr>
                <w:rFonts w:asciiTheme="minorHAnsi" w:hAnsiTheme="minorHAnsi"/>
                <w:b/>
                <w:i/>
                <w:sz w:val="18"/>
                <w:szCs w:val="18"/>
                <w:lang w:val="fr-FR"/>
              </w:rPr>
            </w:pPr>
          </w:p>
        </w:tc>
      </w:tr>
      <w:tr w:rsidR="004D119B" w:rsidRPr="00A7122B" w14:paraId="7DEEE173" w14:textId="77777777" w:rsidTr="004D119B">
        <w:tc>
          <w:tcPr>
            <w:tcW w:w="1418" w:type="dxa"/>
          </w:tcPr>
          <w:p w14:paraId="373E85CC"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Moroni -Bambao</w:t>
            </w:r>
          </w:p>
        </w:tc>
        <w:tc>
          <w:tcPr>
            <w:tcW w:w="1295" w:type="dxa"/>
          </w:tcPr>
          <w:p w14:paraId="749FAC29"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Moroni</w:t>
            </w:r>
          </w:p>
        </w:tc>
        <w:tc>
          <w:tcPr>
            <w:tcW w:w="1423" w:type="dxa"/>
          </w:tcPr>
          <w:p w14:paraId="2C9CA4EB"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Moroni</w:t>
            </w:r>
          </w:p>
        </w:tc>
        <w:tc>
          <w:tcPr>
            <w:tcW w:w="1813" w:type="dxa"/>
          </w:tcPr>
          <w:p w14:paraId="106FA750" w14:textId="77777777" w:rsidR="004D119B" w:rsidRPr="00A7122B" w:rsidRDefault="004D119B" w:rsidP="004D119B">
            <w:pPr>
              <w:rPr>
                <w:rFonts w:asciiTheme="minorHAnsi" w:hAnsiTheme="minorHAnsi"/>
                <w:sz w:val="18"/>
                <w:szCs w:val="18"/>
              </w:rPr>
            </w:pPr>
          </w:p>
        </w:tc>
        <w:tc>
          <w:tcPr>
            <w:tcW w:w="1843" w:type="dxa"/>
          </w:tcPr>
          <w:p w14:paraId="267256AB"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X</w:t>
            </w:r>
          </w:p>
        </w:tc>
        <w:tc>
          <w:tcPr>
            <w:tcW w:w="1701" w:type="dxa"/>
          </w:tcPr>
          <w:p w14:paraId="0B73B737" w14:textId="77777777" w:rsidR="004D119B" w:rsidRPr="00A7122B" w:rsidRDefault="004D119B" w:rsidP="004D119B">
            <w:pPr>
              <w:rPr>
                <w:rFonts w:asciiTheme="minorHAnsi" w:hAnsiTheme="minorHAnsi"/>
                <w:sz w:val="18"/>
                <w:szCs w:val="18"/>
              </w:rPr>
            </w:pPr>
          </w:p>
        </w:tc>
        <w:tc>
          <w:tcPr>
            <w:tcW w:w="1701" w:type="dxa"/>
          </w:tcPr>
          <w:p w14:paraId="71486B54" w14:textId="77777777" w:rsidR="004D119B" w:rsidRPr="00A7122B" w:rsidRDefault="004D119B" w:rsidP="004D119B">
            <w:pPr>
              <w:rPr>
                <w:rFonts w:asciiTheme="minorHAnsi" w:hAnsiTheme="minorHAnsi"/>
                <w:sz w:val="18"/>
                <w:szCs w:val="18"/>
              </w:rPr>
            </w:pPr>
          </w:p>
        </w:tc>
        <w:tc>
          <w:tcPr>
            <w:tcW w:w="2268" w:type="dxa"/>
          </w:tcPr>
          <w:p w14:paraId="024A781F"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Water reservoir close to DGSC to fight against fires</w:t>
            </w:r>
          </w:p>
        </w:tc>
      </w:tr>
      <w:tr w:rsidR="004D119B" w:rsidRPr="00A7122B" w14:paraId="414E344B" w14:textId="77777777" w:rsidTr="004D119B">
        <w:tc>
          <w:tcPr>
            <w:tcW w:w="1418" w:type="dxa"/>
          </w:tcPr>
          <w:p w14:paraId="504BEEB7"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Moroni -Bambao</w:t>
            </w:r>
          </w:p>
        </w:tc>
        <w:tc>
          <w:tcPr>
            <w:tcW w:w="1295" w:type="dxa"/>
          </w:tcPr>
          <w:p w14:paraId="0C11CFA8"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Moroni</w:t>
            </w:r>
          </w:p>
        </w:tc>
        <w:tc>
          <w:tcPr>
            <w:tcW w:w="1423" w:type="dxa"/>
          </w:tcPr>
          <w:p w14:paraId="22580619"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Vouvouni, Kafouni</w:t>
            </w:r>
          </w:p>
        </w:tc>
        <w:tc>
          <w:tcPr>
            <w:tcW w:w="1813" w:type="dxa"/>
          </w:tcPr>
          <w:p w14:paraId="25EEAB0D" w14:textId="77777777" w:rsidR="004D119B" w:rsidRPr="00A7122B" w:rsidRDefault="004D119B" w:rsidP="004D119B">
            <w:pPr>
              <w:rPr>
                <w:rFonts w:asciiTheme="minorHAnsi" w:hAnsiTheme="minorHAnsi"/>
                <w:sz w:val="18"/>
                <w:szCs w:val="18"/>
              </w:rPr>
            </w:pPr>
          </w:p>
        </w:tc>
        <w:tc>
          <w:tcPr>
            <w:tcW w:w="1843" w:type="dxa"/>
          </w:tcPr>
          <w:p w14:paraId="5024CD84" w14:textId="77777777" w:rsidR="004D119B" w:rsidRPr="00A7122B" w:rsidRDefault="004D119B" w:rsidP="004D119B">
            <w:pPr>
              <w:rPr>
                <w:rFonts w:asciiTheme="minorHAnsi" w:hAnsiTheme="minorHAnsi"/>
                <w:sz w:val="18"/>
                <w:szCs w:val="18"/>
              </w:rPr>
            </w:pPr>
          </w:p>
        </w:tc>
        <w:tc>
          <w:tcPr>
            <w:tcW w:w="1701" w:type="dxa"/>
          </w:tcPr>
          <w:p w14:paraId="2EED18D8"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 xml:space="preserve">X </w:t>
            </w:r>
          </w:p>
        </w:tc>
        <w:tc>
          <w:tcPr>
            <w:tcW w:w="1701" w:type="dxa"/>
          </w:tcPr>
          <w:p w14:paraId="58DEF2C7"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X</w:t>
            </w:r>
          </w:p>
        </w:tc>
        <w:tc>
          <w:tcPr>
            <w:tcW w:w="2268" w:type="dxa"/>
          </w:tcPr>
          <w:p w14:paraId="7C14B41A" w14:textId="3EABE630" w:rsidR="000A46F1" w:rsidRPr="00A7122B" w:rsidRDefault="004D119B" w:rsidP="000A46F1">
            <w:pPr>
              <w:rPr>
                <w:rFonts w:asciiTheme="minorHAnsi" w:hAnsiTheme="minorHAnsi"/>
                <w:sz w:val="18"/>
                <w:szCs w:val="18"/>
              </w:rPr>
            </w:pPr>
            <w:r w:rsidRPr="00A7122B">
              <w:rPr>
                <w:rFonts w:asciiTheme="minorHAnsi" w:hAnsiTheme="minorHAnsi"/>
                <w:sz w:val="18"/>
                <w:szCs w:val="18"/>
              </w:rPr>
              <w:t>Lot</w:t>
            </w:r>
            <w:r w:rsidR="000A46F1" w:rsidRPr="00A7122B">
              <w:rPr>
                <w:rFonts w:asciiTheme="minorHAnsi" w:hAnsiTheme="minorHAnsi"/>
                <w:sz w:val="18"/>
                <w:szCs w:val="18"/>
              </w:rPr>
              <w:t>s</w:t>
            </w:r>
            <w:r w:rsidRPr="00A7122B">
              <w:rPr>
                <w:rFonts w:asciiTheme="minorHAnsi" w:hAnsiTheme="minorHAnsi"/>
                <w:sz w:val="18"/>
                <w:szCs w:val="18"/>
              </w:rPr>
              <w:t xml:space="preserve"> of reforestation needed because it is bare soil all around the rivers </w:t>
            </w:r>
            <w:r w:rsidRPr="00A7122B">
              <w:rPr>
                <w:rFonts w:asciiTheme="minorHAnsi" w:hAnsiTheme="minorHAnsi"/>
                <w:sz w:val="18"/>
                <w:szCs w:val="18"/>
              </w:rPr>
              <w:sym w:font="Wingdings" w:char="F0E0"/>
            </w:r>
            <w:r w:rsidRPr="00A7122B">
              <w:rPr>
                <w:rFonts w:asciiTheme="minorHAnsi" w:hAnsiTheme="minorHAnsi"/>
                <w:sz w:val="18"/>
                <w:szCs w:val="18"/>
              </w:rPr>
              <w:t xml:space="preserve"> develop IGAs with it.</w:t>
            </w:r>
            <w:r w:rsidR="000A46F1" w:rsidRPr="00A7122B">
              <w:rPr>
                <w:rFonts w:asciiTheme="minorHAnsi" w:hAnsiTheme="minorHAnsi"/>
                <w:sz w:val="18"/>
                <w:szCs w:val="18"/>
              </w:rPr>
              <w:t xml:space="preserve"> </w:t>
            </w:r>
          </w:p>
        </w:tc>
      </w:tr>
      <w:tr w:rsidR="004D119B" w:rsidRPr="00A7122B" w14:paraId="322731E2" w14:textId="77777777" w:rsidTr="004D119B">
        <w:tc>
          <w:tcPr>
            <w:tcW w:w="1418" w:type="dxa"/>
          </w:tcPr>
          <w:p w14:paraId="7038FBFB"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Moroni -Bambao</w:t>
            </w:r>
          </w:p>
        </w:tc>
        <w:tc>
          <w:tcPr>
            <w:tcW w:w="1295" w:type="dxa"/>
          </w:tcPr>
          <w:p w14:paraId="5527CB1C"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 xml:space="preserve">Bambao Ya Hari  </w:t>
            </w:r>
          </w:p>
        </w:tc>
        <w:tc>
          <w:tcPr>
            <w:tcW w:w="1423" w:type="dxa"/>
          </w:tcPr>
          <w:p w14:paraId="72A7E5FB"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Nioumadzaha</w:t>
            </w:r>
          </w:p>
        </w:tc>
        <w:tc>
          <w:tcPr>
            <w:tcW w:w="1813" w:type="dxa"/>
          </w:tcPr>
          <w:p w14:paraId="2E2ED535" w14:textId="77777777" w:rsidR="004D119B" w:rsidRPr="00A7122B" w:rsidRDefault="004D119B" w:rsidP="004D119B">
            <w:pPr>
              <w:rPr>
                <w:rFonts w:asciiTheme="minorHAnsi" w:hAnsiTheme="minorHAnsi"/>
                <w:sz w:val="18"/>
                <w:szCs w:val="18"/>
              </w:rPr>
            </w:pPr>
          </w:p>
        </w:tc>
        <w:tc>
          <w:tcPr>
            <w:tcW w:w="1843" w:type="dxa"/>
          </w:tcPr>
          <w:p w14:paraId="55B61204" w14:textId="77777777" w:rsidR="004D119B" w:rsidRPr="00A7122B" w:rsidRDefault="004D119B" w:rsidP="004D119B">
            <w:pPr>
              <w:rPr>
                <w:rFonts w:asciiTheme="minorHAnsi" w:hAnsiTheme="minorHAnsi"/>
                <w:sz w:val="18"/>
                <w:szCs w:val="18"/>
              </w:rPr>
            </w:pPr>
          </w:p>
        </w:tc>
        <w:tc>
          <w:tcPr>
            <w:tcW w:w="1701" w:type="dxa"/>
          </w:tcPr>
          <w:p w14:paraId="44DE1365"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 xml:space="preserve">X </w:t>
            </w:r>
          </w:p>
        </w:tc>
        <w:tc>
          <w:tcPr>
            <w:tcW w:w="1701" w:type="dxa"/>
          </w:tcPr>
          <w:p w14:paraId="169AF1C5" w14:textId="77777777" w:rsidR="004D119B" w:rsidRPr="00A7122B" w:rsidRDefault="004D119B" w:rsidP="004D119B">
            <w:pPr>
              <w:rPr>
                <w:rFonts w:asciiTheme="minorHAnsi" w:hAnsiTheme="minorHAnsi"/>
                <w:sz w:val="18"/>
                <w:szCs w:val="18"/>
              </w:rPr>
            </w:pPr>
          </w:p>
        </w:tc>
        <w:tc>
          <w:tcPr>
            <w:tcW w:w="2268" w:type="dxa"/>
          </w:tcPr>
          <w:p w14:paraId="5139D181" w14:textId="6BBADFD0" w:rsidR="004D119B" w:rsidRPr="00A7122B" w:rsidRDefault="004D119B" w:rsidP="004D119B">
            <w:pPr>
              <w:rPr>
                <w:rFonts w:asciiTheme="minorHAnsi" w:hAnsiTheme="minorHAnsi"/>
                <w:sz w:val="18"/>
                <w:szCs w:val="18"/>
              </w:rPr>
            </w:pPr>
          </w:p>
        </w:tc>
      </w:tr>
      <w:tr w:rsidR="004D119B" w:rsidRPr="00A7122B" w14:paraId="6C2DDF9A" w14:textId="77777777" w:rsidTr="004D119B">
        <w:tc>
          <w:tcPr>
            <w:tcW w:w="1418" w:type="dxa"/>
          </w:tcPr>
          <w:p w14:paraId="24B173C9"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Hambou</w:t>
            </w:r>
          </w:p>
        </w:tc>
        <w:tc>
          <w:tcPr>
            <w:tcW w:w="1295" w:type="dxa"/>
          </w:tcPr>
          <w:p w14:paraId="46B3A0D7"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Tsinimoipangua</w:t>
            </w:r>
          </w:p>
        </w:tc>
        <w:tc>
          <w:tcPr>
            <w:tcW w:w="1423" w:type="dxa"/>
          </w:tcPr>
          <w:p w14:paraId="742E2222"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Mitsudje- Salimani (Sites on same river)</w:t>
            </w:r>
          </w:p>
        </w:tc>
        <w:tc>
          <w:tcPr>
            <w:tcW w:w="1813" w:type="dxa"/>
          </w:tcPr>
          <w:p w14:paraId="28E05DE0" w14:textId="77777777" w:rsidR="004D119B" w:rsidRPr="00A7122B" w:rsidRDefault="004D119B" w:rsidP="004D119B">
            <w:pPr>
              <w:rPr>
                <w:rFonts w:asciiTheme="minorHAnsi" w:hAnsiTheme="minorHAnsi"/>
                <w:sz w:val="18"/>
                <w:szCs w:val="18"/>
                <w:lang w:val="fr-FR"/>
              </w:rPr>
            </w:pPr>
          </w:p>
        </w:tc>
        <w:tc>
          <w:tcPr>
            <w:tcW w:w="1843" w:type="dxa"/>
          </w:tcPr>
          <w:p w14:paraId="427E2707" w14:textId="77777777" w:rsidR="004D119B" w:rsidRPr="00A7122B" w:rsidRDefault="004D119B" w:rsidP="004D119B">
            <w:pPr>
              <w:rPr>
                <w:rFonts w:asciiTheme="minorHAnsi" w:hAnsiTheme="minorHAnsi"/>
                <w:sz w:val="18"/>
                <w:szCs w:val="18"/>
                <w:lang w:val="fr-FR"/>
              </w:rPr>
            </w:pPr>
          </w:p>
        </w:tc>
        <w:tc>
          <w:tcPr>
            <w:tcW w:w="1701" w:type="dxa"/>
          </w:tcPr>
          <w:p w14:paraId="7CAC0A69"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 xml:space="preserve">X </w:t>
            </w:r>
          </w:p>
        </w:tc>
        <w:tc>
          <w:tcPr>
            <w:tcW w:w="1701" w:type="dxa"/>
          </w:tcPr>
          <w:p w14:paraId="6F185A4C" w14:textId="77777777" w:rsidR="004D119B" w:rsidRPr="00A7122B" w:rsidRDefault="004D119B" w:rsidP="004D119B">
            <w:pPr>
              <w:rPr>
                <w:rFonts w:asciiTheme="minorHAnsi" w:hAnsiTheme="minorHAnsi"/>
                <w:sz w:val="18"/>
                <w:szCs w:val="18"/>
              </w:rPr>
            </w:pPr>
          </w:p>
        </w:tc>
        <w:tc>
          <w:tcPr>
            <w:tcW w:w="2268" w:type="dxa"/>
          </w:tcPr>
          <w:p w14:paraId="144D1511" w14:textId="77777777" w:rsidR="004D119B" w:rsidRPr="00A7122B" w:rsidRDefault="004D119B" w:rsidP="004D119B">
            <w:pPr>
              <w:rPr>
                <w:rFonts w:asciiTheme="minorHAnsi" w:hAnsiTheme="minorHAnsi"/>
                <w:sz w:val="18"/>
                <w:szCs w:val="18"/>
              </w:rPr>
            </w:pPr>
          </w:p>
        </w:tc>
      </w:tr>
      <w:tr w:rsidR="004D119B" w:rsidRPr="00A7122B" w14:paraId="2C1C8561" w14:textId="77777777" w:rsidTr="004D119B">
        <w:tc>
          <w:tcPr>
            <w:tcW w:w="1418" w:type="dxa"/>
          </w:tcPr>
          <w:p w14:paraId="36E7FA27"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Hamanvou</w:t>
            </w:r>
          </w:p>
        </w:tc>
        <w:tc>
          <w:tcPr>
            <w:tcW w:w="1295" w:type="dxa"/>
          </w:tcPr>
          <w:p w14:paraId="7C747086"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Itsanra - Hamanvou</w:t>
            </w:r>
          </w:p>
        </w:tc>
        <w:tc>
          <w:tcPr>
            <w:tcW w:w="1423" w:type="dxa"/>
          </w:tcPr>
          <w:p w14:paraId="1A0DB407"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Diboini</w:t>
            </w:r>
          </w:p>
        </w:tc>
        <w:tc>
          <w:tcPr>
            <w:tcW w:w="1813" w:type="dxa"/>
          </w:tcPr>
          <w:p w14:paraId="1AC02106" w14:textId="77777777" w:rsidR="004D119B" w:rsidRPr="00A7122B" w:rsidRDefault="004D119B" w:rsidP="004D119B">
            <w:pPr>
              <w:rPr>
                <w:rFonts w:asciiTheme="minorHAnsi" w:hAnsiTheme="minorHAnsi"/>
                <w:sz w:val="18"/>
                <w:szCs w:val="18"/>
              </w:rPr>
            </w:pPr>
          </w:p>
        </w:tc>
        <w:tc>
          <w:tcPr>
            <w:tcW w:w="1843" w:type="dxa"/>
          </w:tcPr>
          <w:p w14:paraId="57BFAAA9"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X</w:t>
            </w:r>
          </w:p>
        </w:tc>
        <w:tc>
          <w:tcPr>
            <w:tcW w:w="1701" w:type="dxa"/>
          </w:tcPr>
          <w:p w14:paraId="6F02FA2C" w14:textId="77777777" w:rsidR="004D119B" w:rsidRPr="00A7122B" w:rsidRDefault="004D119B" w:rsidP="004D119B">
            <w:pPr>
              <w:rPr>
                <w:rFonts w:asciiTheme="minorHAnsi" w:hAnsiTheme="minorHAnsi"/>
                <w:sz w:val="18"/>
                <w:szCs w:val="18"/>
              </w:rPr>
            </w:pPr>
          </w:p>
        </w:tc>
        <w:tc>
          <w:tcPr>
            <w:tcW w:w="1701" w:type="dxa"/>
          </w:tcPr>
          <w:p w14:paraId="60444F96" w14:textId="77777777" w:rsidR="004D119B" w:rsidRPr="00A7122B" w:rsidRDefault="004D119B" w:rsidP="004D119B">
            <w:pPr>
              <w:rPr>
                <w:rFonts w:asciiTheme="minorHAnsi" w:hAnsiTheme="minorHAnsi"/>
                <w:sz w:val="18"/>
                <w:szCs w:val="18"/>
              </w:rPr>
            </w:pPr>
          </w:p>
        </w:tc>
        <w:tc>
          <w:tcPr>
            <w:tcW w:w="2268" w:type="dxa"/>
          </w:tcPr>
          <w:p w14:paraId="37AE1305" w14:textId="20E554E8" w:rsidR="004D119B" w:rsidRPr="00A7122B" w:rsidRDefault="004D119B" w:rsidP="004D119B">
            <w:pPr>
              <w:rPr>
                <w:rFonts w:asciiTheme="minorHAnsi" w:hAnsiTheme="minorHAnsi"/>
                <w:sz w:val="18"/>
                <w:szCs w:val="18"/>
              </w:rPr>
            </w:pPr>
            <w:r w:rsidRPr="00A7122B">
              <w:rPr>
                <w:rFonts w:asciiTheme="minorHAnsi" w:hAnsiTheme="minorHAnsi"/>
                <w:sz w:val="18"/>
                <w:szCs w:val="18"/>
              </w:rPr>
              <w:t>For the local civil security office to fight bushfires</w:t>
            </w:r>
          </w:p>
        </w:tc>
      </w:tr>
      <w:tr w:rsidR="004D119B" w:rsidRPr="00A7122B" w14:paraId="2D227BA4" w14:textId="77777777" w:rsidTr="004D119B">
        <w:tc>
          <w:tcPr>
            <w:tcW w:w="1418" w:type="dxa"/>
          </w:tcPr>
          <w:p w14:paraId="5D35968E"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 xml:space="preserve">Oichili -Dimani – </w:t>
            </w:r>
          </w:p>
        </w:tc>
        <w:tc>
          <w:tcPr>
            <w:tcW w:w="1295" w:type="dxa"/>
          </w:tcPr>
          <w:p w14:paraId="6BDDA7E4"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Dimani</w:t>
            </w:r>
          </w:p>
        </w:tc>
        <w:tc>
          <w:tcPr>
            <w:tcW w:w="1423" w:type="dxa"/>
          </w:tcPr>
          <w:p w14:paraId="317EBBA8"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Ntsorale</w:t>
            </w:r>
          </w:p>
        </w:tc>
        <w:tc>
          <w:tcPr>
            <w:tcW w:w="1813" w:type="dxa"/>
          </w:tcPr>
          <w:p w14:paraId="65F1F02C"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X</w:t>
            </w:r>
          </w:p>
        </w:tc>
        <w:tc>
          <w:tcPr>
            <w:tcW w:w="1843" w:type="dxa"/>
          </w:tcPr>
          <w:p w14:paraId="0D97C784" w14:textId="77777777" w:rsidR="004D119B" w:rsidRPr="00A7122B" w:rsidRDefault="004D119B" w:rsidP="004D119B">
            <w:pPr>
              <w:rPr>
                <w:rFonts w:asciiTheme="minorHAnsi" w:hAnsiTheme="minorHAnsi"/>
                <w:sz w:val="18"/>
                <w:szCs w:val="18"/>
                <w:lang w:val="fr-FR"/>
              </w:rPr>
            </w:pPr>
          </w:p>
        </w:tc>
        <w:tc>
          <w:tcPr>
            <w:tcW w:w="1701" w:type="dxa"/>
          </w:tcPr>
          <w:p w14:paraId="12CDCC47" w14:textId="77777777" w:rsidR="004D119B" w:rsidRPr="00A7122B" w:rsidRDefault="004D119B" w:rsidP="004D119B">
            <w:pPr>
              <w:rPr>
                <w:rFonts w:asciiTheme="minorHAnsi" w:hAnsiTheme="minorHAnsi"/>
                <w:sz w:val="18"/>
                <w:szCs w:val="18"/>
                <w:lang w:val="fr-FR"/>
              </w:rPr>
            </w:pPr>
          </w:p>
        </w:tc>
        <w:tc>
          <w:tcPr>
            <w:tcW w:w="1701" w:type="dxa"/>
          </w:tcPr>
          <w:p w14:paraId="7C22718B"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X</w:t>
            </w:r>
          </w:p>
        </w:tc>
        <w:tc>
          <w:tcPr>
            <w:tcW w:w="2268" w:type="dxa"/>
          </w:tcPr>
          <w:p w14:paraId="506AD2B6" w14:textId="09247364" w:rsidR="004D119B" w:rsidRPr="00A7122B" w:rsidRDefault="004D119B" w:rsidP="004D119B">
            <w:pPr>
              <w:rPr>
                <w:rFonts w:asciiTheme="minorHAnsi" w:hAnsiTheme="minorHAnsi"/>
                <w:sz w:val="18"/>
                <w:szCs w:val="18"/>
                <w:lang w:val="fr-FR"/>
              </w:rPr>
            </w:pPr>
          </w:p>
        </w:tc>
      </w:tr>
      <w:tr w:rsidR="004D119B" w:rsidRPr="00A7122B" w14:paraId="4E5DE0DF" w14:textId="77777777" w:rsidTr="004D119B">
        <w:tc>
          <w:tcPr>
            <w:tcW w:w="1418" w:type="dxa"/>
          </w:tcPr>
          <w:p w14:paraId="1EEE0F28" w14:textId="77777777" w:rsidR="004D119B" w:rsidRPr="00A7122B" w:rsidRDefault="004D119B" w:rsidP="004D119B">
            <w:pPr>
              <w:rPr>
                <w:rFonts w:asciiTheme="minorHAnsi" w:hAnsiTheme="minorHAnsi"/>
                <w:sz w:val="18"/>
                <w:szCs w:val="18"/>
                <w:lang w:val="fr-FR"/>
              </w:rPr>
            </w:pPr>
          </w:p>
        </w:tc>
        <w:tc>
          <w:tcPr>
            <w:tcW w:w="1295" w:type="dxa"/>
          </w:tcPr>
          <w:p w14:paraId="2DC83D6F"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rPr>
              <w:t xml:space="preserve">Oichili -Dimani </w:t>
            </w:r>
          </w:p>
        </w:tc>
        <w:tc>
          <w:tcPr>
            <w:tcW w:w="1423" w:type="dxa"/>
          </w:tcPr>
          <w:p w14:paraId="75E9A53C"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Idjikounzi</w:t>
            </w:r>
          </w:p>
        </w:tc>
        <w:tc>
          <w:tcPr>
            <w:tcW w:w="1813" w:type="dxa"/>
          </w:tcPr>
          <w:p w14:paraId="1F74EDCD"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X</w:t>
            </w:r>
          </w:p>
        </w:tc>
        <w:tc>
          <w:tcPr>
            <w:tcW w:w="1843" w:type="dxa"/>
          </w:tcPr>
          <w:p w14:paraId="63D3A6D0" w14:textId="77777777" w:rsidR="004D119B" w:rsidRPr="00A7122B" w:rsidRDefault="004D119B" w:rsidP="004D119B">
            <w:pPr>
              <w:rPr>
                <w:rFonts w:asciiTheme="minorHAnsi" w:hAnsiTheme="minorHAnsi"/>
                <w:sz w:val="18"/>
                <w:szCs w:val="18"/>
                <w:lang w:val="fr-FR"/>
              </w:rPr>
            </w:pPr>
          </w:p>
        </w:tc>
        <w:tc>
          <w:tcPr>
            <w:tcW w:w="1701" w:type="dxa"/>
          </w:tcPr>
          <w:p w14:paraId="49B3757E" w14:textId="77777777" w:rsidR="004D119B" w:rsidRPr="00A7122B" w:rsidRDefault="004D119B" w:rsidP="004D119B">
            <w:pPr>
              <w:rPr>
                <w:rFonts w:asciiTheme="minorHAnsi" w:hAnsiTheme="minorHAnsi"/>
                <w:sz w:val="18"/>
                <w:szCs w:val="18"/>
                <w:lang w:val="fr-FR"/>
              </w:rPr>
            </w:pPr>
          </w:p>
        </w:tc>
        <w:tc>
          <w:tcPr>
            <w:tcW w:w="1701" w:type="dxa"/>
          </w:tcPr>
          <w:p w14:paraId="04AF4D40"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X</w:t>
            </w:r>
          </w:p>
        </w:tc>
        <w:tc>
          <w:tcPr>
            <w:tcW w:w="2268" w:type="dxa"/>
          </w:tcPr>
          <w:p w14:paraId="543347FF" w14:textId="77777777" w:rsidR="004D119B" w:rsidRPr="00A7122B" w:rsidRDefault="004D119B" w:rsidP="004D119B">
            <w:pPr>
              <w:rPr>
                <w:rFonts w:asciiTheme="minorHAnsi" w:hAnsiTheme="minorHAnsi"/>
                <w:sz w:val="18"/>
                <w:szCs w:val="18"/>
                <w:lang w:val="fr-FR"/>
              </w:rPr>
            </w:pPr>
          </w:p>
        </w:tc>
      </w:tr>
      <w:tr w:rsidR="004D119B" w:rsidRPr="00A7122B" w14:paraId="4874ADC1" w14:textId="77777777" w:rsidTr="004D119B">
        <w:tc>
          <w:tcPr>
            <w:tcW w:w="1418" w:type="dxa"/>
          </w:tcPr>
          <w:p w14:paraId="02889FAF"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rPr>
              <w:t>Oichili -Dimani –</w:t>
            </w:r>
          </w:p>
        </w:tc>
        <w:tc>
          <w:tcPr>
            <w:tcW w:w="1295" w:type="dxa"/>
          </w:tcPr>
          <w:p w14:paraId="4E62B9CA"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Oichili yadjou</w:t>
            </w:r>
          </w:p>
        </w:tc>
        <w:tc>
          <w:tcPr>
            <w:tcW w:w="1423" w:type="dxa"/>
          </w:tcPr>
          <w:p w14:paraId="3C7E6396"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Kiombani</w:t>
            </w:r>
          </w:p>
        </w:tc>
        <w:tc>
          <w:tcPr>
            <w:tcW w:w="1813" w:type="dxa"/>
          </w:tcPr>
          <w:p w14:paraId="57BF3CDE"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X</w:t>
            </w:r>
          </w:p>
        </w:tc>
        <w:tc>
          <w:tcPr>
            <w:tcW w:w="1843" w:type="dxa"/>
          </w:tcPr>
          <w:p w14:paraId="5E8F0682"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X</w:t>
            </w:r>
          </w:p>
        </w:tc>
        <w:tc>
          <w:tcPr>
            <w:tcW w:w="1701" w:type="dxa"/>
          </w:tcPr>
          <w:p w14:paraId="2FF99EB7" w14:textId="77777777" w:rsidR="004D119B" w:rsidRPr="00A7122B" w:rsidRDefault="004D119B" w:rsidP="004D119B">
            <w:pPr>
              <w:rPr>
                <w:rFonts w:asciiTheme="minorHAnsi" w:hAnsiTheme="minorHAnsi"/>
                <w:sz w:val="18"/>
                <w:szCs w:val="18"/>
                <w:lang w:val="fr-FR"/>
              </w:rPr>
            </w:pPr>
          </w:p>
        </w:tc>
        <w:tc>
          <w:tcPr>
            <w:tcW w:w="1701" w:type="dxa"/>
          </w:tcPr>
          <w:p w14:paraId="164AA521"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X</w:t>
            </w:r>
          </w:p>
        </w:tc>
        <w:tc>
          <w:tcPr>
            <w:tcW w:w="2268" w:type="dxa"/>
          </w:tcPr>
          <w:p w14:paraId="48ADA3E0" w14:textId="622EA345" w:rsidR="004D119B" w:rsidRPr="00A7122B" w:rsidRDefault="004D119B" w:rsidP="004D119B">
            <w:pPr>
              <w:rPr>
                <w:rFonts w:asciiTheme="minorHAnsi" w:hAnsiTheme="minorHAnsi"/>
                <w:sz w:val="18"/>
                <w:szCs w:val="18"/>
              </w:rPr>
            </w:pPr>
            <w:r w:rsidRPr="00A7122B">
              <w:rPr>
                <w:rFonts w:asciiTheme="minorHAnsi" w:hAnsiTheme="minorHAnsi"/>
                <w:sz w:val="18"/>
                <w:szCs w:val="18"/>
              </w:rPr>
              <w:t>Water reservoir for the local civil security office to fight bushfires</w:t>
            </w:r>
          </w:p>
        </w:tc>
      </w:tr>
      <w:tr w:rsidR="004D119B" w:rsidRPr="00A7122B" w14:paraId="423832BF" w14:textId="77777777" w:rsidTr="004D119B">
        <w:tc>
          <w:tcPr>
            <w:tcW w:w="1418" w:type="dxa"/>
          </w:tcPr>
          <w:p w14:paraId="3F3A95BD"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Hamahamet Mboinkou</w:t>
            </w:r>
          </w:p>
        </w:tc>
        <w:tc>
          <w:tcPr>
            <w:tcW w:w="1295" w:type="dxa"/>
          </w:tcPr>
          <w:p w14:paraId="458F3838"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Nyuma Msiru</w:t>
            </w:r>
          </w:p>
        </w:tc>
        <w:tc>
          <w:tcPr>
            <w:tcW w:w="1423" w:type="dxa"/>
          </w:tcPr>
          <w:p w14:paraId="226C9DE7"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Telezini</w:t>
            </w:r>
          </w:p>
        </w:tc>
        <w:tc>
          <w:tcPr>
            <w:tcW w:w="1813" w:type="dxa"/>
          </w:tcPr>
          <w:p w14:paraId="3BF26D6D"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 xml:space="preserve">X </w:t>
            </w:r>
          </w:p>
        </w:tc>
        <w:tc>
          <w:tcPr>
            <w:tcW w:w="1843" w:type="dxa"/>
          </w:tcPr>
          <w:p w14:paraId="5E5CC583" w14:textId="77777777" w:rsidR="004D119B" w:rsidRPr="00A7122B" w:rsidRDefault="004D119B" w:rsidP="004D119B">
            <w:pPr>
              <w:rPr>
                <w:rFonts w:asciiTheme="minorHAnsi" w:hAnsiTheme="minorHAnsi"/>
                <w:sz w:val="18"/>
                <w:szCs w:val="18"/>
                <w:lang w:val="fr-FR"/>
              </w:rPr>
            </w:pPr>
          </w:p>
        </w:tc>
        <w:tc>
          <w:tcPr>
            <w:tcW w:w="1701" w:type="dxa"/>
          </w:tcPr>
          <w:p w14:paraId="28122768" w14:textId="77777777" w:rsidR="004D119B" w:rsidRPr="00A7122B" w:rsidRDefault="004D119B" w:rsidP="004D119B">
            <w:pPr>
              <w:rPr>
                <w:rFonts w:asciiTheme="minorHAnsi" w:hAnsiTheme="minorHAnsi"/>
                <w:sz w:val="18"/>
                <w:szCs w:val="18"/>
                <w:lang w:val="fr-FR"/>
              </w:rPr>
            </w:pPr>
          </w:p>
        </w:tc>
        <w:tc>
          <w:tcPr>
            <w:tcW w:w="1701" w:type="dxa"/>
          </w:tcPr>
          <w:p w14:paraId="5B7E7B13"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 xml:space="preserve">X </w:t>
            </w:r>
          </w:p>
        </w:tc>
        <w:tc>
          <w:tcPr>
            <w:tcW w:w="2268" w:type="dxa"/>
          </w:tcPr>
          <w:p w14:paraId="1E446DE2" w14:textId="23A65F99" w:rsidR="004D119B" w:rsidRPr="00A7122B" w:rsidRDefault="004D119B" w:rsidP="004D119B">
            <w:pPr>
              <w:rPr>
                <w:rFonts w:asciiTheme="minorHAnsi" w:hAnsiTheme="minorHAnsi"/>
                <w:sz w:val="18"/>
                <w:szCs w:val="18"/>
                <w:lang w:val="fr-FR"/>
              </w:rPr>
            </w:pPr>
          </w:p>
        </w:tc>
      </w:tr>
    </w:tbl>
    <w:p w14:paraId="00FF9358" w14:textId="608C935D" w:rsidR="004D119B" w:rsidRPr="00A7122B" w:rsidRDefault="004D119B" w:rsidP="004D119B">
      <w:pPr>
        <w:rPr>
          <w:rFonts w:asciiTheme="minorHAnsi" w:hAnsiTheme="minorHAnsi"/>
          <w:szCs w:val="20"/>
          <w:lang w:val="fr-FR"/>
        </w:rPr>
      </w:pPr>
    </w:p>
    <w:p w14:paraId="0BFE47B5" w14:textId="5A06CE85" w:rsidR="00685C5F" w:rsidRPr="00A7122B" w:rsidRDefault="00685C5F" w:rsidP="004D119B">
      <w:pPr>
        <w:rPr>
          <w:rFonts w:asciiTheme="minorHAnsi" w:hAnsiTheme="minorHAnsi"/>
          <w:szCs w:val="20"/>
          <w:lang w:val="fr-FR"/>
        </w:rPr>
      </w:pPr>
    </w:p>
    <w:p w14:paraId="341CA98F" w14:textId="23F4B435" w:rsidR="00685C5F" w:rsidRPr="00A7122B" w:rsidRDefault="00685C5F" w:rsidP="00685C5F">
      <w:pPr>
        <w:spacing w:after="240"/>
        <w:rPr>
          <w:rFonts w:asciiTheme="minorHAnsi" w:hAnsiTheme="minorHAnsi"/>
          <w:szCs w:val="20"/>
          <w:u w:val="single"/>
          <w:lang w:val="fr-FR"/>
        </w:rPr>
      </w:pPr>
      <w:r w:rsidRPr="00A7122B">
        <w:rPr>
          <w:rFonts w:asciiTheme="minorHAnsi" w:hAnsiTheme="minorHAnsi"/>
          <w:szCs w:val="20"/>
          <w:u w:val="single"/>
          <w:lang w:val="fr-FR"/>
        </w:rPr>
        <w:t xml:space="preserve">Anjouan </w:t>
      </w:r>
    </w:p>
    <w:tbl>
      <w:tblPr>
        <w:tblStyle w:val="TableGrid1"/>
        <w:tblW w:w="13462" w:type="dxa"/>
        <w:tblLayout w:type="fixed"/>
        <w:tblLook w:val="04A0" w:firstRow="1" w:lastRow="0" w:firstColumn="1" w:lastColumn="0" w:noHBand="0" w:noVBand="1"/>
      </w:tblPr>
      <w:tblGrid>
        <w:gridCol w:w="1413"/>
        <w:gridCol w:w="1417"/>
        <w:gridCol w:w="1276"/>
        <w:gridCol w:w="1843"/>
        <w:gridCol w:w="1843"/>
        <w:gridCol w:w="1701"/>
        <w:gridCol w:w="1701"/>
        <w:gridCol w:w="2268"/>
      </w:tblGrid>
      <w:tr w:rsidR="004D119B" w:rsidRPr="00A7122B" w14:paraId="447A591C" w14:textId="77777777" w:rsidTr="004D119B">
        <w:tc>
          <w:tcPr>
            <w:tcW w:w="4106" w:type="dxa"/>
            <w:gridSpan w:val="3"/>
            <w:shd w:val="clear" w:color="auto" w:fill="BFBFBF"/>
          </w:tcPr>
          <w:p w14:paraId="67C45528" w14:textId="082EF853" w:rsidR="004D119B" w:rsidRPr="00A7122B" w:rsidRDefault="00685C5F" w:rsidP="004D119B">
            <w:pPr>
              <w:jc w:val="center"/>
              <w:rPr>
                <w:rFonts w:asciiTheme="minorHAnsi" w:hAnsiTheme="minorHAnsi"/>
                <w:b/>
                <w:sz w:val="18"/>
                <w:szCs w:val="18"/>
              </w:rPr>
            </w:pPr>
            <w:r w:rsidRPr="00A7122B">
              <w:rPr>
                <w:rFonts w:asciiTheme="minorHAnsi" w:hAnsiTheme="minorHAnsi"/>
                <w:b/>
                <w:sz w:val="18"/>
                <w:szCs w:val="18"/>
              </w:rPr>
              <w:t xml:space="preserve">Location </w:t>
            </w:r>
          </w:p>
        </w:tc>
        <w:tc>
          <w:tcPr>
            <w:tcW w:w="7088" w:type="dxa"/>
            <w:gridSpan w:val="4"/>
            <w:shd w:val="clear" w:color="auto" w:fill="BFBFBF"/>
          </w:tcPr>
          <w:p w14:paraId="7203D697" w14:textId="77777777" w:rsidR="004D119B" w:rsidRPr="00A7122B" w:rsidRDefault="004D119B" w:rsidP="004D119B">
            <w:pPr>
              <w:jc w:val="center"/>
              <w:rPr>
                <w:rFonts w:asciiTheme="minorHAnsi" w:hAnsiTheme="minorHAnsi"/>
                <w:b/>
                <w:sz w:val="18"/>
                <w:szCs w:val="18"/>
              </w:rPr>
            </w:pPr>
            <w:r w:rsidRPr="00A7122B">
              <w:rPr>
                <w:rFonts w:asciiTheme="minorHAnsi" w:hAnsiTheme="minorHAnsi"/>
                <w:b/>
                <w:sz w:val="18"/>
                <w:szCs w:val="18"/>
              </w:rPr>
              <w:t>Outputs</w:t>
            </w:r>
          </w:p>
        </w:tc>
        <w:tc>
          <w:tcPr>
            <w:tcW w:w="2268" w:type="dxa"/>
            <w:shd w:val="clear" w:color="auto" w:fill="BFBFBF"/>
          </w:tcPr>
          <w:p w14:paraId="184C5C37" w14:textId="77777777" w:rsidR="004D119B" w:rsidRPr="00A7122B" w:rsidRDefault="004D119B" w:rsidP="004D119B">
            <w:pPr>
              <w:jc w:val="center"/>
              <w:rPr>
                <w:rFonts w:asciiTheme="minorHAnsi" w:hAnsiTheme="minorHAnsi"/>
                <w:b/>
                <w:sz w:val="18"/>
                <w:szCs w:val="18"/>
              </w:rPr>
            </w:pPr>
            <w:r w:rsidRPr="00A7122B">
              <w:rPr>
                <w:rFonts w:asciiTheme="minorHAnsi" w:hAnsiTheme="minorHAnsi"/>
                <w:b/>
                <w:sz w:val="18"/>
                <w:szCs w:val="18"/>
              </w:rPr>
              <w:t>Notes</w:t>
            </w:r>
          </w:p>
        </w:tc>
      </w:tr>
      <w:tr w:rsidR="004D119B" w:rsidRPr="00A7122B" w14:paraId="4D690AEF" w14:textId="77777777" w:rsidTr="004D119B">
        <w:tc>
          <w:tcPr>
            <w:tcW w:w="1413" w:type="dxa"/>
          </w:tcPr>
          <w:p w14:paraId="24B96AAE" w14:textId="77777777" w:rsidR="004D119B" w:rsidRPr="00A7122B" w:rsidRDefault="004D119B" w:rsidP="004D119B">
            <w:pPr>
              <w:rPr>
                <w:rFonts w:asciiTheme="minorHAnsi" w:hAnsiTheme="minorHAnsi"/>
                <w:b/>
                <w:i/>
                <w:sz w:val="18"/>
                <w:szCs w:val="18"/>
              </w:rPr>
            </w:pPr>
            <w:r w:rsidRPr="00A7122B">
              <w:rPr>
                <w:rFonts w:asciiTheme="minorHAnsi" w:hAnsiTheme="minorHAnsi"/>
                <w:b/>
                <w:i/>
                <w:sz w:val="18"/>
                <w:szCs w:val="18"/>
              </w:rPr>
              <w:t xml:space="preserve">Prefecture </w:t>
            </w:r>
          </w:p>
        </w:tc>
        <w:tc>
          <w:tcPr>
            <w:tcW w:w="1417" w:type="dxa"/>
          </w:tcPr>
          <w:p w14:paraId="783E5113" w14:textId="77777777" w:rsidR="004D119B" w:rsidRPr="00A7122B" w:rsidRDefault="004D119B" w:rsidP="004D119B">
            <w:pPr>
              <w:rPr>
                <w:rFonts w:asciiTheme="minorHAnsi" w:hAnsiTheme="minorHAnsi"/>
                <w:b/>
                <w:i/>
                <w:sz w:val="18"/>
                <w:szCs w:val="18"/>
              </w:rPr>
            </w:pPr>
            <w:r w:rsidRPr="00A7122B">
              <w:rPr>
                <w:rFonts w:asciiTheme="minorHAnsi" w:hAnsiTheme="minorHAnsi"/>
                <w:b/>
                <w:i/>
                <w:sz w:val="18"/>
                <w:szCs w:val="18"/>
              </w:rPr>
              <w:t>Commune</w:t>
            </w:r>
          </w:p>
        </w:tc>
        <w:tc>
          <w:tcPr>
            <w:tcW w:w="1276" w:type="dxa"/>
          </w:tcPr>
          <w:p w14:paraId="09B94B21" w14:textId="77777777" w:rsidR="004D119B" w:rsidRPr="00A7122B" w:rsidRDefault="004D119B" w:rsidP="004D119B">
            <w:pPr>
              <w:rPr>
                <w:rFonts w:asciiTheme="minorHAnsi" w:hAnsiTheme="minorHAnsi"/>
                <w:b/>
                <w:i/>
                <w:sz w:val="18"/>
                <w:szCs w:val="18"/>
              </w:rPr>
            </w:pPr>
            <w:r w:rsidRPr="00A7122B">
              <w:rPr>
                <w:rFonts w:asciiTheme="minorHAnsi" w:hAnsiTheme="minorHAnsi"/>
                <w:b/>
                <w:i/>
                <w:sz w:val="18"/>
                <w:szCs w:val="18"/>
              </w:rPr>
              <w:t xml:space="preserve">Village </w:t>
            </w:r>
          </w:p>
        </w:tc>
        <w:tc>
          <w:tcPr>
            <w:tcW w:w="1843" w:type="dxa"/>
          </w:tcPr>
          <w:p w14:paraId="2483E2F8" w14:textId="77777777" w:rsidR="004D119B" w:rsidRPr="00A7122B" w:rsidRDefault="004D119B" w:rsidP="004D119B">
            <w:pPr>
              <w:rPr>
                <w:rFonts w:asciiTheme="minorHAnsi" w:hAnsiTheme="minorHAnsi"/>
                <w:b/>
                <w:i/>
                <w:sz w:val="18"/>
                <w:szCs w:val="18"/>
                <w:lang w:val="fr-FR"/>
              </w:rPr>
            </w:pPr>
            <w:r w:rsidRPr="00A7122B">
              <w:rPr>
                <w:rFonts w:asciiTheme="minorHAnsi" w:hAnsiTheme="minorHAnsi"/>
                <w:b/>
                <w:i/>
                <w:sz w:val="18"/>
                <w:szCs w:val="18"/>
                <w:lang w:val="fr-FR"/>
              </w:rPr>
              <w:t>3.1 Programmes de reforestation sur les flans de collines dans les zones les plus expos</w:t>
            </w:r>
            <w:r w:rsidRPr="00A7122B">
              <w:rPr>
                <w:rFonts w:asciiTheme="minorHAnsi" w:hAnsiTheme="minorHAnsi" w:cs="Arial"/>
                <w:b/>
                <w:i/>
                <w:sz w:val="18"/>
                <w:szCs w:val="18"/>
                <w:lang w:val="fr-FR"/>
              </w:rPr>
              <w:t>é</w:t>
            </w:r>
            <w:r w:rsidRPr="00A7122B">
              <w:rPr>
                <w:rFonts w:asciiTheme="minorHAnsi" w:hAnsiTheme="minorHAnsi"/>
                <w:b/>
                <w:i/>
                <w:sz w:val="18"/>
                <w:szCs w:val="18"/>
                <w:lang w:val="fr-FR"/>
              </w:rPr>
              <w:t>es aux glissements de terrain et pluies intenses</w:t>
            </w:r>
          </w:p>
        </w:tc>
        <w:tc>
          <w:tcPr>
            <w:tcW w:w="1843" w:type="dxa"/>
          </w:tcPr>
          <w:p w14:paraId="72A6FD7C" w14:textId="77777777" w:rsidR="004D119B" w:rsidRPr="00A7122B" w:rsidRDefault="004D119B" w:rsidP="004D119B">
            <w:pPr>
              <w:rPr>
                <w:rFonts w:asciiTheme="minorHAnsi" w:hAnsiTheme="minorHAnsi"/>
                <w:b/>
                <w:i/>
                <w:sz w:val="18"/>
                <w:szCs w:val="18"/>
                <w:lang w:val="fr-FR"/>
              </w:rPr>
            </w:pPr>
            <w:r w:rsidRPr="00A7122B">
              <w:rPr>
                <w:rFonts w:asciiTheme="minorHAnsi" w:hAnsiTheme="minorHAnsi"/>
                <w:b/>
                <w:i/>
                <w:sz w:val="18"/>
                <w:szCs w:val="18"/>
                <w:lang w:val="fr-FR"/>
              </w:rPr>
              <w:t>3.2 Des systèmes communautaires et individuels de captage et redistribution des eaux de pluie pour réduire la vulnérabilité a la sécheresse</w:t>
            </w:r>
          </w:p>
        </w:tc>
        <w:tc>
          <w:tcPr>
            <w:tcW w:w="1701" w:type="dxa"/>
          </w:tcPr>
          <w:p w14:paraId="0B57837F" w14:textId="77777777" w:rsidR="004D119B" w:rsidRPr="00A7122B" w:rsidRDefault="004D119B" w:rsidP="004D119B">
            <w:pPr>
              <w:rPr>
                <w:rFonts w:asciiTheme="minorHAnsi" w:hAnsiTheme="minorHAnsi"/>
                <w:b/>
                <w:i/>
                <w:sz w:val="18"/>
                <w:szCs w:val="18"/>
                <w:lang w:val="fr-FR"/>
              </w:rPr>
            </w:pPr>
            <w:r w:rsidRPr="00A7122B">
              <w:rPr>
                <w:rFonts w:asciiTheme="minorHAnsi" w:hAnsiTheme="minorHAnsi"/>
                <w:b/>
                <w:i/>
                <w:sz w:val="18"/>
                <w:szCs w:val="18"/>
                <w:lang w:val="fr-FR"/>
              </w:rPr>
              <w:t xml:space="preserve">3.3 Mesures de prévention des inondations et interventions </w:t>
            </w:r>
            <w:r w:rsidRPr="00A7122B">
              <w:rPr>
                <w:rFonts w:asciiTheme="minorHAnsi" w:hAnsiTheme="minorHAnsi" w:cs="Arial"/>
                <w:b/>
                <w:i/>
                <w:sz w:val="18"/>
                <w:szCs w:val="18"/>
                <w:lang w:val="fr-FR"/>
              </w:rPr>
              <w:t xml:space="preserve">à </w:t>
            </w:r>
            <w:r w:rsidRPr="00A7122B">
              <w:rPr>
                <w:rFonts w:asciiTheme="minorHAnsi" w:hAnsiTheme="minorHAnsi"/>
                <w:b/>
                <w:i/>
                <w:sz w:val="18"/>
                <w:szCs w:val="18"/>
                <w:lang w:val="fr-FR"/>
              </w:rPr>
              <w:t>faible couts pour la protection des infrastructures socio-économiques</w:t>
            </w:r>
          </w:p>
        </w:tc>
        <w:tc>
          <w:tcPr>
            <w:tcW w:w="1701" w:type="dxa"/>
          </w:tcPr>
          <w:p w14:paraId="375C65F2" w14:textId="77777777" w:rsidR="004D119B" w:rsidRPr="00A7122B" w:rsidRDefault="004D119B" w:rsidP="004D119B">
            <w:pPr>
              <w:rPr>
                <w:rFonts w:asciiTheme="minorHAnsi" w:hAnsiTheme="minorHAnsi"/>
                <w:b/>
                <w:i/>
                <w:sz w:val="18"/>
                <w:szCs w:val="18"/>
                <w:lang w:val="fr-FR"/>
              </w:rPr>
            </w:pPr>
            <w:r w:rsidRPr="00A7122B">
              <w:rPr>
                <w:rFonts w:asciiTheme="minorHAnsi" w:hAnsiTheme="minorHAnsi"/>
                <w:b/>
                <w:i/>
                <w:sz w:val="18"/>
                <w:szCs w:val="18"/>
                <w:lang w:val="fr-FR"/>
              </w:rPr>
              <w:t>3.4 Activit</w:t>
            </w:r>
            <w:r w:rsidRPr="00A7122B">
              <w:rPr>
                <w:rFonts w:asciiTheme="minorHAnsi" w:hAnsiTheme="minorHAnsi" w:cs="Arial"/>
                <w:b/>
                <w:i/>
                <w:sz w:val="18"/>
                <w:szCs w:val="18"/>
                <w:lang w:val="fr-FR"/>
              </w:rPr>
              <w:t>é</w:t>
            </w:r>
            <w:r w:rsidRPr="00A7122B">
              <w:rPr>
                <w:rFonts w:asciiTheme="minorHAnsi" w:hAnsiTheme="minorHAnsi"/>
                <w:b/>
                <w:i/>
                <w:sz w:val="18"/>
                <w:szCs w:val="18"/>
                <w:lang w:val="fr-FR"/>
              </w:rPr>
              <w:t>s G</w:t>
            </w:r>
            <w:r w:rsidRPr="00A7122B">
              <w:rPr>
                <w:rFonts w:asciiTheme="minorHAnsi" w:hAnsiTheme="minorHAnsi" w:cs="Arial"/>
                <w:b/>
                <w:i/>
                <w:sz w:val="18"/>
                <w:szCs w:val="18"/>
                <w:lang w:val="fr-FR"/>
              </w:rPr>
              <w:t>é</w:t>
            </w:r>
            <w:r w:rsidRPr="00A7122B">
              <w:rPr>
                <w:rFonts w:asciiTheme="minorHAnsi" w:hAnsiTheme="minorHAnsi"/>
                <w:b/>
                <w:i/>
                <w:sz w:val="18"/>
                <w:szCs w:val="18"/>
                <w:lang w:val="fr-FR"/>
              </w:rPr>
              <w:t>n</w:t>
            </w:r>
            <w:r w:rsidRPr="00A7122B">
              <w:rPr>
                <w:rFonts w:asciiTheme="minorHAnsi" w:hAnsiTheme="minorHAnsi" w:cs="Arial"/>
                <w:b/>
                <w:i/>
                <w:sz w:val="18"/>
                <w:szCs w:val="18"/>
                <w:lang w:val="fr-FR"/>
              </w:rPr>
              <w:t>é</w:t>
            </w:r>
            <w:r w:rsidRPr="00A7122B">
              <w:rPr>
                <w:rFonts w:asciiTheme="minorHAnsi" w:hAnsiTheme="minorHAnsi"/>
                <w:b/>
                <w:i/>
                <w:sz w:val="18"/>
                <w:szCs w:val="18"/>
                <w:lang w:val="fr-FR"/>
              </w:rPr>
              <w:t>ratrices de Revenus (AGRs)</w:t>
            </w:r>
          </w:p>
        </w:tc>
        <w:tc>
          <w:tcPr>
            <w:tcW w:w="2268" w:type="dxa"/>
          </w:tcPr>
          <w:p w14:paraId="6EBFC157" w14:textId="77777777" w:rsidR="004D119B" w:rsidRPr="00A7122B" w:rsidRDefault="004D119B" w:rsidP="004D119B">
            <w:pPr>
              <w:rPr>
                <w:rFonts w:asciiTheme="minorHAnsi" w:hAnsiTheme="minorHAnsi"/>
                <w:b/>
                <w:i/>
                <w:sz w:val="18"/>
                <w:szCs w:val="18"/>
                <w:lang w:val="fr-FR"/>
              </w:rPr>
            </w:pPr>
          </w:p>
        </w:tc>
      </w:tr>
      <w:tr w:rsidR="004D119B" w:rsidRPr="00A7122B" w14:paraId="3FB1F3D7" w14:textId="77777777" w:rsidTr="004D119B">
        <w:tc>
          <w:tcPr>
            <w:tcW w:w="1413" w:type="dxa"/>
          </w:tcPr>
          <w:p w14:paraId="51D5550E"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Mutsamudu</w:t>
            </w:r>
          </w:p>
        </w:tc>
        <w:tc>
          <w:tcPr>
            <w:tcW w:w="1417" w:type="dxa"/>
          </w:tcPr>
          <w:p w14:paraId="002CD8F3"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Mirontsy</w:t>
            </w:r>
          </w:p>
        </w:tc>
        <w:tc>
          <w:tcPr>
            <w:tcW w:w="1276" w:type="dxa"/>
          </w:tcPr>
          <w:p w14:paraId="538B941B"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Mirontsy (river Koni)</w:t>
            </w:r>
          </w:p>
        </w:tc>
        <w:tc>
          <w:tcPr>
            <w:tcW w:w="1843" w:type="dxa"/>
          </w:tcPr>
          <w:p w14:paraId="2CBDA1A2" w14:textId="77777777" w:rsidR="004D119B" w:rsidRPr="00A7122B" w:rsidRDefault="004D119B" w:rsidP="004D119B">
            <w:pPr>
              <w:rPr>
                <w:rFonts w:asciiTheme="minorHAnsi" w:hAnsiTheme="minorHAnsi"/>
                <w:sz w:val="18"/>
                <w:szCs w:val="18"/>
                <w:lang w:val="fr-FR"/>
              </w:rPr>
            </w:pPr>
          </w:p>
        </w:tc>
        <w:tc>
          <w:tcPr>
            <w:tcW w:w="1843" w:type="dxa"/>
          </w:tcPr>
          <w:p w14:paraId="01EE9334" w14:textId="77777777" w:rsidR="004D119B" w:rsidRPr="00A7122B" w:rsidRDefault="004D119B" w:rsidP="004D119B">
            <w:pPr>
              <w:rPr>
                <w:rFonts w:asciiTheme="minorHAnsi" w:hAnsiTheme="minorHAnsi"/>
                <w:sz w:val="18"/>
                <w:szCs w:val="18"/>
                <w:lang w:val="fr-FR"/>
              </w:rPr>
            </w:pPr>
          </w:p>
        </w:tc>
        <w:tc>
          <w:tcPr>
            <w:tcW w:w="1701" w:type="dxa"/>
          </w:tcPr>
          <w:p w14:paraId="3891F314"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X</w:t>
            </w:r>
          </w:p>
        </w:tc>
        <w:tc>
          <w:tcPr>
            <w:tcW w:w="1701" w:type="dxa"/>
          </w:tcPr>
          <w:p w14:paraId="52272128" w14:textId="77777777" w:rsidR="004D119B" w:rsidRPr="00A7122B" w:rsidRDefault="004D119B" w:rsidP="004D119B">
            <w:pPr>
              <w:rPr>
                <w:rFonts w:asciiTheme="minorHAnsi" w:hAnsiTheme="minorHAnsi"/>
                <w:sz w:val="18"/>
                <w:szCs w:val="18"/>
              </w:rPr>
            </w:pPr>
          </w:p>
        </w:tc>
        <w:tc>
          <w:tcPr>
            <w:tcW w:w="2268" w:type="dxa"/>
          </w:tcPr>
          <w:p w14:paraId="422FD2AC" w14:textId="77777777" w:rsidR="004D119B" w:rsidRPr="00A7122B" w:rsidRDefault="004D119B" w:rsidP="004D119B">
            <w:pPr>
              <w:rPr>
                <w:rFonts w:asciiTheme="minorHAnsi" w:hAnsiTheme="minorHAnsi"/>
                <w:sz w:val="18"/>
                <w:szCs w:val="18"/>
              </w:rPr>
            </w:pPr>
          </w:p>
        </w:tc>
      </w:tr>
      <w:tr w:rsidR="004D119B" w:rsidRPr="00A7122B" w14:paraId="7FFA7794" w14:textId="77777777" w:rsidTr="004D119B">
        <w:tc>
          <w:tcPr>
            <w:tcW w:w="1413" w:type="dxa"/>
          </w:tcPr>
          <w:p w14:paraId="28E45367"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 xml:space="preserve">Domoni  </w:t>
            </w:r>
          </w:p>
        </w:tc>
        <w:tc>
          <w:tcPr>
            <w:tcW w:w="1417" w:type="dxa"/>
          </w:tcPr>
          <w:p w14:paraId="5A605728"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Domoni</w:t>
            </w:r>
          </w:p>
        </w:tc>
        <w:tc>
          <w:tcPr>
            <w:tcW w:w="1276" w:type="dxa"/>
          </w:tcPr>
          <w:p w14:paraId="3CFC70F9"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Domoni -Chironi</w:t>
            </w:r>
          </w:p>
        </w:tc>
        <w:tc>
          <w:tcPr>
            <w:tcW w:w="1843" w:type="dxa"/>
          </w:tcPr>
          <w:p w14:paraId="3B86D953" w14:textId="77777777" w:rsidR="004D119B" w:rsidRPr="00A7122B" w:rsidRDefault="004D119B" w:rsidP="004D119B">
            <w:pPr>
              <w:rPr>
                <w:rFonts w:asciiTheme="minorHAnsi" w:hAnsiTheme="minorHAnsi"/>
                <w:sz w:val="18"/>
                <w:szCs w:val="18"/>
              </w:rPr>
            </w:pPr>
          </w:p>
        </w:tc>
        <w:tc>
          <w:tcPr>
            <w:tcW w:w="1843" w:type="dxa"/>
          </w:tcPr>
          <w:p w14:paraId="3F4C08F6" w14:textId="77777777" w:rsidR="004D119B" w:rsidRPr="00A7122B" w:rsidRDefault="004D119B" w:rsidP="004D119B">
            <w:pPr>
              <w:rPr>
                <w:rFonts w:asciiTheme="minorHAnsi" w:hAnsiTheme="minorHAnsi"/>
                <w:sz w:val="18"/>
                <w:szCs w:val="18"/>
              </w:rPr>
            </w:pPr>
          </w:p>
        </w:tc>
        <w:tc>
          <w:tcPr>
            <w:tcW w:w="1701" w:type="dxa"/>
          </w:tcPr>
          <w:p w14:paraId="6300ADF7"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 xml:space="preserve">X </w:t>
            </w:r>
          </w:p>
        </w:tc>
        <w:tc>
          <w:tcPr>
            <w:tcW w:w="1701" w:type="dxa"/>
          </w:tcPr>
          <w:p w14:paraId="2C1ECC73" w14:textId="77777777" w:rsidR="004D119B" w:rsidRPr="00A7122B" w:rsidRDefault="004D119B" w:rsidP="004D119B">
            <w:pPr>
              <w:rPr>
                <w:rFonts w:asciiTheme="minorHAnsi" w:hAnsiTheme="minorHAnsi"/>
                <w:sz w:val="18"/>
                <w:szCs w:val="18"/>
              </w:rPr>
            </w:pPr>
          </w:p>
        </w:tc>
        <w:tc>
          <w:tcPr>
            <w:tcW w:w="2268" w:type="dxa"/>
          </w:tcPr>
          <w:p w14:paraId="34962AF3"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In town, not enough space for actual reforestation activities around the river</w:t>
            </w:r>
          </w:p>
        </w:tc>
      </w:tr>
      <w:tr w:rsidR="004D119B" w:rsidRPr="00A7122B" w14:paraId="410CE99C" w14:textId="77777777" w:rsidTr="004D119B">
        <w:tc>
          <w:tcPr>
            <w:tcW w:w="1413" w:type="dxa"/>
          </w:tcPr>
          <w:p w14:paraId="46CA57A9"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Nimakele</w:t>
            </w:r>
          </w:p>
        </w:tc>
        <w:tc>
          <w:tcPr>
            <w:tcW w:w="1417" w:type="dxa"/>
          </w:tcPr>
          <w:p w14:paraId="5B91C1A3"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Mramani</w:t>
            </w:r>
          </w:p>
        </w:tc>
        <w:tc>
          <w:tcPr>
            <w:tcW w:w="1276" w:type="dxa"/>
          </w:tcPr>
          <w:p w14:paraId="01BE82DB"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Mramani</w:t>
            </w:r>
          </w:p>
        </w:tc>
        <w:tc>
          <w:tcPr>
            <w:tcW w:w="1843" w:type="dxa"/>
          </w:tcPr>
          <w:p w14:paraId="04AEA99C" w14:textId="77777777" w:rsidR="004D119B" w:rsidRPr="00A7122B" w:rsidRDefault="004D119B" w:rsidP="004D119B">
            <w:pPr>
              <w:rPr>
                <w:rFonts w:asciiTheme="minorHAnsi" w:hAnsiTheme="minorHAnsi"/>
                <w:sz w:val="18"/>
                <w:szCs w:val="18"/>
              </w:rPr>
            </w:pPr>
          </w:p>
        </w:tc>
        <w:tc>
          <w:tcPr>
            <w:tcW w:w="1843" w:type="dxa"/>
          </w:tcPr>
          <w:p w14:paraId="3BAD72EE"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X</w:t>
            </w:r>
          </w:p>
        </w:tc>
        <w:tc>
          <w:tcPr>
            <w:tcW w:w="1701" w:type="dxa"/>
          </w:tcPr>
          <w:p w14:paraId="081EFA35" w14:textId="77777777" w:rsidR="004D119B" w:rsidRPr="00A7122B" w:rsidRDefault="004D119B" w:rsidP="004D119B">
            <w:pPr>
              <w:rPr>
                <w:rFonts w:asciiTheme="minorHAnsi" w:hAnsiTheme="minorHAnsi"/>
                <w:sz w:val="18"/>
                <w:szCs w:val="18"/>
              </w:rPr>
            </w:pPr>
          </w:p>
        </w:tc>
        <w:tc>
          <w:tcPr>
            <w:tcW w:w="1701" w:type="dxa"/>
          </w:tcPr>
          <w:p w14:paraId="27718112" w14:textId="77777777" w:rsidR="004D119B" w:rsidRPr="00A7122B" w:rsidRDefault="004D119B" w:rsidP="004D119B">
            <w:pPr>
              <w:rPr>
                <w:rFonts w:asciiTheme="minorHAnsi" w:hAnsiTheme="minorHAnsi"/>
                <w:sz w:val="18"/>
                <w:szCs w:val="18"/>
              </w:rPr>
            </w:pPr>
          </w:p>
        </w:tc>
        <w:tc>
          <w:tcPr>
            <w:tcW w:w="2268" w:type="dxa"/>
          </w:tcPr>
          <w:p w14:paraId="487163C2"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Water reservoir for local communities</w:t>
            </w:r>
          </w:p>
        </w:tc>
      </w:tr>
      <w:tr w:rsidR="004D119B" w:rsidRPr="00A7122B" w14:paraId="26BB833D" w14:textId="77777777" w:rsidTr="004D119B">
        <w:tc>
          <w:tcPr>
            <w:tcW w:w="1413" w:type="dxa"/>
            <w:shd w:val="clear" w:color="auto" w:fill="auto"/>
          </w:tcPr>
          <w:p w14:paraId="276AE13C"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Domoni</w:t>
            </w:r>
          </w:p>
        </w:tc>
        <w:tc>
          <w:tcPr>
            <w:tcW w:w="1417" w:type="dxa"/>
          </w:tcPr>
          <w:p w14:paraId="4A4F9349"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lang w:val="fr-FR"/>
              </w:rPr>
              <w:t xml:space="preserve">Koni </w:t>
            </w:r>
          </w:p>
        </w:tc>
        <w:tc>
          <w:tcPr>
            <w:tcW w:w="1276" w:type="dxa"/>
          </w:tcPr>
          <w:p w14:paraId="69D24536"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lang w:val="fr-FR"/>
              </w:rPr>
              <w:t xml:space="preserve">Koni Djodjo </w:t>
            </w:r>
          </w:p>
        </w:tc>
        <w:tc>
          <w:tcPr>
            <w:tcW w:w="1843" w:type="dxa"/>
          </w:tcPr>
          <w:p w14:paraId="42B625D3"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X</w:t>
            </w:r>
          </w:p>
        </w:tc>
        <w:tc>
          <w:tcPr>
            <w:tcW w:w="1843" w:type="dxa"/>
          </w:tcPr>
          <w:p w14:paraId="60D5D722" w14:textId="77777777" w:rsidR="004D119B" w:rsidRPr="00A7122B" w:rsidRDefault="004D119B" w:rsidP="004D119B">
            <w:pPr>
              <w:rPr>
                <w:rFonts w:asciiTheme="minorHAnsi" w:hAnsiTheme="minorHAnsi"/>
                <w:sz w:val="18"/>
                <w:szCs w:val="18"/>
              </w:rPr>
            </w:pPr>
          </w:p>
        </w:tc>
        <w:tc>
          <w:tcPr>
            <w:tcW w:w="1701" w:type="dxa"/>
          </w:tcPr>
          <w:p w14:paraId="06AB1822" w14:textId="77777777" w:rsidR="004D119B" w:rsidRPr="00A7122B" w:rsidRDefault="004D119B" w:rsidP="004D119B">
            <w:pPr>
              <w:rPr>
                <w:rFonts w:asciiTheme="minorHAnsi" w:hAnsiTheme="minorHAnsi"/>
                <w:sz w:val="18"/>
                <w:szCs w:val="18"/>
              </w:rPr>
            </w:pPr>
          </w:p>
        </w:tc>
        <w:tc>
          <w:tcPr>
            <w:tcW w:w="1701" w:type="dxa"/>
          </w:tcPr>
          <w:p w14:paraId="6CC98F97"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X</w:t>
            </w:r>
          </w:p>
        </w:tc>
        <w:tc>
          <w:tcPr>
            <w:tcW w:w="2268" w:type="dxa"/>
          </w:tcPr>
          <w:p w14:paraId="0B967963" w14:textId="698C3C43" w:rsidR="004D119B" w:rsidRPr="00A7122B" w:rsidRDefault="004D119B" w:rsidP="004D119B">
            <w:pPr>
              <w:rPr>
                <w:rFonts w:asciiTheme="minorHAnsi" w:hAnsiTheme="minorHAnsi"/>
                <w:sz w:val="18"/>
                <w:szCs w:val="18"/>
              </w:rPr>
            </w:pPr>
          </w:p>
        </w:tc>
      </w:tr>
      <w:tr w:rsidR="004D119B" w:rsidRPr="00A7122B" w14:paraId="243AD4D6" w14:textId="77777777" w:rsidTr="004D119B">
        <w:tc>
          <w:tcPr>
            <w:tcW w:w="1413" w:type="dxa"/>
            <w:shd w:val="clear" w:color="auto" w:fill="auto"/>
          </w:tcPr>
          <w:p w14:paraId="02A67E73"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Domoni</w:t>
            </w:r>
          </w:p>
        </w:tc>
        <w:tc>
          <w:tcPr>
            <w:tcW w:w="1417" w:type="dxa"/>
          </w:tcPr>
          <w:p w14:paraId="484DB999"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Bambao</w:t>
            </w:r>
          </w:p>
        </w:tc>
        <w:tc>
          <w:tcPr>
            <w:tcW w:w="1276" w:type="dxa"/>
          </w:tcPr>
          <w:p w14:paraId="68D608C9"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Mahale</w:t>
            </w:r>
          </w:p>
        </w:tc>
        <w:tc>
          <w:tcPr>
            <w:tcW w:w="1843" w:type="dxa"/>
          </w:tcPr>
          <w:p w14:paraId="761BEE91"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X</w:t>
            </w:r>
          </w:p>
        </w:tc>
        <w:tc>
          <w:tcPr>
            <w:tcW w:w="1843" w:type="dxa"/>
          </w:tcPr>
          <w:p w14:paraId="289C31EE" w14:textId="77777777" w:rsidR="004D119B" w:rsidRPr="00A7122B" w:rsidRDefault="004D119B" w:rsidP="004D119B">
            <w:pPr>
              <w:rPr>
                <w:rFonts w:asciiTheme="minorHAnsi" w:hAnsiTheme="minorHAnsi"/>
                <w:sz w:val="18"/>
                <w:szCs w:val="18"/>
              </w:rPr>
            </w:pPr>
          </w:p>
        </w:tc>
        <w:tc>
          <w:tcPr>
            <w:tcW w:w="1701" w:type="dxa"/>
          </w:tcPr>
          <w:p w14:paraId="0B3437AE" w14:textId="77777777" w:rsidR="004D119B" w:rsidRPr="00A7122B" w:rsidRDefault="004D119B" w:rsidP="004D119B">
            <w:pPr>
              <w:rPr>
                <w:rFonts w:asciiTheme="minorHAnsi" w:hAnsiTheme="minorHAnsi"/>
                <w:sz w:val="18"/>
                <w:szCs w:val="18"/>
              </w:rPr>
            </w:pPr>
          </w:p>
        </w:tc>
        <w:tc>
          <w:tcPr>
            <w:tcW w:w="1701" w:type="dxa"/>
          </w:tcPr>
          <w:p w14:paraId="6D48B4DF"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X</w:t>
            </w:r>
          </w:p>
        </w:tc>
        <w:tc>
          <w:tcPr>
            <w:tcW w:w="2268" w:type="dxa"/>
          </w:tcPr>
          <w:p w14:paraId="194FC4BA" w14:textId="43F0D378" w:rsidR="004D119B" w:rsidRPr="00A7122B" w:rsidRDefault="004D119B" w:rsidP="004D119B">
            <w:pPr>
              <w:rPr>
                <w:rFonts w:asciiTheme="minorHAnsi" w:hAnsiTheme="minorHAnsi"/>
                <w:sz w:val="18"/>
                <w:szCs w:val="18"/>
              </w:rPr>
            </w:pPr>
          </w:p>
        </w:tc>
      </w:tr>
      <w:tr w:rsidR="004D119B" w:rsidRPr="00A7122B" w14:paraId="3E8340EF" w14:textId="77777777" w:rsidTr="004D119B">
        <w:tc>
          <w:tcPr>
            <w:tcW w:w="1413" w:type="dxa"/>
            <w:shd w:val="clear" w:color="auto" w:fill="auto"/>
          </w:tcPr>
          <w:p w14:paraId="0003D13D"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Domoni</w:t>
            </w:r>
          </w:p>
        </w:tc>
        <w:tc>
          <w:tcPr>
            <w:tcW w:w="1417" w:type="dxa"/>
          </w:tcPr>
          <w:p w14:paraId="2D7ECD2E"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 xml:space="preserve">Jimlime </w:t>
            </w:r>
          </w:p>
        </w:tc>
        <w:tc>
          <w:tcPr>
            <w:tcW w:w="1276" w:type="dxa"/>
          </w:tcPr>
          <w:p w14:paraId="74922424"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 xml:space="preserve">Jimlime </w:t>
            </w:r>
          </w:p>
        </w:tc>
        <w:tc>
          <w:tcPr>
            <w:tcW w:w="1843" w:type="dxa"/>
          </w:tcPr>
          <w:p w14:paraId="25817D37"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X</w:t>
            </w:r>
          </w:p>
        </w:tc>
        <w:tc>
          <w:tcPr>
            <w:tcW w:w="1843" w:type="dxa"/>
          </w:tcPr>
          <w:p w14:paraId="73AD7A13" w14:textId="77777777" w:rsidR="004D119B" w:rsidRPr="00A7122B" w:rsidRDefault="004D119B" w:rsidP="004D119B">
            <w:pPr>
              <w:rPr>
                <w:rFonts w:asciiTheme="minorHAnsi" w:hAnsiTheme="minorHAnsi"/>
                <w:sz w:val="18"/>
                <w:szCs w:val="18"/>
              </w:rPr>
            </w:pPr>
          </w:p>
        </w:tc>
        <w:tc>
          <w:tcPr>
            <w:tcW w:w="1701" w:type="dxa"/>
          </w:tcPr>
          <w:p w14:paraId="61311599" w14:textId="77777777" w:rsidR="004D119B" w:rsidRPr="00A7122B" w:rsidRDefault="004D119B" w:rsidP="004D119B">
            <w:pPr>
              <w:rPr>
                <w:rFonts w:asciiTheme="minorHAnsi" w:hAnsiTheme="minorHAnsi"/>
                <w:sz w:val="18"/>
                <w:szCs w:val="18"/>
              </w:rPr>
            </w:pPr>
          </w:p>
        </w:tc>
        <w:tc>
          <w:tcPr>
            <w:tcW w:w="1701" w:type="dxa"/>
          </w:tcPr>
          <w:p w14:paraId="33168199"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X</w:t>
            </w:r>
          </w:p>
        </w:tc>
        <w:tc>
          <w:tcPr>
            <w:tcW w:w="2268" w:type="dxa"/>
          </w:tcPr>
          <w:p w14:paraId="01769D75" w14:textId="08ED8979" w:rsidR="004D119B" w:rsidRPr="00A7122B" w:rsidRDefault="004D119B" w:rsidP="004D119B">
            <w:pPr>
              <w:rPr>
                <w:rFonts w:asciiTheme="minorHAnsi" w:hAnsiTheme="minorHAnsi"/>
                <w:sz w:val="18"/>
                <w:szCs w:val="18"/>
              </w:rPr>
            </w:pPr>
          </w:p>
        </w:tc>
      </w:tr>
      <w:tr w:rsidR="004D119B" w:rsidRPr="00A7122B" w14:paraId="3DE2EF98" w14:textId="77777777" w:rsidTr="004D119B">
        <w:tc>
          <w:tcPr>
            <w:tcW w:w="1413" w:type="dxa"/>
            <w:shd w:val="clear" w:color="auto" w:fill="auto"/>
          </w:tcPr>
          <w:p w14:paraId="4C5EE9D7"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Sima</w:t>
            </w:r>
          </w:p>
        </w:tc>
        <w:tc>
          <w:tcPr>
            <w:tcW w:w="1417" w:type="dxa"/>
          </w:tcPr>
          <w:p w14:paraId="703DBA50"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Vouani</w:t>
            </w:r>
          </w:p>
        </w:tc>
        <w:tc>
          <w:tcPr>
            <w:tcW w:w="1276" w:type="dxa"/>
          </w:tcPr>
          <w:p w14:paraId="0B218DC5"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Vassi</w:t>
            </w:r>
          </w:p>
        </w:tc>
        <w:tc>
          <w:tcPr>
            <w:tcW w:w="1843" w:type="dxa"/>
          </w:tcPr>
          <w:p w14:paraId="2148780A"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 xml:space="preserve">X </w:t>
            </w:r>
          </w:p>
        </w:tc>
        <w:tc>
          <w:tcPr>
            <w:tcW w:w="1843" w:type="dxa"/>
          </w:tcPr>
          <w:p w14:paraId="7431D752" w14:textId="77777777" w:rsidR="004D119B" w:rsidRPr="00A7122B" w:rsidRDefault="004D119B" w:rsidP="004D119B">
            <w:pPr>
              <w:rPr>
                <w:rFonts w:asciiTheme="minorHAnsi" w:hAnsiTheme="minorHAnsi"/>
                <w:sz w:val="18"/>
                <w:szCs w:val="18"/>
              </w:rPr>
            </w:pPr>
          </w:p>
        </w:tc>
        <w:tc>
          <w:tcPr>
            <w:tcW w:w="1701" w:type="dxa"/>
          </w:tcPr>
          <w:p w14:paraId="371E4DC4" w14:textId="77777777" w:rsidR="004D119B" w:rsidRPr="00A7122B" w:rsidRDefault="004D119B" w:rsidP="004D119B">
            <w:pPr>
              <w:rPr>
                <w:rFonts w:asciiTheme="minorHAnsi" w:hAnsiTheme="minorHAnsi"/>
                <w:sz w:val="18"/>
                <w:szCs w:val="18"/>
              </w:rPr>
            </w:pPr>
          </w:p>
        </w:tc>
        <w:tc>
          <w:tcPr>
            <w:tcW w:w="1701" w:type="dxa"/>
          </w:tcPr>
          <w:p w14:paraId="209A1E1D"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X</w:t>
            </w:r>
          </w:p>
        </w:tc>
        <w:tc>
          <w:tcPr>
            <w:tcW w:w="2268" w:type="dxa"/>
          </w:tcPr>
          <w:p w14:paraId="53820411" w14:textId="1BBFA97F" w:rsidR="004D119B" w:rsidRPr="00A7122B" w:rsidRDefault="004D119B" w:rsidP="004D119B">
            <w:pPr>
              <w:rPr>
                <w:rFonts w:asciiTheme="minorHAnsi" w:hAnsiTheme="minorHAnsi"/>
                <w:sz w:val="18"/>
                <w:szCs w:val="18"/>
              </w:rPr>
            </w:pPr>
          </w:p>
        </w:tc>
      </w:tr>
    </w:tbl>
    <w:p w14:paraId="460E77E1" w14:textId="1CDC3C2F" w:rsidR="004D119B" w:rsidRPr="00A7122B" w:rsidRDefault="004D119B" w:rsidP="004D119B">
      <w:pPr>
        <w:rPr>
          <w:rFonts w:asciiTheme="minorHAnsi" w:hAnsiTheme="minorHAnsi"/>
          <w:szCs w:val="20"/>
        </w:rPr>
      </w:pPr>
    </w:p>
    <w:p w14:paraId="47FD9291" w14:textId="0597F608" w:rsidR="00685C5F" w:rsidRPr="00A7122B" w:rsidRDefault="00685C5F" w:rsidP="004D119B">
      <w:pPr>
        <w:rPr>
          <w:rFonts w:asciiTheme="minorHAnsi" w:hAnsiTheme="minorHAnsi"/>
          <w:szCs w:val="20"/>
        </w:rPr>
      </w:pPr>
    </w:p>
    <w:p w14:paraId="31C635EC" w14:textId="29F1B57E" w:rsidR="00685C5F" w:rsidRPr="00A7122B" w:rsidRDefault="00685C5F" w:rsidP="004D119B">
      <w:pPr>
        <w:rPr>
          <w:rFonts w:asciiTheme="minorHAnsi" w:hAnsiTheme="minorHAnsi"/>
          <w:szCs w:val="20"/>
        </w:rPr>
      </w:pPr>
    </w:p>
    <w:p w14:paraId="38CC74D2" w14:textId="4D32A505" w:rsidR="00685C5F" w:rsidRPr="00A7122B" w:rsidRDefault="00685C5F" w:rsidP="004D119B">
      <w:pPr>
        <w:rPr>
          <w:rFonts w:asciiTheme="minorHAnsi" w:hAnsiTheme="minorHAnsi"/>
          <w:szCs w:val="20"/>
        </w:rPr>
      </w:pPr>
    </w:p>
    <w:p w14:paraId="2AF183C3" w14:textId="4C9B83E1" w:rsidR="00685C5F" w:rsidRPr="00A7122B" w:rsidRDefault="00685C5F" w:rsidP="004D119B">
      <w:pPr>
        <w:rPr>
          <w:rFonts w:asciiTheme="minorHAnsi" w:hAnsiTheme="minorHAnsi"/>
          <w:szCs w:val="20"/>
        </w:rPr>
      </w:pPr>
    </w:p>
    <w:p w14:paraId="051F1DDE" w14:textId="4603A7F4" w:rsidR="00685C5F" w:rsidRPr="00A7122B" w:rsidRDefault="00685C5F" w:rsidP="004D119B">
      <w:pPr>
        <w:rPr>
          <w:rFonts w:asciiTheme="minorHAnsi" w:hAnsiTheme="minorHAnsi"/>
          <w:szCs w:val="20"/>
        </w:rPr>
      </w:pPr>
    </w:p>
    <w:p w14:paraId="154F06F2" w14:textId="554A7EF6" w:rsidR="00685C5F" w:rsidRPr="00A7122B" w:rsidRDefault="00685C5F" w:rsidP="004D119B">
      <w:pPr>
        <w:rPr>
          <w:rFonts w:asciiTheme="minorHAnsi" w:hAnsiTheme="minorHAnsi"/>
          <w:szCs w:val="20"/>
        </w:rPr>
      </w:pPr>
    </w:p>
    <w:p w14:paraId="25F5780A" w14:textId="14FD3210" w:rsidR="00685C5F" w:rsidRPr="00A7122B" w:rsidRDefault="00685C5F" w:rsidP="004D119B">
      <w:pPr>
        <w:rPr>
          <w:rFonts w:asciiTheme="minorHAnsi" w:hAnsiTheme="minorHAnsi"/>
          <w:szCs w:val="20"/>
        </w:rPr>
      </w:pPr>
    </w:p>
    <w:p w14:paraId="50764AC8" w14:textId="438CD488" w:rsidR="00685C5F" w:rsidRPr="00A7122B" w:rsidRDefault="00685C5F" w:rsidP="004D119B">
      <w:pPr>
        <w:rPr>
          <w:rFonts w:asciiTheme="minorHAnsi" w:hAnsiTheme="minorHAnsi"/>
          <w:szCs w:val="20"/>
        </w:rPr>
      </w:pPr>
    </w:p>
    <w:p w14:paraId="4ED1DEB6" w14:textId="77777777" w:rsidR="00685C5F" w:rsidRPr="00A7122B" w:rsidRDefault="00685C5F" w:rsidP="00685C5F">
      <w:pPr>
        <w:spacing w:after="120"/>
        <w:rPr>
          <w:rFonts w:asciiTheme="minorHAnsi" w:hAnsiTheme="minorHAnsi"/>
          <w:szCs w:val="20"/>
          <w:u w:val="single"/>
        </w:rPr>
      </w:pPr>
    </w:p>
    <w:p w14:paraId="097E2FF7" w14:textId="77777777" w:rsidR="00685C5F" w:rsidRPr="00A7122B" w:rsidRDefault="00685C5F" w:rsidP="00685C5F">
      <w:pPr>
        <w:spacing w:after="120"/>
        <w:rPr>
          <w:rFonts w:asciiTheme="minorHAnsi" w:hAnsiTheme="minorHAnsi"/>
          <w:szCs w:val="20"/>
          <w:u w:val="single"/>
        </w:rPr>
      </w:pPr>
    </w:p>
    <w:p w14:paraId="0CC23489" w14:textId="792487E4" w:rsidR="00685C5F" w:rsidRPr="00A7122B" w:rsidRDefault="00685C5F" w:rsidP="00685C5F">
      <w:pPr>
        <w:spacing w:after="240"/>
        <w:rPr>
          <w:rFonts w:asciiTheme="minorHAnsi" w:hAnsiTheme="minorHAnsi"/>
          <w:szCs w:val="20"/>
          <w:u w:val="single"/>
        </w:rPr>
      </w:pPr>
      <w:r w:rsidRPr="00A7122B">
        <w:rPr>
          <w:rFonts w:asciiTheme="minorHAnsi" w:hAnsiTheme="minorHAnsi"/>
          <w:szCs w:val="20"/>
          <w:u w:val="single"/>
        </w:rPr>
        <w:t xml:space="preserve">Mohéli </w:t>
      </w:r>
    </w:p>
    <w:tbl>
      <w:tblPr>
        <w:tblStyle w:val="TableGrid1"/>
        <w:tblW w:w="13462" w:type="dxa"/>
        <w:tblLayout w:type="fixed"/>
        <w:tblLook w:val="04A0" w:firstRow="1" w:lastRow="0" w:firstColumn="1" w:lastColumn="0" w:noHBand="0" w:noVBand="1"/>
      </w:tblPr>
      <w:tblGrid>
        <w:gridCol w:w="1413"/>
        <w:gridCol w:w="1417"/>
        <w:gridCol w:w="1276"/>
        <w:gridCol w:w="1843"/>
        <w:gridCol w:w="1843"/>
        <w:gridCol w:w="1701"/>
        <w:gridCol w:w="1701"/>
        <w:gridCol w:w="2268"/>
      </w:tblGrid>
      <w:tr w:rsidR="004D119B" w:rsidRPr="00A7122B" w14:paraId="663DFFC3" w14:textId="77777777" w:rsidTr="004D119B">
        <w:tc>
          <w:tcPr>
            <w:tcW w:w="4106" w:type="dxa"/>
            <w:gridSpan w:val="3"/>
            <w:shd w:val="clear" w:color="auto" w:fill="BFBFBF"/>
          </w:tcPr>
          <w:p w14:paraId="3419CE87" w14:textId="67598B6E" w:rsidR="004D119B" w:rsidRPr="00A7122B" w:rsidRDefault="00685C5F" w:rsidP="004D119B">
            <w:pPr>
              <w:jc w:val="center"/>
              <w:rPr>
                <w:rFonts w:asciiTheme="minorHAnsi" w:hAnsiTheme="minorHAnsi"/>
                <w:b/>
                <w:sz w:val="18"/>
                <w:szCs w:val="18"/>
              </w:rPr>
            </w:pPr>
            <w:r w:rsidRPr="00A7122B">
              <w:rPr>
                <w:rFonts w:asciiTheme="minorHAnsi" w:hAnsiTheme="minorHAnsi"/>
                <w:b/>
                <w:sz w:val="18"/>
                <w:szCs w:val="18"/>
              </w:rPr>
              <w:t xml:space="preserve">Location </w:t>
            </w:r>
          </w:p>
        </w:tc>
        <w:tc>
          <w:tcPr>
            <w:tcW w:w="7088" w:type="dxa"/>
            <w:gridSpan w:val="4"/>
            <w:shd w:val="clear" w:color="auto" w:fill="BFBFBF"/>
          </w:tcPr>
          <w:p w14:paraId="5D14D813" w14:textId="77777777" w:rsidR="004D119B" w:rsidRPr="00A7122B" w:rsidRDefault="004D119B" w:rsidP="004D119B">
            <w:pPr>
              <w:jc w:val="center"/>
              <w:rPr>
                <w:rFonts w:asciiTheme="minorHAnsi" w:hAnsiTheme="minorHAnsi"/>
                <w:b/>
                <w:sz w:val="18"/>
                <w:szCs w:val="18"/>
              </w:rPr>
            </w:pPr>
            <w:r w:rsidRPr="00A7122B">
              <w:rPr>
                <w:rFonts w:asciiTheme="minorHAnsi" w:hAnsiTheme="minorHAnsi"/>
                <w:b/>
                <w:sz w:val="18"/>
                <w:szCs w:val="18"/>
              </w:rPr>
              <w:t>Outputs</w:t>
            </w:r>
          </w:p>
        </w:tc>
        <w:tc>
          <w:tcPr>
            <w:tcW w:w="2268" w:type="dxa"/>
            <w:shd w:val="clear" w:color="auto" w:fill="BFBFBF"/>
          </w:tcPr>
          <w:p w14:paraId="03B2323D" w14:textId="77777777" w:rsidR="004D119B" w:rsidRPr="00A7122B" w:rsidRDefault="004D119B" w:rsidP="004D119B">
            <w:pPr>
              <w:jc w:val="center"/>
              <w:rPr>
                <w:rFonts w:asciiTheme="minorHAnsi" w:hAnsiTheme="minorHAnsi"/>
                <w:b/>
                <w:sz w:val="18"/>
                <w:szCs w:val="18"/>
              </w:rPr>
            </w:pPr>
            <w:r w:rsidRPr="00A7122B">
              <w:rPr>
                <w:rFonts w:asciiTheme="minorHAnsi" w:hAnsiTheme="minorHAnsi"/>
                <w:b/>
                <w:sz w:val="18"/>
                <w:szCs w:val="18"/>
                <w:lang w:val="fr-FR"/>
              </w:rPr>
              <w:t>Notes</w:t>
            </w:r>
          </w:p>
        </w:tc>
      </w:tr>
      <w:tr w:rsidR="004D119B" w:rsidRPr="00A7122B" w14:paraId="6BF673E6" w14:textId="77777777" w:rsidTr="004D119B">
        <w:tc>
          <w:tcPr>
            <w:tcW w:w="1413" w:type="dxa"/>
          </w:tcPr>
          <w:p w14:paraId="7389BF1E" w14:textId="77777777" w:rsidR="004D119B" w:rsidRPr="00A7122B" w:rsidRDefault="004D119B" w:rsidP="004D119B">
            <w:pPr>
              <w:rPr>
                <w:rFonts w:asciiTheme="minorHAnsi" w:hAnsiTheme="minorHAnsi"/>
                <w:b/>
                <w:i/>
                <w:sz w:val="18"/>
                <w:szCs w:val="18"/>
              </w:rPr>
            </w:pPr>
            <w:r w:rsidRPr="00A7122B">
              <w:rPr>
                <w:rFonts w:asciiTheme="minorHAnsi" w:hAnsiTheme="minorHAnsi"/>
                <w:b/>
                <w:i/>
                <w:sz w:val="18"/>
                <w:szCs w:val="18"/>
              </w:rPr>
              <w:t xml:space="preserve">Prefecture </w:t>
            </w:r>
          </w:p>
        </w:tc>
        <w:tc>
          <w:tcPr>
            <w:tcW w:w="1417" w:type="dxa"/>
          </w:tcPr>
          <w:p w14:paraId="0675D597" w14:textId="77777777" w:rsidR="004D119B" w:rsidRPr="00A7122B" w:rsidRDefault="004D119B" w:rsidP="004D119B">
            <w:pPr>
              <w:rPr>
                <w:rFonts w:asciiTheme="minorHAnsi" w:hAnsiTheme="minorHAnsi"/>
                <w:b/>
                <w:i/>
                <w:sz w:val="18"/>
                <w:szCs w:val="18"/>
              </w:rPr>
            </w:pPr>
            <w:r w:rsidRPr="00A7122B">
              <w:rPr>
                <w:rFonts w:asciiTheme="minorHAnsi" w:hAnsiTheme="minorHAnsi"/>
                <w:b/>
                <w:i/>
                <w:sz w:val="18"/>
                <w:szCs w:val="18"/>
              </w:rPr>
              <w:t xml:space="preserve">Commune </w:t>
            </w:r>
          </w:p>
        </w:tc>
        <w:tc>
          <w:tcPr>
            <w:tcW w:w="1276" w:type="dxa"/>
          </w:tcPr>
          <w:p w14:paraId="718FC6B6" w14:textId="77777777" w:rsidR="004D119B" w:rsidRPr="00A7122B" w:rsidRDefault="004D119B" w:rsidP="004D119B">
            <w:pPr>
              <w:rPr>
                <w:rFonts w:asciiTheme="minorHAnsi" w:hAnsiTheme="minorHAnsi"/>
                <w:b/>
                <w:i/>
                <w:sz w:val="18"/>
                <w:szCs w:val="18"/>
              </w:rPr>
            </w:pPr>
            <w:r w:rsidRPr="00A7122B">
              <w:rPr>
                <w:rFonts w:asciiTheme="minorHAnsi" w:hAnsiTheme="minorHAnsi"/>
                <w:b/>
                <w:i/>
                <w:sz w:val="18"/>
                <w:szCs w:val="18"/>
              </w:rPr>
              <w:t xml:space="preserve">Village </w:t>
            </w:r>
          </w:p>
        </w:tc>
        <w:tc>
          <w:tcPr>
            <w:tcW w:w="1843" w:type="dxa"/>
          </w:tcPr>
          <w:p w14:paraId="33C7318C" w14:textId="77777777" w:rsidR="004D119B" w:rsidRPr="00A7122B" w:rsidRDefault="004D119B" w:rsidP="004D119B">
            <w:pPr>
              <w:rPr>
                <w:rFonts w:asciiTheme="minorHAnsi" w:hAnsiTheme="minorHAnsi"/>
                <w:b/>
                <w:i/>
                <w:sz w:val="18"/>
                <w:szCs w:val="18"/>
                <w:lang w:val="fr-FR"/>
              </w:rPr>
            </w:pPr>
            <w:r w:rsidRPr="00A7122B">
              <w:rPr>
                <w:rFonts w:asciiTheme="minorHAnsi" w:hAnsiTheme="minorHAnsi"/>
                <w:b/>
                <w:i/>
                <w:sz w:val="18"/>
                <w:szCs w:val="18"/>
                <w:lang w:val="fr-FR"/>
              </w:rPr>
              <w:t>3.1 Programmes de reforestation sur les flans de collines dans les zones les plus expos</w:t>
            </w:r>
            <w:r w:rsidRPr="00A7122B">
              <w:rPr>
                <w:rFonts w:asciiTheme="minorHAnsi" w:hAnsiTheme="minorHAnsi" w:cs="Arial"/>
                <w:b/>
                <w:i/>
                <w:sz w:val="18"/>
                <w:szCs w:val="18"/>
                <w:lang w:val="fr-FR"/>
              </w:rPr>
              <w:t>é</w:t>
            </w:r>
            <w:r w:rsidRPr="00A7122B">
              <w:rPr>
                <w:rFonts w:asciiTheme="minorHAnsi" w:hAnsiTheme="minorHAnsi"/>
                <w:b/>
                <w:i/>
                <w:sz w:val="18"/>
                <w:szCs w:val="18"/>
                <w:lang w:val="fr-FR"/>
              </w:rPr>
              <w:t>es aux glissements de terrain et pluies intenses</w:t>
            </w:r>
          </w:p>
        </w:tc>
        <w:tc>
          <w:tcPr>
            <w:tcW w:w="1843" w:type="dxa"/>
          </w:tcPr>
          <w:p w14:paraId="7BC4A464" w14:textId="77777777" w:rsidR="004D119B" w:rsidRPr="00A7122B" w:rsidRDefault="004D119B" w:rsidP="004D119B">
            <w:pPr>
              <w:rPr>
                <w:rFonts w:asciiTheme="minorHAnsi" w:hAnsiTheme="minorHAnsi"/>
                <w:b/>
                <w:i/>
                <w:sz w:val="18"/>
                <w:szCs w:val="18"/>
                <w:lang w:val="fr-FR"/>
              </w:rPr>
            </w:pPr>
            <w:r w:rsidRPr="00A7122B">
              <w:rPr>
                <w:rFonts w:asciiTheme="minorHAnsi" w:hAnsiTheme="minorHAnsi"/>
                <w:b/>
                <w:i/>
                <w:sz w:val="18"/>
                <w:szCs w:val="18"/>
                <w:lang w:val="fr-FR"/>
              </w:rPr>
              <w:t>3.2 Des systèmes communautaires et individuels de captage et redistribution des eaux de pluie pour réduire la vulnérabilité a la sécheresse</w:t>
            </w:r>
          </w:p>
        </w:tc>
        <w:tc>
          <w:tcPr>
            <w:tcW w:w="1701" w:type="dxa"/>
          </w:tcPr>
          <w:p w14:paraId="41E39D0B" w14:textId="77777777" w:rsidR="004D119B" w:rsidRPr="00A7122B" w:rsidRDefault="004D119B" w:rsidP="004D119B">
            <w:pPr>
              <w:rPr>
                <w:rFonts w:asciiTheme="minorHAnsi" w:hAnsiTheme="minorHAnsi"/>
                <w:b/>
                <w:i/>
                <w:sz w:val="18"/>
                <w:szCs w:val="18"/>
                <w:lang w:val="fr-FR"/>
              </w:rPr>
            </w:pPr>
            <w:r w:rsidRPr="00A7122B">
              <w:rPr>
                <w:rFonts w:asciiTheme="minorHAnsi" w:hAnsiTheme="minorHAnsi"/>
                <w:b/>
                <w:i/>
                <w:sz w:val="18"/>
                <w:szCs w:val="18"/>
                <w:lang w:val="fr-FR"/>
              </w:rPr>
              <w:t xml:space="preserve">3.3 Mesures de prévention des inondations et interventions </w:t>
            </w:r>
            <w:r w:rsidRPr="00A7122B">
              <w:rPr>
                <w:rFonts w:asciiTheme="minorHAnsi" w:hAnsiTheme="minorHAnsi" w:cs="Arial"/>
                <w:b/>
                <w:i/>
                <w:sz w:val="18"/>
                <w:szCs w:val="18"/>
                <w:lang w:val="fr-FR"/>
              </w:rPr>
              <w:t xml:space="preserve">à </w:t>
            </w:r>
            <w:r w:rsidRPr="00A7122B">
              <w:rPr>
                <w:rFonts w:asciiTheme="minorHAnsi" w:hAnsiTheme="minorHAnsi"/>
                <w:b/>
                <w:i/>
                <w:sz w:val="18"/>
                <w:szCs w:val="18"/>
                <w:lang w:val="fr-FR"/>
              </w:rPr>
              <w:t>faible couts pour la protection des infrastructures socio-économiques</w:t>
            </w:r>
          </w:p>
        </w:tc>
        <w:tc>
          <w:tcPr>
            <w:tcW w:w="1701" w:type="dxa"/>
          </w:tcPr>
          <w:p w14:paraId="540C8DA1" w14:textId="77777777" w:rsidR="004D119B" w:rsidRPr="00A7122B" w:rsidRDefault="004D119B" w:rsidP="004D119B">
            <w:pPr>
              <w:rPr>
                <w:rFonts w:asciiTheme="minorHAnsi" w:hAnsiTheme="minorHAnsi"/>
                <w:b/>
                <w:i/>
                <w:sz w:val="18"/>
                <w:szCs w:val="18"/>
                <w:lang w:val="fr-FR"/>
              </w:rPr>
            </w:pPr>
            <w:r w:rsidRPr="00A7122B">
              <w:rPr>
                <w:rFonts w:asciiTheme="minorHAnsi" w:hAnsiTheme="minorHAnsi"/>
                <w:b/>
                <w:i/>
                <w:sz w:val="18"/>
                <w:szCs w:val="18"/>
                <w:lang w:val="fr-FR"/>
              </w:rPr>
              <w:t>3.4 Activit</w:t>
            </w:r>
            <w:r w:rsidRPr="00A7122B">
              <w:rPr>
                <w:rFonts w:asciiTheme="minorHAnsi" w:hAnsiTheme="minorHAnsi" w:cs="Arial"/>
                <w:b/>
                <w:i/>
                <w:sz w:val="18"/>
                <w:szCs w:val="18"/>
                <w:lang w:val="fr-FR"/>
              </w:rPr>
              <w:t>é</w:t>
            </w:r>
            <w:r w:rsidRPr="00A7122B">
              <w:rPr>
                <w:rFonts w:asciiTheme="minorHAnsi" w:hAnsiTheme="minorHAnsi"/>
                <w:b/>
                <w:i/>
                <w:sz w:val="18"/>
                <w:szCs w:val="18"/>
                <w:lang w:val="fr-FR"/>
              </w:rPr>
              <w:t>s G</w:t>
            </w:r>
            <w:r w:rsidRPr="00A7122B">
              <w:rPr>
                <w:rFonts w:asciiTheme="minorHAnsi" w:hAnsiTheme="minorHAnsi" w:cs="Arial"/>
                <w:b/>
                <w:i/>
                <w:sz w:val="18"/>
                <w:szCs w:val="18"/>
                <w:lang w:val="fr-FR"/>
              </w:rPr>
              <w:t>é</w:t>
            </w:r>
            <w:r w:rsidRPr="00A7122B">
              <w:rPr>
                <w:rFonts w:asciiTheme="minorHAnsi" w:hAnsiTheme="minorHAnsi"/>
                <w:b/>
                <w:i/>
                <w:sz w:val="18"/>
                <w:szCs w:val="18"/>
                <w:lang w:val="fr-FR"/>
              </w:rPr>
              <w:t>n</w:t>
            </w:r>
            <w:r w:rsidRPr="00A7122B">
              <w:rPr>
                <w:rFonts w:asciiTheme="minorHAnsi" w:hAnsiTheme="minorHAnsi" w:cs="Arial"/>
                <w:b/>
                <w:i/>
                <w:sz w:val="18"/>
                <w:szCs w:val="18"/>
                <w:lang w:val="fr-FR"/>
              </w:rPr>
              <w:t>é</w:t>
            </w:r>
            <w:r w:rsidRPr="00A7122B">
              <w:rPr>
                <w:rFonts w:asciiTheme="minorHAnsi" w:hAnsiTheme="minorHAnsi"/>
                <w:b/>
                <w:i/>
                <w:sz w:val="18"/>
                <w:szCs w:val="18"/>
                <w:lang w:val="fr-FR"/>
              </w:rPr>
              <w:t>ratrices de Revenus (AGRs)</w:t>
            </w:r>
          </w:p>
        </w:tc>
        <w:tc>
          <w:tcPr>
            <w:tcW w:w="2268" w:type="dxa"/>
          </w:tcPr>
          <w:p w14:paraId="00A24324" w14:textId="77777777" w:rsidR="004D119B" w:rsidRPr="00A7122B" w:rsidRDefault="004D119B" w:rsidP="004D119B">
            <w:pPr>
              <w:rPr>
                <w:rFonts w:asciiTheme="minorHAnsi" w:hAnsiTheme="minorHAnsi"/>
                <w:b/>
                <w:i/>
                <w:sz w:val="18"/>
                <w:szCs w:val="18"/>
                <w:lang w:val="fr-FR"/>
              </w:rPr>
            </w:pPr>
          </w:p>
        </w:tc>
      </w:tr>
      <w:tr w:rsidR="004D119B" w:rsidRPr="00A7122B" w14:paraId="586F3D4D" w14:textId="77777777" w:rsidTr="004D119B">
        <w:tc>
          <w:tcPr>
            <w:tcW w:w="1413" w:type="dxa"/>
            <w:vMerge w:val="restart"/>
          </w:tcPr>
          <w:p w14:paraId="68C924C2"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Fomboni</w:t>
            </w:r>
          </w:p>
          <w:p w14:paraId="07940291" w14:textId="77777777" w:rsidR="004D119B" w:rsidRPr="00A7122B" w:rsidRDefault="004D119B" w:rsidP="004D119B">
            <w:pPr>
              <w:rPr>
                <w:rFonts w:asciiTheme="minorHAnsi" w:hAnsiTheme="minorHAnsi"/>
                <w:sz w:val="18"/>
                <w:szCs w:val="18"/>
              </w:rPr>
            </w:pPr>
          </w:p>
        </w:tc>
        <w:tc>
          <w:tcPr>
            <w:tcW w:w="1417" w:type="dxa"/>
          </w:tcPr>
          <w:p w14:paraId="54333138"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Moimbassa</w:t>
            </w:r>
          </w:p>
        </w:tc>
        <w:tc>
          <w:tcPr>
            <w:tcW w:w="1276" w:type="dxa"/>
          </w:tcPr>
          <w:p w14:paraId="4AF40231"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Hoani</w:t>
            </w:r>
          </w:p>
        </w:tc>
        <w:tc>
          <w:tcPr>
            <w:tcW w:w="1843" w:type="dxa"/>
          </w:tcPr>
          <w:p w14:paraId="0E04EB45" w14:textId="77777777" w:rsidR="004D119B" w:rsidRPr="00A7122B" w:rsidRDefault="004D119B" w:rsidP="004D119B">
            <w:pPr>
              <w:rPr>
                <w:rFonts w:asciiTheme="minorHAnsi" w:hAnsiTheme="minorHAnsi"/>
                <w:sz w:val="18"/>
                <w:szCs w:val="18"/>
              </w:rPr>
            </w:pPr>
          </w:p>
        </w:tc>
        <w:tc>
          <w:tcPr>
            <w:tcW w:w="1843" w:type="dxa"/>
          </w:tcPr>
          <w:p w14:paraId="6DC264E5" w14:textId="77777777" w:rsidR="004D119B" w:rsidRPr="00A7122B" w:rsidRDefault="004D119B" w:rsidP="004D119B">
            <w:pPr>
              <w:rPr>
                <w:rFonts w:asciiTheme="minorHAnsi" w:hAnsiTheme="minorHAnsi"/>
                <w:sz w:val="18"/>
                <w:szCs w:val="18"/>
              </w:rPr>
            </w:pPr>
          </w:p>
        </w:tc>
        <w:tc>
          <w:tcPr>
            <w:tcW w:w="1701" w:type="dxa"/>
          </w:tcPr>
          <w:p w14:paraId="55A5932F"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X</w:t>
            </w:r>
          </w:p>
        </w:tc>
        <w:tc>
          <w:tcPr>
            <w:tcW w:w="1701" w:type="dxa"/>
          </w:tcPr>
          <w:p w14:paraId="4C0C64CA" w14:textId="77777777" w:rsidR="004D119B" w:rsidRPr="00A7122B" w:rsidRDefault="004D119B" w:rsidP="004D119B">
            <w:pPr>
              <w:rPr>
                <w:rFonts w:asciiTheme="minorHAnsi" w:hAnsiTheme="minorHAnsi"/>
                <w:b/>
                <w:i/>
                <w:sz w:val="18"/>
                <w:szCs w:val="18"/>
              </w:rPr>
            </w:pPr>
          </w:p>
        </w:tc>
        <w:tc>
          <w:tcPr>
            <w:tcW w:w="2268" w:type="dxa"/>
          </w:tcPr>
          <w:p w14:paraId="128376BF"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lang w:val="fr-FR"/>
              </w:rPr>
              <w:t>Priority 3 for flood interventions</w:t>
            </w:r>
          </w:p>
        </w:tc>
      </w:tr>
      <w:tr w:rsidR="004D119B" w:rsidRPr="00A7122B" w14:paraId="1637BF53" w14:textId="77777777" w:rsidTr="004D119B">
        <w:tc>
          <w:tcPr>
            <w:tcW w:w="1413" w:type="dxa"/>
            <w:vMerge/>
          </w:tcPr>
          <w:p w14:paraId="3E8F8A7D" w14:textId="77777777" w:rsidR="004D119B" w:rsidRPr="00A7122B" w:rsidRDefault="004D119B" w:rsidP="004D119B">
            <w:pPr>
              <w:rPr>
                <w:rFonts w:asciiTheme="minorHAnsi" w:hAnsiTheme="minorHAnsi"/>
                <w:sz w:val="18"/>
                <w:szCs w:val="18"/>
              </w:rPr>
            </w:pPr>
          </w:p>
        </w:tc>
        <w:tc>
          <w:tcPr>
            <w:tcW w:w="1417" w:type="dxa"/>
          </w:tcPr>
          <w:p w14:paraId="23C0BD3F"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Mwali Mdjini</w:t>
            </w:r>
          </w:p>
        </w:tc>
        <w:tc>
          <w:tcPr>
            <w:tcW w:w="1276" w:type="dxa"/>
          </w:tcPr>
          <w:p w14:paraId="3428D994"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Djoezi (rivière de Nyoubeni)</w:t>
            </w:r>
          </w:p>
        </w:tc>
        <w:tc>
          <w:tcPr>
            <w:tcW w:w="1843" w:type="dxa"/>
          </w:tcPr>
          <w:p w14:paraId="1E2FC561" w14:textId="77777777" w:rsidR="004D119B" w:rsidRPr="00A7122B" w:rsidRDefault="004D119B" w:rsidP="004D119B">
            <w:pPr>
              <w:rPr>
                <w:rFonts w:asciiTheme="minorHAnsi" w:hAnsiTheme="minorHAnsi"/>
                <w:sz w:val="18"/>
                <w:szCs w:val="18"/>
                <w:lang w:val="fr-FR"/>
              </w:rPr>
            </w:pPr>
          </w:p>
        </w:tc>
        <w:tc>
          <w:tcPr>
            <w:tcW w:w="1843" w:type="dxa"/>
          </w:tcPr>
          <w:p w14:paraId="29B3E013" w14:textId="77777777" w:rsidR="004D119B" w:rsidRPr="00A7122B" w:rsidRDefault="004D119B" w:rsidP="004D119B">
            <w:pPr>
              <w:rPr>
                <w:rFonts w:asciiTheme="minorHAnsi" w:hAnsiTheme="minorHAnsi"/>
                <w:sz w:val="18"/>
                <w:szCs w:val="18"/>
                <w:lang w:val="fr-FR"/>
              </w:rPr>
            </w:pPr>
          </w:p>
        </w:tc>
        <w:tc>
          <w:tcPr>
            <w:tcW w:w="1701" w:type="dxa"/>
          </w:tcPr>
          <w:p w14:paraId="74A7F777"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X</w:t>
            </w:r>
          </w:p>
        </w:tc>
        <w:tc>
          <w:tcPr>
            <w:tcW w:w="1701" w:type="dxa"/>
          </w:tcPr>
          <w:p w14:paraId="6ACD83C5" w14:textId="77777777" w:rsidR="004D119B" w:rsidRPr="00A7122B" w:rsidRDefault="004D119B" w:rsidP="004D119B">
            <w:pPr>
              <w:rPr>
                <w:rFonts w:asciiTheme="minorHAnsi" w:hAnsiTheme="minorHAnsi"/>
                <w:b/>
                <w:i/>
                <w:sz w:val="18"/>
                <w:szCs w:val="18"/>
                <w:lang w:val="fr-FR"/>
              </w:rPr>
            </w:pPr>
          </w:p>
        </w:tc>
        <w:tc>
          <w:tcPr>
            <w:tcW w:w="2268" w:type="dxa"/>
          </w:tcPr>
          <w:p w14:paraId="6944FA00"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Priority 2 for flood interventions, very little space for reforestation</w:t>
            </w:r>
          </w:p>
        </w:tc>
      </w:tr>
      <w:tr w:rsidR="004D119B" w:rsidRPr="00A7122B" w14:paraId="216EA0B3" w14:textId="77777777" w:rsidTr="004D119B">
        <w:tc>
          <w:tcPr>
            <w:tcW w:w="1413" w:type="dxa"/>
            <w:vMerge/>
          </w:tcPr>
          <w:p w14:paraId="73B38726" w14:textId="77777777" w:rsidR="004D119B" w:rsidRPr="00A7122B" w:rsidRDefault="004D119B" w:rsidP="004D119B">
            <w:pPr>
              <w:rPr>
                <w:rFonts w:asciiTheme="minorHAnsi" w:hAnsiTheme="minorHAnsi"/>
                <w:sz w:val="18"/>
                <w:szCs w:val="18"/>
              </w:rPr>
            </w:pPr>
          </w:p>
        </w:tc>
        <w:tc>
          <w:tcPr>
            <w:tcW w:w="1417" w:type="dxa"/>
          </w:tcPr>
          <w:p w14:paraId="4954BF41"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Fomboni</w:t>
            </w:r>
          </w:p>
        </w:tc>
        <w:tc>
          <w:tcPr>
            <w:tcW w:w="1276" w:type="dxa"/>
          </w:tcPr>
          <w:p w14:paraId="533A0398"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Fomboni (rivière de Dewa)</w:t>
            </w:r>
          </w:p>
        </w:tc>
        <w:tc>
          <w:tcPr>
            <w:tcW w:w="1843" w:type="dxa"/>
          </w:tcPr>
          <w:p w14:paraId="73A8B608" w14:textId="77777777" w:rsidR="004D119B" w:rsidRPr="00A7122B" w:rsidRDefault="004D119B" w:rsidP="004D119B">
            <w:pPr>
              <w:rPr>
                <w:rFonts w:asciiTheme="minorHAnsi" w:hAnsiTheme="minorHAnsi"/>
                <w:sz w:val="18"/>
                <w:szCs w:val="18"/>
                <w:lang w:val="fr-FR"/>
              </w:rPr>
            </w:pPr>
          </w:p>
        </w:tc>
        <w:tc>
          <w:tcPr>
            <w:tcW w:w="1843" w:type="dxa"/>
          </w:tcPr>
          <w:p w14:paraId="2A5C4C9D" w14:textId="77777777" w:rsidR="004D119B" w:rsidRPr="00A7122B" w:rsidRDefault="004D119B" w:rsidP="004D119B">
            <w:pPr>
              <w:rPr>
                <w:rFonts w:asciiTheme="minorHAnsi" w:hAnsiTheme="minorHAnsi"/>
                <w:sz w:val="18"/>
                <w:szCs w:val="18"/>
                <w:lang w:val="fr-FR"/>
              </w:rPr>
            </w:pPr>
          </w:p>
        </w:tc>
        <w:tc>
          <w:tcPr>
            <w:tcW w:w="1701" w:type="dxa"/>
          </w:tcPr>
          <w:p w14:paraId="31F3F8AE"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lang w:val="fr-FR"/>
              </w:rPr>
              <w:t>X</w:t>
            </w:r>
          </w:p>
        </w:tc>
        <w:tc>
          <w:tcPr>
            <w:tcW w:w="1701" w:type="dxa"/>
          </w:tcPr>
          <w:p w14:paraId="7797F649" w14:textId="77777777" w:rsidR="004D119B" w:rsidRPr="00A7122B" w:rsidRDefault="004D119B" w:rsidP="004D119B">
            <w:pPr>
              <w:rPr>
                <w:rFonts w:asciiTheme="minorHAnsi" w:hAnsiTheme="minorHAnsi"/>
                <w:b/>
                <w:i/>
                <w:sz w:val="18"/>
                <w:szCs w:val="18"/>
                <w:lang w:val="fr-FR"/>
              </w:rPr>
            </w:pPr>
          </w:p>
        </w:tc>
        <w:tc>
          <w:tcPr>
            <w:tcW w:w="2268" w:type="dxa"/>
          </w:tcPr>
          <w:p w14:paraId="1BD04EE0"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Priority 1 for flood interventions, very little space for reforestation</w:t>
            </w:r>
          </w:p>
        </w:tc>
      </w:tr>
      <w:tr w:rsidR="004D119B" w:rsidRPr="00A7122B" w14:paraId="25A28E75" w14:textId="77777777" w:rsidTr="004D119B">
        <w:tc>
          <w:tcPr>
            <w:tcW w:w="1413" w:type="dxa"/>
            <w:vMerge w:val="restart"/>
          </w:tcPr>
          <w:p w14:paraId="2C17A4C8"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Djandro</w:t>
            </w:r>
          </w:p>
        </w:tc>
        <w:tc>
          <w:tcPr>
            <w:tcW w:w="1417" w:type="dxa"/>
            <w:vMerge w:val="restart"/>
          </w:tcPr>
          <w:p w14:paraId="22195783"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Commune de Djandro</w:t>
            </w:r>
          </w:p>
          <w:p w14:paraId="413F01AD" w14:textId="77777777" w:rsidR="004D119B" w:rsidRPr="00A7122B" w:rsidRDefault="004D119B" w:rsidP="004D119B">
            <w:pPr>
              <w:rPr>
                <w:rFonts w:asciiTheme="minorHAnsi" w:hAnsiTheme="minorHAnsi"/>
                <w:sz w:val="18"/>
                <w:szCs w:val="18"/>
                <w:lang w:val="fr-FR"/>
              </w:rPr>
            </w:pPr>
          </w:p>
        </w:tc>
        <w:tc>
          <w:tcPr>
            <w:tcW w:w="1276" w:type="dxa"/>
          </w:tcPr>
          <w:p w14:paraId="29300F75"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Mlabanda</w:t>
            </w:r>
          </w:p>
        </w:tc>
        <w:tc>
          <w:tcPr>
            <w:tcW w:w="1843" w:type="dxa"/>
          </w:tcPr>
          <w:p w14:paraId="33CDCB87"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X</w:t>
            </w:r>
          </w:p>
        </w:tc>
        <w:tc>
          <w:tcPr>
            <w:tcW w:w="1843" w:type="dxa"/>
          </w:tcPr>
          <w:p w14:paraId="7905D394" w14:textId="77777777" w:rsidR="004D119B" w:rsidRPr="00A7122B" w:rsidRDefault="004D119B" w:rsidP="004D119B">
            <w:pPr>
              <w:rPr>
                <w:rFonts w:asciiTheme="minorHAnsi" w:hAnsiTheme="minorHAnsi"/>
                <w:sz w:val="18"/>
                <w:szCs w:val="18"/>
                <w:lang w:val="fr-FR"/>
              </w:rPr>
            </w:pPr>
          </w:p>
        </w:tc>
        <w:tc>
          <w:tcPr>
            <w:tcW w:w="1701" w:type="dxa"/>
          </w:tcPr>
          <w:p w14:paraId="6F92D74A" w14:textId="77777777" w:rsidR="004D119B" w:rsidRPr="00A7122B" w:rsidRDefault="004D119B" w:rsidP="004D119B">
            <w:pPr>
              <w:rPr>
                <w:rFonts w:asciiTheme="minorHAnsi" w:hAnsiTheme="minorHAnsi"/>
                <w:sz w:val="18"/>
                <w:szCs w:val="18"/>
                <w:lang w:val="fr-FR"/>
              </w:rPr>
            </w:pPr>
          </w:p>
        </w:tc>
        <w:tc>
          <w:tcPr>
            <w:tcW w:w="1701" w:type="dxa"/>
          </w:tcPr>
          <w:p w14:paraId="6F5A1BE7"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X</w:t>
            </w:r>
          </w:p>
        </w:tc>
        <w:tc>
          <w:tcPr>
            <w:tcW w:w="2268" w:type="dxa"/>
          </w:tcPr>
          <w:p w14:paraId="6EED6E04" w14:textId="77777777" w:rsidR="004D119B" w:rsidRPr="00A7122B" w:rsidRDefault="004D119B" w:rsidP="004D119B">
            <w:pPr>
              <w:rPr>
                <w:rFonts w:asciiTheme="minorHAnsi" w:hAnsiTheme="minorHAnsi"/>
                <w:sz w:val="18"/>
                <w:szCs w:val="18"/>
              </w:rPr>
            </w:pPr>
          </w:p>
        </w:tc>
      </w:tr>
      <w:tr w:rsidR="004D119B" w:rsidRPr="00A7122B" w14:paraId="090E5A8D" w14:textId="77777777" w:rsidTr="004D119B">
        <w:tc>
          <w:tcPr>
            <w:tcW w:w="1413" w:type="dxa"/>
            <w:vMerge/>
          </w:tcPr>
          <w:p w14:paraId="683FF3D8" w14:textId="77777777" w:rsidR="004D119B" w:rsidRPr="00A7122B" w:rsidRDefault="004D119B" w:rsidP="004D119B">
            <w:pPr>
              <w:rPr>
                <w:rFonts w:asciiTheme="minorHAnsi" w:hAnsiTheme="minorHAnsi"/>
                <w:sz w:val="18"/>
                <w:szCs w:val="18"/>
                <w:lang w:val="fr-FR"/>
              </w:rPr>
            </w:pPr>
          </w:p>
        </w:tc>
        <w:tc>
          <w:tcPr>
            <w:tcW w:w="1417" w:type="dxa"/>
            <w:vMerge/>
          </w:tcPr>
          <w:p w14:paraId="787AA166" w14:textId="77777777" w:rsidR="004D119B" w:rsidRPr="00A7122B" w:rsidRDefault="004D119B" w:rsidP="004D119B">
            <w:pPr>
              <w:rPr>
                <w:rFonts w:asciiTheme="minorHAnsi" w:hAnsiTheme="minorHAnsi"/>
                <w:sz w:val="18"/>
                <w:szCs w:val="18"/>
                <w:lang w:val="fr-FR"/>
              </w:rPr>
            </w:pPr>
          </w:p>
        </w:tc>
        <w:tc>
          <w:tcPr>
            <w:tcW w:w="1276" w:type="dxa"/>
          </w:tcPr>
          <w:p w14:paraId="138EB088"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Itsamia</w:t>
            </w:r>
          </w:p>
        </w:tc>
        <w:tc>
          <w:tcPr>
            <w:tcW w:w="1843" w:type="dxa"/>
          </w:tcPr>
          <w:p w14:paraId="6417093A"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X</w:t>
            </w:r>
          </w:p>
        </w:tc>
        <w:tc>
          <w:tcPr>
            <w:tcW w:w="1843" w:type="dxa"/>
          </w:tcPr>
          <w:p w14:paraId="62C9DC45" w14:textId="77777777" w:rsidR="004D119B" w:rsidRPr="00A7122B" w:rsidRDefault="004D119B" w:rsidP="004D119B">
            <w:pPr>
              <w:rPr>
                <w:rFonts w:asciiTheme="minorHAnsi" w:hAnsiTheme="minorHAnsi"/>
                <w:sz w:val="18"/>
                <w:szCs w:val="18"/>
                <w:lang w:val="fr-FR"/>
              </w:rPr>
            </w:pPr>
          </w:p>
        </w:tc>
        <w:tc>
          <w:tcPr>
            <w:tcW w:w="1701" w:type="dxa"/>
          </w:tcPr>
          <w:p w14:paraId="751439FA" w14:textId="77777777" w:rsidR="004D119B" w:rsidRPr="00A7122B" w:rsidRDefault="004D119B" w:rsidP="004D119B">
            <w:pPr>
              <w:rPr>
                <w:rFonts w:asciiTheme="minorHAnsi" w:hAnsiTheme="minorHAnsi"/>
                <w:sz w:val="18"/>
                <w:szCs w:val="18"/>
                <w:lang w:val="fr-FR"/>
              </w:rPr>
            </w:pPr>
          </w:p>
        </w:tc>
        <w:tc>
          <w:tcPr>
            <w:tcW w:w="1701" w:type="dxa"/>
          </w:tcPr>
          <w:p w14:paraId="24010FC7"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X</w:t>
            </w:r>
          </w:p>
        </w:tc>
        <w:tc>
          <w:tcPr>
            <w:tcW w:w="2268" w:type="dxa"/>
          </w:tcPr>
          <w:p w14:paraId="57C704C2" w14:textId="77777777" w:rsidR="004D119B" w:rsidRPr="00A7122B" w:rsidRDefault="004D119B" w:rsidP="004D119B">
            <w:pPr>
              <w:rPr>
                <w:rFonts w:asciiTheme="minorHAnsi" w:hAnsiTheme="minorHAnsi"/>
                <w:sz w:val="18"/>
                <w:szCs w:val="18"/>
              </w:rPr>
            </w:pPr>
          </w:p>
        </w:tc>
      </w:tr>
      <w:tr w:rsidR="004D119B" w:rsidRPr="00A7122B" w14:paraId="50B3A25B" w14:textId="77777777" w:rsidTr="004D119B">
        <w:tc>
          <w:tcPr>
            <w:tcW w:w="1413" w:type="dxa"/>
            <w:vMerge/>
          </w:tcPr>
          <w:p w14:paraId="06B47F0F" w14:textId="77777777" w:rsidR="004D119B" w:rsidRPr="00A7122B" w:rsidRDefault="004D119B" w:rsidP="004D119B">
            <w:pPr>
              <w:rPr>
                <w:rFonts w:asciiTheme="minorHAnsi" w:hAnsiTheme="minorHAnsi"/>
                <w:sz w:val="18"/>
                <w:szCs w:val="18"/>
                <w:lang w:val="fr-FR"/>
              </w:rPr>
            </w:pPr>
          </w:p>
        </w:tc>
        <w:tc>
          <w:tcPr>
            <w:tcW w:w="1417" w:type="dxa"/>
            <w:vMerge/>
          </w:tcPr>
          <w:p w14:paraId="557B1FE4" w14:textId="77777777" w:rsidR="004D119B" w:rsidRPr="00A7122B" w:rsidRDefault="004D119B" w:rsidP="004D119B">
            <w:pPr>
              <w:rPr>
                <w:rFonts w:asciiTheme="minorHAnsi" w:hAnsiTheme="minorHAnsi"/>
                <w:sz w:val="18"/>
                <w:szCs w:val="18"/>
                <w:lang w:val="fr-FR"/>
              </w:rPr>
            </w:pPr>
          </w:p>
        </w:tc>
        <w:tc>
          <w:tcPr>
            <w:tcW w:w="1276" w:type="dxa"/>
          </w:tcPr>
          <w:p w14:paraId="6F834591"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Hangnoimoida</w:t>
            </w:r>
          </w:p>
        </w:tc>
        <w:tc>
          <w:tcPr>
            <w:tcW w:w="1843" w:type="dxa"/>
          </w:tcPr>
          <w:p w14:paraId="1A10C06B"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X</w:t>
            </w:r>
          </w:p>
        </w:tc>
        <w:tc>
          <w:tcPr>
            <w:tcW w:w="1843" w:type="dxa"/>
          </w:tcPr>
          <w:p w14:paraId="0FB27C5A" w14:textId="77777777" w:rsidR="004D119B" w:rsidRPr="00A7122B" w:rsidRDefault="004D119B" w:rsidP="004D119B">
            <w:pPr>
              <w:rPr>
                <w:rFonts w:asciiTheme="minorHAnsi" w:hAnsiTheme="minorHAnsi"/>
                <w:sz w:val="18"/>
                <w:szCs w:val="18"/>
                <w:lang w:val="fr-FR"/>
              </w:rPr>
            </w:pPr>
          </w:p>
        </w:tc>
        <w:tc>
          <w:tcPr>
            <w:tcW w:w="1701" w:type="dxa"/>
          </w:tcPr>
          <w:p w14:paraId="4D593401" w14:textId="77777777" w:rsidR="004D119B" w:rsidRPr="00A7122B" w:rsidRDefault="004D119B" w:rsidP="004D119B">
            <w:pPr>
              <w:rPr>
                <w:rFonts w:asciiTheme="minorHAnsi" w:hAnsiTheme="minorHAnsi"/>
                <w:sz w:val="18"/>
                <w:szCs w:val="18"/>
                <w:lang w:val="fr-FR"/>
              </w:rPr>
            </w:pPr>
          </w:p>
        </w:tc>
        <w:tc>
          <w:tcPr>
            <w:tcW w:w="1701" w:type="dxa"/>
          </w:tcPr>
          <w:p w14:paraId="722CE3C0"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X</w:t>
            </w:r>
          </w:p>
        </w:tc>
        <w:tc>
          <w:tcPr>
            <w:tcW w:w="2268" w:type="dxa"/>
          </w:tcPr>
          <w:p w14:paraId="3F2A3157" w14:textId="77777777" w:rsidR="004D119B" w:rsidRPr="00A7122B" w:rsidRDefault="004D119B" w:rsidP="004D119B">
            <w:pPr>
              <w:rPr>
                <w:rFonts w:asciiTheme="minorHAnsi" w:hAnsiTheme="minorHAnsi"/>
                <w:sz w:val="18"/>
                <w:szCs w:val="18"/>
              </w:rPr>
            </w:pPr>
          </w:p>
        </w:tc>
      </w:tr>
      <w:tr w:rsidR="004D119B" w:rsidRPr="00A7122B" w14:paraId="3D9B02F7" w14:textId="77777777" w:rsidTr="004D119B">
        <w:tc>
          <w:tcPr>
            <w:tcW w:w="1413" w:type="dxa"/>
            <w:vMerge/>
          </w:tcPr>
          <w:p w14:paraId="16686F67" w14:textId="77777777" w:rsidR="004D119B" w:rsidRPr="00A7122B" w:rsidRDefault="004D119B" w:rsidP="004D119B">
            <w:pPr>
              <w:rPr>
                <w:rFonts w:asciiTheme="minorHAnsi" w:hAnsiTheme="minorHAnsi"/>
                <w:sz w:val="18"/>
                <w:szCs w:val="18"/>
                <w:lang w:val="fr-FR"/>
              </w:rPr>
            </w:pPr>
          </w:p>
        </w:tc>
        <w:tc>
          <w:tcPr>
            <w:tcW w:w="1417" w:type="dxa"/>
            <w:vMerge/>
          </w:tcPr>
          <w:p w14:paraId="3F867CF0" w14:textId="77777777" w:rsidR="004D119B" w:rsidRPr="00A7122B" w:rsidRDefault="004D119B" w:rsidP="004D119B">
            <w:pPr>
              <w:rPr>
                <w:rFonts w:asciiTheme="minorHAnsi" w:hAnsiTheme="minorHAnsi"/>
                <w:sz w:val="18"/>
                <w:szCs w:val="18"/>
              </w:rPr>
            </w:pPr>
          </w:p>
        </w:tc>
        <w:tc>
          <w:tcPr>
            <w:tcW w:w="1276" w:type="dxa"/>
          </w:tcPr>
          <w:p w14:paraId="2573D7B5"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rPr>
              <w:t>N’Kangani</w:t>
            </w:r>
          </w:p>
        </w:tc>
        <w:tc>
          <w:tcPr>
            <w:tcW w:w="1843" w:type="dxa"/>
          </w:tcPr>
          <w:p w14:paraId="68271065" w14:textId="77777777" w:rsidR="004D119B" w:rsidRPr="00A7122B" w:rsidRDefault="004D119B" w:rsidP="004D119B">
            <w:pPr>
              <w:rPr>
                <w:rFonts w:asciiTheme="minorHAnsi" w:hAnsiTheme="minorHAnsi"/>
                <w:sz w:val="18"/>
                <w:szCs w:val="18"/>
                <w:lang w:val="fr-FR"/>
              </w:rPr>
            </w:pPr>
            <w:r w:rsidRPr="00A7122B">
              <w:rPr>
                <w:rFonts w:asciiTheme="minorHAnsi" w:hAnsiTheme="minorHAnsi"/>
                <w:sz w:val="18"/>
                <w:szCs w:val="18"/>
                <w:lang w:val="fr-FR"/>
              </w:rPr>
              <w:t xml:space="preserve">X </w:t>
            </w:r>
          </w:p>
        </w:tc>
        <w:tc>
          <w:tcPr>
            <w:tcW w:w="1843" w:type="dxa"/>
          </w:tcPr>
          <w:p w14:paraId="3DACE422" w14:textId="77777777" w:rsidR="004D119B" w:rsidRPr="00A7122B" w:rsidRDefault="004D119B" w:rsidP="004D119B">
            <w:pPr>
              <w:rPr>
                <w:rFonts w:asciiTheme="minorHAnsi" w:hAnsiTheme="minorHAnsi"/>
                <w:sz w:val="18"/>
                <w:szCs w:val="18"/>
                <w:lang w:val="fr-FR"/>
              </w:rPr>
            </w:pPr>
          </w:p>
        </w:tc>
        <w:tc>
          <w:tcPr>
            <w:tcW w:w="1701" w:type="dxa"/>
          </w:tcPr>
          <w:p w14:paraId="2CB8C658" w14:textId="77777777" w:rsidR="004D119B" w:rsidRPr="00A7122B" w:rsidRDefault="004D119B" w:rsidP="004D119B">
            <w:pPr>
              <w:rPr>
                <w:rFonts w:asciiTheme="minorHAnsi" w:hAnsiTheme="minorHAnsi"/>
                <w:sz w:val="18"/>
                <w:szCs w:val="18"/>
                <w:lang w:val="fr-FR"/>
              </w:rPr>
            </w:pPr>
          </w:p>
        </w:tc>
        <w:tc>
          <w:tcPr>
            <w:tcW w:w="1701" w:type="dxa"/>
          </w:tcPr>
          <w:p w14:paraId="479DD737" w14:textId="77777777" w:rsidR="004D119B" w:rsidRPr="00A7122B" w:rsidRDefault="004D119B" w:rsidP="004D119B">
            <w:pPr>
              <w:rPr>
                <w:rFonts w:asciiTheme="minorHAnsi" w:hAnsiTheme="minorHAnsi"/>
                <w:sz w:val="18"/>
                <w:szCs w:val="18"/>
              </w:rPr>
            </w:pPr>
            <w:r w:rsidRPr="00A7122B">
              <w:rPr>
                <w:rFonts w:asciiTheme="minorHAnsi" w:hAnsiTheme="minorHAnsi"/>
                <w:sz w:val="18"/>
                <w:szCs w:val="18"/>
              </w:rPr>
              <w:t>X</w:t>
            </w:r>
          </w:p>
        </w:tc>
        <w:tc>
          <w:tcPr>
            <w:tcW w:w="2268" w:type="dxa"/>
          </w:tcPr>
          <w:p w14:paraId="0D562A22" w14:textId="77777777" w:rsidR="004D119B" w:rsidRPr="00A7122B" w:rsidRDefault="004D119B" w:rsidP="004D119B">
            <w:pPr>
              <w:rPr>
                <w:rFonts w:asciiTheme="minorHAnsi" w:hAnsiTheme="minorHAnsi"/>
                <w:sz w:val="18"/>
                <w:szCs w:val="18"/>
              </w:rPr>
            </w:pPr>
          </w:p>
        </w:tc>
      </w:tr>
    </w:tbl>
    <w:p w14:paraId="7ECD8270" w14:textId="77777777" w:rsidR="004D119B" w:rsidRPr="00A7122B" w:rsidRDefault="004D119B" w:rsidP="004D119B">
      <w:pPr>
        <w:rPr>
          <w:rFonts w:asciiTheme="minorHAnsi" w:hAnsiTheme="minorHAnsi"/>
          <w:lang w:val="fr-FR"/>
        </w:rPr>
      </w:pPr>
    </w:p>
    <w:p w14:paraId="2D11F22F" w14:textId="77777777" w:rsidR="004D119B" w:rsidRPr="00A7122B" w:rsidRDefault="004D119B" w:rsidP="004D119B">
      <w:pPr>
        <w:spacing w:after="0"/>
        <w:ind w:left="-567"/>
        <w:rPr>
          <w:rFonts w:asciiTheme="minorHAnsi" w:hAnsiTheme="minorHAnsi"/>
          <w:b/>
          <w:szCs w:val="20"/>
        </w:rPr>
      </w:pPr>
    </w:p>
    <w:p w14:paraId="2484B357" w14:textId="77777777" w:rsidR="004D119B" w:rsidRPr="00A7122B" w:rsidRDefault="004D119B" w:rsidP="004D119B">
      <w:pPr>
        <w:spacing w:after="0"/>
        <w:ind w:left="-567"/>
        <w:rPr>
          <w:rFonts w:asciiTheme="minorHAnsi" w:hAnsiTheme="minorHAnsi"/>
          <w:b/>
          <w:szCs w:val="20"/>
        </w:rPr>
        <w:sectPr w:rsidR="004D119B" w:rsidRPr="00A7122B" w:rsidSect="00E14668">
          <w:pgSz w:w="15840" w:h="12240" w:orient="landscape" w:code="1"/>
          <w:pgMar w:top="1440" w:right="1440" w:bottom="1440" w:left="1440" w:header="720" w:footer="720" w:gutter="0"/>
          <w:cols w:space="720"/>
          <w:docGrid w:linePitch="360"/>
        </w:sectPr>
      </w:pPr>
    </w:p>
    <w:p w14:paraId="17BE4FE3" w14:textId="7282BDE9" w:rsidR="00A24B10" w:rsidRPr="00A7122B" w:rsidRDefault="004D119B" w:rsidP="000A77F2">
      <w:pPr>
        <w:spacing w:after="0"/>
        <w:ind w:left="-567" w:firstLine="567"/>
        <w:rPr>
          <w:rFonts w:asciiTheme="minorHAnsi" w:hAnsiTheme="minorHAnsi" w:cs="Arial"/>
          <w:b/>
          <w:smallCaps/>
          <w:szCs w:val="22"/>
        </w:rPr>
      </w:pPr>
      <w:r w:rsidRPr="00A7122B">
        <w:rPr>
          <w:rFonts w:asciiTheme="minorHAnsi" w:hAnsiTheme="minorHAnsi" w:cs="Arial"/>
          <w:b/>
          <w:smallCaps/>
          <w:szCs w:val="22"/>
        </w:rPr>
        <w:t>Annex P:</w:t>
      </w:r>
      <w:r w:rsidR="00A24B10" w:rsidRPr="00A7122B">
        <w:rPr>
          <w:rFonts w:asciiTheme="minorHAnsi" w:hAnsiTheme="minorHAnsi" w:cs="Arial"/>
          <w:b/>
          <w:smallCaps/>
          <w:szCs w:val="22"/>
        </w:rPr>
        <w:t xml:space="preserve"> </w:t>
      </w:r>
      <w:r w:rsidR="006B1F55" w:rsidRPr="00A7122B">
        <w:rPr>
          <w:rFonts w:asciiTheme="minorHAnsi" w:hAnsiTheme="minorHAnsi" w:cs="Arial"/>
          <w:b/>
          <w:smallCaps/>
          <w:szCs w:val="22"/>
        </w:rPr>
        <w:tab/>
      </w:r>
      <w:r w:rsidR="00A24B10" w:rsidRPr="00A7122B">
        <w:rPr>
          <w:rFonts w:asciiTheme="minorHAnsi" w:hAnsiTheme="minorHAnsi"/>
          <w:b/>
        </w:rPr>
        <w:t>Guidance for gender-sensitive and gender-responsive project implementation</w:t>
      </w:r>
    </w:p>
    <w:p w14:paraId="2BE65719" w14:textId="3CCA51D9" w:rsidR="00A24B10" w:rsidRPr="00A7122B" w:rsidRDefault="004D119B" w:rsidP="00A24B10">
      <w:pPr>
        <w:spacing w:after="0"/>
        <w:ind w:left="-567" w:firstLine="567"/>
        <w:rPr>
          <w:rFonts w:asciiTheme="minorHAnsi" w:hAnsiTheme="minorHAnsi"/>
        </w:rPr>
      </w:pPr>
      <w:r w:rsidRPr="00A7122B">
        <w:rPr>
          <w:rFonts w:asciiTheme="minorHAnsi" w:hAnsiTheme="minorHAnsi" w:cs="Arial"/>
          <w:b/>
          <w:smallCaps/>
          <w:szCs w:val="22"/>
        </w:rPr>
        <w:tab/>
      </w:r>
    </w:p>
    <w:tbl>
      <w:tblPr>
        <w:tblStyle w:val="Grilledutableau"/>
        <w:tblW w:w="0" w:type="auto"/>
        <w:tblLook w:val="04A0" w:firstRow="1" w:lastRow="0" w:firstColumn="1" w:lastColumn="0" w:noHBand="0" w:noVBand="1"/>
      </w:tblPr>
      <w:tblGrid>
        <w:gridCol w:w="2180"/>
        <w:gridCol w:w="1930"/>
        <w:gridCol w:w="4534"/>
        <w:gridCol w:w="4470"/>
      </w:tblGrid>
      <w:tr w:rsidR="00A24B10" w:rsidRPr="00A7122B" w14:paraId="398B061C" w14:textId="77777777" w:rsidTr="00ED5C4C">
        <w:tc>
          <w:tcPr>
            <w:tcW w:w="2180" w:type="dxa"/>
          </w:tcPr>
          <w:p w14:paraId="3EA811C1" w14:textId="77777777" w:rsidR="00A24B10" w:rsidRPr="00A7122B" w:rsidRDefault="00A24B10" w:rsidP="00B611BC">
            <w:pPr>
              <w:rPr>
                <w:rFonts w:asciiTheme="minorHAnsi" w:eastAsia="Times New Roman" w:hAnsiTheme="minorHAnsi" w:cs="Calibri"/>
                <w:b/>
                <w:bCs/>
                <w:color w:val="000000"/>
                <w:sz w:val="18"/>
                <w:szCs w:val="18"/>
                <w:lang w:eastAsia="en-ZA"/>
              </w:rPr>
            </w:pPr>
            <w:r w:rsidRPr="00A7122B">
              <w:rPr>
                <w:rFonts w:asciiTheme="minorHAnsi" w:eastAsia="Times New Roman" w:hAnsiTheme="minorHAnsi" w:cs="Calibri"/>
                <w:b/>
                <w:bCs/>
                <w:color w:val="000000"/>
                <w:sz w:val="18"/>
                <w:szCs w:val="18"/>
                <w:lang w:eastAsia="en-ZA"/>
              </w:rPr>
              <w:t>Project outcomes</w:t>
            </w:r>
          </w:p>
        </w:tc>
        <w:tc>
          <w:tcPr>
            <w:tcW w:w="1930" w:type="dxa"/>
          </w:tcPr>
          <w:p w14:paraId="50BDF161" w14:textId="77777777" w:rsidR="00A24B10" w:rsidRPr="00A7122B" w:rsidRDefault="00A24B10" w:rsidP="00B611BC">
            <w:pPr>
              <w:rPr>
                <w:rFonts w:asciiTheme="minorHAnsi" w:eastAsia="Times New Roman" w:hAnsiTheme="minorHAnsi" w:cs="Calibri"/>
                <w:b/>
                <w:bCs/>
                <w:color w:val="000000"/>
                <w:sz w:val="18"/>
                <w:szCs w:val="18"/>
                <w:lang w:eastAsia="en-ZA"/>
              </w:rPr>
            </w:pPr>
            <w:r w:rsidRPr="00A7122B">
              <w:rPr>
                <w:rFonts w:asciiTheme="minorHAnsi" w:eastAsia="Times New Roman" w:hAnsiTheme="minorHAnsi" w:cs="Calibri"/>
                <w:b/>
                <w:bCs/>
                <w:color w:val="000000"/>
                <w:sz w:val="18"/>
                <w:szCs w:val="18"/>
                <w:lang w:eastAsia="en-ZA"/>
              </w:rPr>
              <w:t>Project outputs</w:t>
            </w:r>
          </w:p>
        </w:tc>
        <w:tc>
          <w:tcPr>
            <w:tcW w:w="4534" w:type="dxa"/>
          </w:tcPr>
          <w:p w14:paraId="21E1EF08" w14:textId="77777777" w:rsidR="00A24B10" w:rsidRPr="00A7122B" w:rsidRDefault="00A24B10" w:rsidP="00B611BC">
            <w:pPr>
              <w:rPr>
                <w:rFonts w:asciiTheme="minorHAnsi" w:eastAsia="Times New Roman" w:hAnsiTheme="minorHAnsi" w:cs="Calibri"/>
                <w:b/>
                <w:sz w:val="18"/>
                <w:szCs w:val="18"/>
                <w:lang w:eastAsia="en-ZA"/>
              </w:rPr>
            </w:pPr>
            <w:r w:rsidRPr="00A7122B">
              <w:rPr>
                <w:rFonts w:asciiTheme="minorHAnsi" w:eastAsia="Times New Roman" w:hAnsiTheme="minorHAnsi" w:cs="Calibri"/>
                <w:b/>
                <w:sz w:val="18"/>
                <w:szCs w:val="18"/>
                <w:lang w:eastAsia="en-ZA"/>
              </w:rPr>
              <w:t xml:space="preserve">Gender mainstreaming action </w:t>
            </w:r>
          </w:p>
        </w:tc>
        <w:tc>
          <w:tcPr>
            <w:tcW w:w="4470" w:type="dxa"/>
          </w:tcPr>
          <w:p w14:paraId="739BC2BF" w14:textId="77777777" w:rsidR="00A24B10" w:rsidRPr="00A7122B" w:rsidRDefault="00A24B10" w:rsidP="00B611BC">
            <w:pPr>
              <w:rPr>
                <w:rFonts w:asciiTheme="minorHAnsi" w:hAnsiTheme="minorHAnsi"/>
                <w:b/>
                <w:sz w:val="18"/>
                <w:szCs w:val="18"/>
              </w:rPr>
            </w:pPr>
            <w:r w:rsidRPr="00A7122B">
              <w:rPr>
                <w:rFonts w:asciiTheme="minorHAnsi" w:eastAsia="Times New Roman" w:hAnsiTheme="minorHAnsi" w:cs="Calibri"/>
                <w:b/>
                <w:sz w:val="18"/>
                <w:szCs w:val="18"/>
                <w:lang w:eastAsia="en-ZA"/>
              </w:rPr>
              <w:t>Comments/Guidance and Recommendations</w:t>
            </w:r>
          </w:p>
        </w:tc>
      </w:tr>
      <w:tr w:rsidR="00A24B10" w:rsidRPr="00A7122B" w14:paraId="0F1AFC70" w14:textId="77777777" w:rsidTr="00ED5C4C">
        <w:tc>
          <w:tcPr>
            <w:tcW w:w="2180" w:type="dxa"/>
            <w:vMerge w:val="restart"/>
          </w:tcPr>
          <w:p w14:paraId="2576293B" w14:textId="77777777" w:rsidR="00A24B10" w:rsidRPr="00A7122B" w:rsidRDefault="00A24B10" w:rsidP="00A24B10">
            <w:pPr>
              <w:jc w:val="left"/>
              <w:rPr>
                <w:rFonts w:asciiTheme="minorHAnsi" w:eastAsia="Times New Roman" w:hAnsiTheme="minorHAnsi" w:cs="Calibri"/>
                <w:b/>
                <w:bCs/>
                <w:color w:val="000000"/>
                <w:sz w:val="18"/>
                <w:szCs w:val="18"/>
                <w:lang w:eastAsia="en-ZA"/>
              </w:rPr>
            </w:pPr>
            <w:r w:rsidRPr="00A7122B">
              <w:rPr>
                <w:rFonts w:asciiTheme="minorHAnsi" w:eastAsia="Times New Roman" w:hAnsiTheme="minorHAnsi" w:cs="Calibri"/>
                <w:b/>
                <w:bCs/>
                <w:color w:val="000000"/>
                <w:sz w:val="18"/>
                <w:szCs w:val="18"/>
                <w:lang w:eastAsia="en-ZA"/>
              </w:rPr>
              <w:t>Outcome 1: Systemic and institutional capacities for the long-term management and adaptation planning for disaster risks caused by CC are strengthened at local, regional and national levels.</w:t>
            </w:r>
          </w:p>
          <w:p w14:paraId="411873BB" w14:textId="77777777" w:rsidR="00A24B10" w:rsidRPr="00A7122B" w:rsidRDefault="00A24B10" w:rsidP="00B611BC">
            <w:pPr>
              <w:rPr>
                <w:rFonts w:asciiTheme="minorHAnsi" w:eastAsia="Times New Roman" w:hAnsiTheme="minorHAnsi" w:cs="Calibri"/>
                <w:b/>
                <w:bCs/>
                <w:color w:val="000000"/>
                <w:sz w:val="18"/>
                <w:szCs w:val="18"/>
                <w:lang w:eastAsia="en-ZA"/>
              </w:rPr>
            </w:pPr>
          </w:p>
        </w:tc>
        <w:tc>
          <w:tcPr>
            <w:tcW w:w="1930" w:type="dxa"/>
          </w:tcPr>
          <w:p w14:paraId="621CA8B8" w14:textId="77777777" w:rsidR="00A24B10" w:rsidRPr="00A7122B" w:rsidRDefault="00A24B10" w:rsidP="00A24B10">
            <w:pPr>
              <w:jc w:val="left"/>
              <w:rPr>
                <w:rFonts w:asciiTheme="minorHAnsi" w:eastAsia="Times New Roman" w:hAnsiTheme="minorHAnsi" w:cs="Calibri"/>
                <w:b/>
                <w:bCs/>
                <w:color w:val="000000"/>
                <w:sz w:val="18"/>
                <w:szCs w:val="18"/>
                <w:lang w:eastAsia="en-ZA"/>
              </w:rPr>
            </w:pPr>
            <w:r w:rsidRPr="00A7122B">
              <w:rPr>
                <w:rFonts w:asciiTheme="minorHAnsi" w:eastAsia="Times New Roman" w:hAnsiTheme="minorHAnsi" w:cs="Calibri"/>
                <w:b/>
                <w:bCs/>
                <w:color w:val="000000"/>
                <w:sz w:val="18"/>
                <w:szCs w:val="18"/>
                <w:lang w:eastAsia="en-ZA"/>
              </w:rPr>
              <w:t>Output 1.1</w:t>
            </w:r>
            <w:r w:rsidRPr="00A7122B">
              <w:rPr>
                <w:rFonts w:asciiTheme="minorHAnsi" w:eastAsia="Times New Roman" w:hAnsiTheme="minorHAnsi" w:cs="Calibri"/>
                <w:color w:val="000000"/>
                <w:sz w:val="18"/>
                <w:szCs w:val="18"/>
                <w:lang w:eastAsia="en-ZA"/>
              </w:rPr>
              <w:t xml:space="preserve">:  Proposed revisions to integrate CC and DRR into policies, strategies and other development initiatives at local, regional and national levels in the civil security sector and other priority sectors. </w:t>
            </w:r>
          </w:p>
        </w:tc>
        <w:tc>
          <w:tcPr>
            <w:tcW w:w="4534" w:type="dxa"/>
          </w:tcPr>
          <w:p w14:paraId="0081883E" w14:textId="77777777" w:rsidR="00A24B10" w:rsidRPr="00A7122B" w:rsidRDefault="00A24B10" w:rsidP="00A24B10">
            <w:pPr>
              <w:pStyle w:val="Paragraphedeliste"/>
              <w:numPr>
                <w:ilvl w:val="0"/>
                <w:numId w:val="47"/>
              </w:numPr>
              <w:ind w:left="318" w:hanging="318"/>
              <w:contextualSpacing/>
              <w:rPr>
                <w:rFonts w:asciiTheme="minorHAnsi" w:eastAsia="Times New Roman" w:hAnsiTheme="minorHAnsi" w:cs="Calibri"/>
                <w:sz w:val="18"/>
                <w:szCs w:val="18"/>
                <w:lang w:eastAsia="en-ZA"/>
              </w:rPr>
            </w:pPr>
            <w:r w:rsidRPr="00A7122B">
              <w:rPr>
                <w:rFonts w:asciiTheme="minorHAnsi" w:eastAsia="Times New Roman" w:hAnsiTheme="minorHAnsi" w:cs="Calibri"/>
                <w:sz w:val="18"/>
                <w:szCs w:val="18"/>
                <w:lang w:eastAsia="en-ZA"/>
              </w:rPr>
              <w:t>Provide training on the integration of CC and DRR into policies and strategies.</w:t>
            </w:r>
          </w:p>
          <w:p w14:paraId="04546D7F" w14:textId="77777777" w:rsidR="00A24B10" w:rsidRPr="00A7122B" w:rsidRDefault="00A24B10" w:rsidP="00A24B10">
            <w:pPr>
              <w:pStyle w:val="Paragraphedeliste"/>
              <w:numPr>
                <w:ilvl w:val="0"/>
                <w:numId w:val="47"/>
              </w:numPr>
              <w:ind w:left="318" w:hanging="318"/>
              <w:contextualSpacing/>
              <w:rPr>
                <w:rFonts w:asciiTheme="minorHAnsi" w:eastAsia="Times New Roman" w:hAnsiTheme="minorHAnsi" w:cs="Calibri"/>
                <w:sz w:val="18"/>
                <w:szCs w:val="18"/>
                <w:lang w:eastAsia="en-ZA"/>
              </w:rPr>
            </w:pPr>
            <w:r w:rsidRPr="00A7122B">
              <w:rPr>
                <w:rFonts w:asciiTheme="minorHAnsi" w:eastAsia="Times New Roman" w:hAnsiTheme="minorHAnsi" w:cs="Calibri"/>
                <w:sz w:val="18"/>
                <w:szCs w:val="18"/>
                <w:lang w:eastAsia="en-ZA"/>
              </w:rPr>
              <w:t>Facilitate the development of land- use plans integrating CC and DRR</w:t>
            </w:r>
          </w:p>
          <w:p w14:paraId="35F952BE" w14:textId="77777777" w:rsidR="00A24B10" w:rsidRPr="00A7122B" w:rsidRDefault="00A24B10" w:rsidP="00A24B10">
            <w:pPr>
              <w:pStyle w:val="Paragraphedeliste"/>
              <w:numPr>
                <w:ilvl w:val="0"/>
                <w:numId w:val="47"/>
              </w:numPr>
              <w:ind w:left="318" w:hanging="318"/>
              <w:contextualSpacing/>
              <w:rPr>
                <w:rFonts w:asciiTheme="minorHAnsi" w:eastAsia="Times New Roman" w:hAnsiTheme="minorHAnsi" w:cs="Calibri"/>
                <w:sz w:val="18"/>
                <w:szCs w:val="18"/>
                <w:lang w:eastAsia="en-ZA"/>
              </w:rPr>
            </w:pPr>
            <w:r w:rsidRPr="00A7122B">
              <w:rPr>
                <w:rFonts w:asciiTheme="minorHAnsi" w:eastAsia="Times New Roman" w:hAnsiTheme="minorHAnsi" w:cs="Calibri"/>
                <w:sz w:val="18"/>
                <w:szCs w:val="18"/>
                <w:lang w:eastAsia="en-ZA"/>
              </w:rPr>
              <w:t>Support development of legislative and regulatory frameworks for disaster risk management</w:t>
            </w:r>
          </w:p>
        </w:tc>
        <w:tc>
          <w:tcPr>
            <w:tcW w:w="4470" w:type="dxa"/>
          </w:tcPr>
          <w:p w14:paraId="38E80B70"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Training must strive for a 1:1 ratio of men and women trainees</w:t>
            </w:r>
          </w:p>
          <w:p w14:paraId="390B9C0F"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Preparation of land use plans must ensure the consideration of women’s’ activities/needs</w:t>
            </w:r>
          </w:p>
          <w:p w14:paraId="0D6EB329" w14:textId="77777777" w:rsidR="00A24B10" w:rsidRPr="00A7122B" w:rsidRDefault="00A24B10" w:rsidP="00B611BC">
            <w:pPr>
              <w:ind w:left="318" w:hanging="318"/>
              <w:rPr>
                <w:rFonts w:asciiTheme="minorHAnsi" w:hAnsiTheme="minorHAnsi"/>
                <w:sz w:val="18"/>
                <w:szCs w:val="18"/>
              </w:rPr>
            </w:pPr>
          </w:p>
          <w:p w14:paraId="6ADBD8D9" w14:textId="77777777" w:rsidR="00A24B10" w:rsidRPr="00A7122B" w:rsidRDefault="00A24B10" w:rsidP="00B611BC">
            <w:pPr>
              <w:ind w:left="318" w:hanging="318"/>
              <w:rPr>
                <w:rFonts w:asciiTheme="minorHAnsi" w:hAnsiTheme="minorHAnsi"/>
                <w:sz w:val="18"/>
                <w:szCs w:val="18"/>
              </w:rPr>
            </w:pPr>
          </w:p>
        </w:tc>
      </w:tr>
      <w:tr w:rsidR="00A24B10" w:rsidRPr="00A7122B" w14:paraId="248466CB" w14:textId="77777777" w:rsidTr="00ED5C4C">
        <w:tc>
          <w:tcPr>
            <w:tcW w:w="2180" w:type="dxa"/>
            <w:vMerge/>
          </w:tcPr>
          <w:p w14:paraId="1953150E" w14:textId="77777777" w:rsidR="00A24B10" w:rsidRPr="00A7122B" w:rsidRDefault="00A24B10" w:rsidP="00B611BC">
            <w:pPr>
              <w:rPr>
                <w:rFonts w:asciiTheme="minorHAnsi" w:hAnsiTheme="minorHAnsi"/>
                <w:sz w:val="18"/>
                <w:szCs w:val="18"/>
              </w:rPr>
            </w:pPr>
          </w:p>
        </w:tc>
        <w:tc>
          <w:tcPr>
            <w:tcW w:w="1930" w:type="dxa"/>
          </w:tcPr>
          <w:p w14:paraId="235B6EB0" w14:textId="1C6C9F22" w:rsidR="00A24B10" w:rsidRPr="00A7122B" w:rsidRDefault="00A24B10" w:rsidP="00A24B10">
            <w:pPr>
              <w:jc w:val="left"/>
              <w:rPr>
                <w:rFonts w:asciiTheme="minorHAnsi" w:eastAsia="Times New Roman" w:hAnsiTheme="minorHAnsi" w:cs="Calibri"/>
                <w:b/>
                <w:bCs/>
                <w:sz w:val="18"/>
                <w:szCs w:val="18"/>
                <w:lang w:eastAsia="en-ZA"/>
              </w:rPr>
            </w:pPr>
            <w:r w:rsidRPr="00A7122B">
              <w:rPr>
                <w:rFonts w:asciiTheme="minorHAnsi" w:eastAsia="Times New Roman" w:hAnsiTheme="minorHAnsi" w:cs="Calibri"/>
                <w:b/>
                <w:bCs/>
                <w:sz w:val="18"/>
                <w:szCs w:val="18"/>
                <w:lang w:eastAsia="en-ZA"/>
              </w:rPr>
              <w:t xml:space="preserve">Output 1.2: </w:t>
            </w:r>
            <w:r w:rsidRPr="00A7122B">
              <w:rPr>
                <w:rFonts w:asciiTheme="minorHAnsi" w:eastAsia="Times New Roman" w:hAnsiTheme="minorHAnsi" w:cs="Calibri"/>
                <w:sz w:val="18"/>
                <w:szCs w:val="18"/>
                <w:lang w:eastAsia="en-ZA"/>
              </w:rPr>
              <w:t>Technical and operational capacity building program</w:t>
            </w:r>
            <w:r w:rsidR="00296EC2" w:rsidRPr="00A7122B">
              <w:rPr>
                <w:rFonts w:asciiTheme="minorHAnsi" w:eastAsia="Times New Roman" w:hAnsiTheme="minorHAnsi" w:cs="Calibri"/>
                <w:sz w:val="18"/>
                <w:szCs w:val="18"/>
                <w:lang w:eastAsia="en-ZA"/>
              </w:rPr>
              <w:t>me</w:t>
            </w:r>
            <w:r w:rsidRPr="00A7122B">
              <w:rPr>
                <w:rFonts w:asciiTheme="minorHAnsi" w:eastAsia="Times New Roman" w:hAnsiTheme="minorHAnsi" w:cs="Calibri"/>
                <w:sz w:val="18"/>
                <w:szCs w:val="18"/>
                <w:lang w:eastAsia="en-ZA"/>
              </w:rPr>
              <w:t xml:space="preserve"> for DGSC focusing on emergency preparedness and responses to climate-related disasters.</w:t>
            </w:r>
          </w:p>
          <w:p w14:paraId="05B21D0C" w14:textId="77777777" w:rsidR="00A24B10" w:rsidRPr="00A7122B" w:rsidRDefault="00A24B10" w:rsidP="00A24B10">
            <w:pPr>
              <w:jc w:val="left"/>
              <w:rPr>
                <w:rFonts w:asciiTheme="minorHAnsi" w:hAnsiTheme="minorHAnsi"/>
                <w:sz w:val="18"/>
                <w:szCs w:val="18"/>
              </w:rPr>
            </w:pPr>
          </w:p>
        </w:tc>
        <w:tc>
          <w:tcPr>
            <w:tcW w:w="4534" w:type="dxa"/>
          </w:tcPr>
          <w:p w14:paraId="1D11174C" w14:textId="20F29A19" w:rsidR="00A24B10" w:rsidRPr="00A7122B" w:rsidRDefault="00A24B10" w:rsidP="00A24B10">
            <w:pPr>
              <w:pStyle w:val="Paragraphedeliste"/>
              <w:numPr>
                <w:ilvl w:val="0"/>
                <w:numId w:val="47"/>
              </w:numPr>
              <w:ind w:left="318" w:hanging="318"/>
              <w:contextualSpacing/>
              <w:rPr>
                <w:rFonts w:asciiTheme="minorHAnsi" w:eastAsia="Times New Roman" w:hAnsiTheme="minorHAnsi" w:cs="Calibri"/>
                <w:sz w:val="18"/>
                <w:szCs w:val="18"/>
                <w:lang w:eastAsia="en-ZA"/>
              </w:rPr>
            </w:pPr>
            <w:r w:rsidRPr="00A7122B">
              <w:rPr>
                <w:rFonts w:asciiTheme="minorHAnsi" w:eastAsia="Times New Roman" w:hAnsiTheme="minorHAnsi" w:cs="Calibri"/>
                <w:sz w:val="18"/>
                <w:szCs w:val="18"/>
                <w:lang w:eastAsia="en-ZA"/>
              </w:rPr>
              <w:t>Conduct a needs</w:t>
            </w:r>
            <w:r w:rsidR="00F90551" w:rsidRPr="00A7122B">
              <w:rPr>
                <w:rFonts w:asciiTheme="minorHAnsi" w:eastAsia="Times New Roman" w:hAnsiTheme="minorHAnsi" w:cs="Calibri"/>
                <w:sz w:val="18"/>
                <w:szCs w:val="18"/>
                <w:lang w:eastAsia="en-ZA"/>
              </w:rPr>
              <w:t xml:space="preserve"> assessment for DGSC, CATI and UNV Pro</w:t>
            </w:r>
            <w:r w:rsidR="00760C0B" w:rsidRPr="00A7122B">
              <w:rPr>
                <w:rFonts w:asciiTheme="minorHAnsi" w:eastAsia="Times New Roman" w:hAnsiTheme="minorHAnsi" w:cs="Calibri"/>
                <w:sz w:val="18"/>
                <w:szCs w:val="18"/>
                <w:lang w:eastAsia="en-ZA"/>
              </w:rPr>
              <w:t>ject Manager</w:t>
            </w:r>
            <w:r w:rsidRPr="00A7122B">
              <w:rPr>
                <w:rFonts w:asciiTheme="minorHAnsi" w:eastAsia="Times New Roman" w:hAnsiTheme="minorHAnsi" w:cs="Calibri"/>
                <w:sz w:val="18"/>
                <w:szCs w:val="18"/>
                <w:lang w:eastAsia="en-ZA"/>
              </w:rPr>
              <w:t>, ensuring the assessment properly captures issues and gender, and the Department’s ability to provide gender-responsive services.</w:t>
            </w:r>
          </w:p>
          <w:p w14:paraId="33B79275" w14:textId="77777777" w:rsidR="00A24B10" w:rsidRPr="00A7122B" w:rsidRDefault="00A24B10" w:rsidP="00A24B10">
            <w:pPr>
              <w:pStyle w:val="Paragraphedeliste"/>
              <w:numPr>
                <w:ilvl w:val="0"/>
                <w:numId w:val="47"/>
              </w:numPr>
              <w:ind w:left="318" w:hanging="318"/>
              <w:contextualSpacing/>
              <w:rPr>
                <w:rFonts w:asciiTheme="minorHAnsi" w:eastAsia="Times New Roman" w:hAnsiTheme="minorHAnsi" w:cs="Calibri"/>
                <w:sz w:val="18"/>
                <w:szCs w:val="18"/>
                <w:lang w:eastAsia="en-ZA"/>
              </w:rPr>
            </w:pPr>
            <w:r w:rsidRPr="00A7122B">
              <w:rPr>
                <w:rFonts w:asciiTheme="minorHAnsi" w:eastAsia="Times New Roman" w:hAnsiTheme="minorHAnsi" w:cs="Calibri"/>
                <w:sz w:val="18"/>
                <w:szCs w:val="18"/>
                <w:lang w:eastAsia="en-ZA"/>
              </w:rPr>
              <w:t>Ensure the capacity-building programme includes aspects on gender and women’s needs.</w:t>
            </w:r>
          </w:p>
          <w:p w14:paraId="247A4FCC" w14:textId="41B30DEE" w:rsidR="00A24B10" w:rsidRPr="00A7122B" w:rsidRDefault="00A24B10" w:rsidP="00A24B10">
            <w:pPr>
              <w:pStyle w:val="Paragraphedeliste"/>
              <w:numPr>
                <w:ilvl w:val="0"/>
                <w:numId w:val="47"/>
              </w:numPr>
              <w:ind w:left="318" w:hanging="318"/>
              <w:contextualSpacing/>
              <w:rPr>
                <w:rFonts w:asciiTheme="minorHAnsi" w:eastAsia="Times New Roman" w:hAnsiTheme="minorHAnsi" w:cs="Calibri"/>
                <w:sz w:val="18"/>
                <w:szCs w:val="18"/>
                <w:lang w:eastAsia="en-ZA"/>
              </w:rPr>
            </w:pPr>
            <w:r w:rsidRPr="00A7122B">
              <w:rPr>
                <w:rFonts w:asciiTheme="minorHAnsi" w:eastAsia="Times New Roman" w:hAnsiTheme="minorHAnsi" w:cs="Calibri"/>
                <w:sz w:val="18"/>
                <w:szCs w:val="18"/>
                <w:lang w:eastAsia="en-ZA"/>
              </w:rPr>
              <w:t xml:space="preserve">Develop a strategy to build technical </w:t>
            </w:r>
            <w:r w:rsidR="00760C0B" w:rsidRPr="00A7122B">
              <w:rPr>
                <w:rFonts w:asciiTheme="minorHAnsi" w:eastAsia="Times New Roman" w:hAnsiTheme="minorHAnsi" w:cs="Calibri"/>
                <w:sz w:val="18"/>
                <w:szCs w:val="18"/>
                <w:lang w:eastAsia="en-ZA"/>
              </w:rPr>
              <w:t>capacity of DGSC, CATI and UNV project manager</w:t>
            </w:r>
            <w:r w:rsidRPr="00A7122B">
              <w:rPr>
                <w:rFonts w:asciiTheme="minorHAnsi" w:eastAsia="Times New Roman" w:hAnsiTheme="minorHAnsi" w:cs="Calibri"/>
                <w:sz w:val="18"/>
                <w:szCs w:val="18"/>
                <w:lang w:eastAsia="en-ZA"/>
              </w:rPr>
              <w:t xml:space="preserve"> to enable development of gender-sensitive emergency preparedness and responses to climate emergencies. </w:t>
            </w:r>
          </w:p>
          <w:p w14:paraId="03540EEB" w14:textId="77777777" w:rsidR="00A24B10" w:rsidRPr="00A7122B" w:rsidRDefault="00A24B10" w:rsidP="00A24B10">
            <w:pPr>
              <w:pStyle w:val="Paragraphedeliste"/>
              <w:numPr>
                <w:ilvl w:val="0"/>
                <w:numId w:val="47"/>
              </w:numPr>
              <w:ind w:left="318" w:hanging="318"/>
              <w:contextualSpacing/>
              <w:rPr>
                <w:rFonts w:asciiTheme="minorHAnsi" w:eastAsia="Times New Roman" w:hAnsiTheme="minorHAnsi" w:cs="Calibri"/>
                <w:sz w:val="18"/>
                <w:szCs w:val="18"/>
                <w:lang w:eastAsia="en-ZA"/>
              </w:rPr>
            </w:pPr>
            <w:r w:rsidRPr="00A7122B">
              <w:rPr>
                <w:rFonts w:asciiTheme="minorHAnsi" w:eastAsia="Times New Roman" w:hAnsiTheme="minorHAnsi" w:cs="Calibri"/>
                <w:sz w:val="18"/>
                <w:szCs w:val="18"/>
                <w:lang w:eastAsia="en-ZA"/>
              </w:rPr>
              <w:t xml:space="preserve">Train local authorities and community groups on disaster risk management, including the integration of gender-responsive activities. </w:t>
            </w:r>
          </w:p>
          <w:p w14:paraId="4ACCFDA0" w14:textId="77777777" w:rsidR="00A24B10" w:rsidRPr="00A7122B" w:rsidRDefault="00A24B10" w:rsidP="00A24B10">
            <w:pPr>
              <w:pStyle w:val="Paragraphedeliste"/>
              <w:numPr>
                <w:ilvl w:val="0"/>
                <w:numId w:val="47"/>
              </w:numPr>
              <w:ind w:left="318" w:hanging="318"/>
              <w:contextualSpacing/>
              <w:rPr>
                <w:rFonts w:asciiTheme="minorHAnsi" w:eastAsia="Times New Roman" w:hAnsiTheme="minorHAnsi" w:cs="Calibri"/>
                <w:sz w:val="18"/>
                <w:szCs w:val="18"/>
                <w:lang w:eastAsia="en-ZA"/>
              </w:rPr>
            </w:pPr>
            <w:r w:rsidRPr="00A7122B">
              <w:rPr>
                <w:rFonts w:asciiTheme="minorHAnsi" w:eastAsia="Times New Roman" w:hAnsiTheme="minorHAnsi" w:cs="Calibri"/>
                <w:sz w:val="18"/>
                <w:szCs w:val="18"/>
                <w:lang w:eastAsia="en-ZA"/>
              </w:rPr>
              <w:t xml:space="preserve">Provide support to the Risk Management Platform to improve coordination of various sectors in responding to climate disasters, and address gender dimensions of climate change. </w:t>
            </w:r>
          </w:p>
        </w:tc>
        <w:tc>
          <w:tcPr>
            <w:tcW w:w="4470" w:type="dxa"/>
          </w:tcPr>
          <w:p w14:paraId="352ABC11"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Assessments must consider the capacity needs of both men and women.</w:t>
            </w:r>
          </w:p>
          <w:p w14:paraId="437DB9F5"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Strategy must ensure a 50/50 ratio in participation by men and women</w:t>
            </w:r>
          </w:p>
          <w:p w14:paraId="4953C76B"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Support will put in place conditions to ensure that the beneficiaries and recipients are 50% women and 50% men</w:t>
            </w:r>
          </w:p>
          <w:p w14:paraId="2E161E6D"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50% of trainees must be women. </w:t>
            </w:r>
          </w:p>
          <w:p w14:paraId="219A0B2C"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Membership of platforms must ensure 50% men and 50% women. </w:t>
            </w:r>
          </w:p>
          <w:p w14:paraId="2DAB6D14" w14:textId="77777777" w:rsidR="00A24B10" w:rsidRPr="00A7122B" w:rsidRDefault="00A24B10" w:rsidP="00B611BC">
            <w:pPr>
              <w:ind w:left="318" w:hanging="318"/>
              <w:rPr>
                <w:rFonts w:asciiTheme="minorHAnsi" w:hAnsiTheme="minorHAnsi"/>
                <w:sz w:val="18"/>
                <w:szCs w:val="18"/>
              </w:rPr>
            </w:pPr>
          </w:p>
        </w:tc>
      </w:tr>
      <w:tr w:rsidR="00A24B10" w:rsidRPr="00A7122B" w14:paraId="7E4D7812" w14:textId="77777777" w:rsidTr="00ED5C4C">
        <w:tc>
          <w:tcPr>
            <w:tcW w:w="2180" w:type="dxa"/>
            <w:vMerge/>
          </w:tcPr>
          <w:p w14:paraId="06683B03" w14:textId="77777777" w:rsidR="00A24B10" w:rsidRPr="00A7122B" w:rsidRDefault="00A24B10" w:rsidP="00B611BC">
            <w:pPr>
              <w:rPr>
                <w:rFonts w:asciiTheme="minorHAnsi" w:hAnsiTheme="minorHAnsi"/>
                <w:sz w:val="18"/>
                <w:szCs w:val="18"/>
              </w:rPr>
            </w:pPr>
          </w:p>
        </w:tc>
        <w:tc>
          <w:tcPr>
            <w:tcW w:w="1930" w:type="dxa"/>
          </w:tcPr>
          <w:p w14:paraId="67AC9D95" w14:textId="77777777" w:rsidR="00A24B10" w:rsidRPr="00A7122B" w:rsidRDefault="00A24B10" w:rsidP="00A24B10">
            <w:pPr>
              <w:jc w:val="left"/>
              <w:rPr>
                <w:rFonts w:asciiTheme="minorHAnsi" w:eastAsia="Times New Roman" w:hAnsiTheme="minorHAnsi" w:cs="Calibri"/>
                <w:b/>
                <w:bCs/>
                <w:color w:val="000000"/>
                <w:sz w:val="18"/>
                <w:szCs w:val="18"/>
                <w:lang w:eastAsia="en-ZA"/>
              </w:rPr>
            </w:pPr>
            <w:r w:rsidRPr="00A7122B">
              <w:rPr>
                <w:rFonts w:asciiTheme="minorHAnsi" w:eastAsia="Times New Roman" w:hAnsiTheme="minorHAnsi" w:cs="Calibri"/>
                <w:b/>
                <w:bCs/>
                <w:color w:val="000000"/>
                <w:sz w:val="18"/>
                <w:szCs w:val="18"/>
                <w:lang w:eastAsia="en-ZA"/>
              </w:rPr>
              <w:t xml:space="preserve">Output 1.3: </w:t>
            </w:r>
            <w:r w:rsidRPr="00A7122B">
              <w:rPr>
                <w:rFonts w:asciiTheme="minorHAnsi" w:eastAsia="Times New Roman" w:hAnsiTheme="minorHAnsi" w:cs="Calibri"/>
                <w:color w:val="000000"/>
                <w:sz w:val="18"/>
                <w:szCs w:val="18"/>
                <w:lang w:eastAsia="en-ZA"/>
              </w:rPr>
              <w:t>Efficient system for transmission of early warnings for climate-related disasters is implemented in the three islands.</w:t>
            </w:r>
            <w:r w:rsidRPr="00A7122B">
              <w:rPr>
                <w:rFonts w:asciiTheme="minorHAnsi" w:eastAsia="Times New Roman" w:hAnsiTheme="minorHAnsi" w:cs="Calibri"/>
                <w:i/>
                <w:iCs/>
                <w:color w:val="000000"/>
                <w:sz w:val="18"/>
                <w:szCs w:val="18"/>
                <w:lang w:eastAsia="en-ZA"/>
              </w:rPr>
              <w:t xml:space="preserve"> </w:t>
            </w:r>
          </w:p>
          <w:p w14:paraId="64263F82" w14:textId="77777777" w:rsidR="00A24B10" w:rsidRPr="00A7122B" w:rsidRDefault="00A24B10" w:rsidP="00A24B10">
            <w:pPr>
              <w:jc w:val="left"/>
              <w:rPr>
                <w:rFonts w:asciiTheme="minorHAnsi" w:hAnsiTheme="minorHAnsi"/>
                <w:sz w:val="18"/>
                <w:szCs w:val="18"/>
              </w:rPr>
            </w:pPr>
            <w:r w:rsidRPr="00A7122B">
              <w:rPr>
                <w:rFonts w:asciiTheme="minorHAnsi" w:eastAsia="Times New Roman" w:hAnsiTheme="minorHAnsi" w:cs="Calibri"/>
                <w:color w:val="000000"/>
                <w:sz w:val="18"/>
                <w:szCs w:val="18"/>
                <w:lang w:eastAsia="en-ZA"/>
              </w:rPr>
              <w:t> </w:t>
            </w:r>
          </w:p>
        </w:tc>
        <w:tc>
          <w:tcPr>
            <w:tcW w:w="4534" w:type="dxa"/>
          </w:tcPr>
          <w:p w14:paraId="2A5F4B06"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Provide technical and financial support to facilitate the establishment of early warning systems for climate-related disasters, ensuring that women’s needs and priorities are in the operationalisation of the EWS.</w:t>
            </w:r>
          </w:p>
        </w:tc>
        <w:tc>
          <w:tcPr>
            <w:tcW w:w="4470" w:type="dxa"/>
          </w:tcPr>
          <w:p w14:paraId="24CDF521"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Ensure participation of women in data collection.</w:t>
            </w:r>
          </w:p>
          <w:p w14:paraId="0C41C590"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Information must be packaged in a from that is accessible to men and women.</w:t>
            </w:r>
          </w:p>
          <w:p w14:paraId="5244DF3B"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Information must be disseminated in forums that are accessible to both men and women.</w:t>
            </w:r>
          </w:p>
          <w:p w14:paraId="3734C3EF"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EWS must provide information that responds to the information needs of men and women. </w:t>
            </w:r>
          </w:p>
        </w:tc>
      </w:tr>
      <w:tr w:rsidR="00A24B10" w:rsidRPr="00A7122B" w14:paraId="3FE90D3F" w14:textId="77777777" w:rsidTr="00ED5C4C">
        <w:tc>
          <w:tcPr>
            <w:tcW w:w="2180" w:type="dxa"/>
            <w:vMerge/>
          </w:tcPr>
          <w:p w14:paraId="7D0438FB" w14:textId="77777777" w:rsidR="00A24B10" w:rsidRPr="00A7122B" w:rsidRDefault="00A24B10" w:rsidP="00B611BC">
            <w:pPr>
              <w:rPr>
                <w:rFonts w:asciiTheme="minorHAnsi" w:hAnsiTheme="minorHAnsi"/>
                <w:sz w:val="18"/>
                <w:szCs w:val="18"/>
              </w:rPr>
            </w:pPr>
          </w:p>
        </w:tc>
        <w:tc>
          <w:tcPr>
            <w:tcW w:w="1930" w:type="dxa"/>
          </w:tcPr>
          <w:p w14:paraId="260AEB7F" w14:textId="77777777" w:rsidR="00A24B10" w:rsidRPr="00A7122B" w:rsidRDefault="00A24B10" w:rsidP="00A24B10">
            <w:pPr>
              <w:jc w:val="left"/>
              <w:rPr>
                <w:rFonts w:asciiTheme="minorHAnsi" w:eastAsia="Times New Roman" w:hAnsiTheme="minorHAnsi" w:cs="Calibri"/>
                <w:b/>
                <w:bCs/>
                <w:color w:val="000000"/>
                <w:sz w:val="18"/>
                <w:szCs w:val="18"/>
                <w:lang w:eastAsia="en-ZA"/>
              </w:rPr>
            </w:pPr>
            <w:r w:rsidRPr="00A7122B">
              <w:rPr>
                <w:rFonts w:asciiTheme="minorHAnsi" w:eastAsia="Times New Roman" w:hAnsiTheme="minorHAnsi" w:cs="Calibri"/>
                <w:b/>
                <w:bCs/>
                <w:color w:val="000000"/>
                <w:sz w:val="18"/>
                <w:szCs w:val="18"/>
                <w:lang w:eastAsia="en-ZA"/>
              </w:rPr>
              <w:t xml:space="preserve">Output 1.4: </w:t>
            </w:r>
            <w:r w:rsidRPr="00A7122B">
              <w:rPr>
                <w:rFonts w:asciiTheme="minorHAnsi" w:eastAsia="Times New Roman" w:hAnsiTheme="minorHAnsi" w:cs="Calibri"/>
                <w:color w:val="000000"/>
                <w:sz w:val="18"/>
                <w:szCs w:val="18"/>
                <w:lang w:eastAsia="en-ZA"/>
              </w:rPr>
              <w:t>Operational emergency fund for climate-related disasters (to be co-financed by government and the project).</w:t>
            </w:r>
          </w:p>
          <w:p w14:paraId="0BF939C9" w14:textId="77777777" w:rsidR="00A24B10" w:rsidRPr="00A7122B" w:rsidRDefault="00A24B10" w:rsidP="00A24B10">
            <w:pPr>
              <w:jc w:val="left"/>
              <w:rPr>
                <w:rFonts w:asciiTheme="minorHAnsi" w:hAnsiTheme="minorHAnsi"/>
                <w:sz w:val="18"/>
                <w:szCs w:val="18"/>
              </w:rPr>
            </w:pPr>
            <w:r w:rsidRPr="00A7122B">
              <w:rPr>
                <w:rFonts w:asciiTheme="minorHAnsi" w:eastAsia="Times New Roman" w:hAnsiTheme="minorHAnsi" w:cs="Calibri"/>
                <w:color w:val="000000"/>
                <w:sz w:val="18"/>
                <w:szCs w:val="18"/>
                <w:lang w:eastAsia="en-ZA"/>
              </w:rPr>
              <w:t> </w:t>
            </w:r>
          </w:p>
        </w:tc>
        <w:tc>
          <w:tcPr>
            <w:tcW w:w="4534" w:type="dxa"/>
          </w:tcPr>
          <w:p w14:paraId="732A94E8"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Document processes and implement procedures for the disbursement of emergency funds that are gender sensitive and consider the needs and priorities of men and women. </w:t>
            </w:r>
          </w:p>
        </w:tc>
        <w:tc>
          <w:tcPr>
            <w:tcW w:w="4470" w:type="dxa"/>
          </w:tcPr>
          <w:p w14:paraId="439F6DA9"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Emergency fund must ensure a 50/50 ratio in participation by men and women. </w:t>
            </w:r>
          </w:p>
          <w:p w14:paraId="563EBD17"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Beneficiaries of the pilot process must include 50% men and 50% women at a minimum. </w:t>
            </w:r>
          </w:p>
        </w:tc>
      </w:tr>
      <w:tr w:rsidR="00A24B10" w:rsidRPr="00A7122B" w14:paraId="3B07396F" w14:textId="77777777" w:rsidTr="00ED5C4C">
        <w:tc>
          <w:tcPr>
            <w:tcW w:w="2180" w:type="dxa"/>
            <w:vMerge w:val="restart"/>
          </w:tcPr>
          <w:p w14:paraId="6AAE0752" w14:textId="77777777" w:rsidR="00A24B10" w:rsidRPr="00A7122B" w:rsidRDefault="00A24B10" w:rsidP="00A24B10">
            <w:pPr>
              <w:jc w:val="left"/>
              <w:rPr>
                <w:rFonts w:asciiTheme="minorHAnsi" w:eastAsia="Times New Roman" w:hAnsiTheme="minorHAnsi" w:cs="Calibri"/>
                <w:b/>
                <w:bCs/>
                <w:color w:val="000000"/>
                <w:sz w:val="18"/>
                <w:szCs w:val="18"/>
                <w:lang w:eastAsia="en-ZA"/>
              </w:rPr>
            </w:pPr>
            <w:r w:rsidRPr="00A7122B">
              <w:rPr>
                <w:rFonts w:asciiTheme="minorHAnsi" w:eastAsia="Times New Roman" w:hAnsiTheme="minorHAnsi" w:cs="Calibri"/>
                <w:b/>
                <w:bCs/>
                <w:color w:val="000000"/>
                <w:sz w:val="18"/>
                <w:szCs w:val="18"/>
                <w:lang w:eastAsia="en-ZA"/>
              </w:rPr>
              <w:t>Outcome 2: Knowledge and understanding of medium to long-term climate-related disaster risks and vulnerability are improved</w:t>
            </w:r>
          </w:p>
          <w:p w14:paraId="315BC209" w14:textId="77777777" w:rsidR="00A24B10" w:rsidRPr="00A7122B" w:rsidRDefault="00A24B10" w:rsidP="00B611BC">
            <w:pPr>
              <w:rPr>
                <w:rFonts w:asciiTheme="minorHAnsi" w:hAnsiTheme="minorHAnsi"/>
                <w:sz w:val="18"/>
                <w:szCs w:val="18"/>
              </w:rPr>
            </w:pPr>
          </w:p>
        </w:tc>
        <w:tc>
          <w:tcPr>
            <w:tcW w:w="1930" w:type="dxa"/>
          </w:tcPr>
          <w:p w14:paraId="282FA6AB" w14:textId="1EBB907D" w:rsidR="00A24B10" w:rsidRPr="00A7122B" w:rsidRDefault="00A24B10" w:rsidP="00A24B10">
            <w:pPr>
              <w:jc w:val="left"/>
              <w:rPr>
                <w:rFonts w:asciiTheme="minorHAnsi" w:eastAsia="Times New Roman" w:hAnsiTheme="minorHAnsi" w:cs="Calibri"/>
                <w:b/>
                <w:bCs/>
                <w:color w:val="000000"/>
                <w:sz w:val="18"/>
                <w:szCs w:val="18"/>
                <w:lang w:eastAsia="en-ZA"/>
              </w:rPr>
            </w:pPr>
            <w:r w:rsidRPr="00A7122B">
              <w:rPr>
                <w:rFonts w:asciiTheme="minorHAnsi" w:eastAsia="Times New Roman" w:hAnsiTheme="minorHAnsi" w:cs="Calibri"/>
                <w:b/>
                <w:bCs/>
                <w:color w:val="000000"/>
                <w:sz w:val="18"/>
                <w:szCs w:val="18"/>
                <w:lang w:eastAsia="en-ZA"/>
              </w:rPr>
              <w:t xml:space="preserve">Output 2.1: </w:t>
            </w:r>
            <w:r w:rsidR="00945123" w:rsidRPr="00A7122B">
              <w:rPr>
                <w:rFonts w:asciiTheme="minorHAnsi" w:eastAsia="Times New Roman" w:hAnsiTheme="minorHAnsi" w:cs="Calibri"/>
                <w:color w:val="000000"/>
                <w:sz w:val="18"/>
                <w:szCs w:val="18"/>
                <w:lang w:eastAsia="en-ZA"/>
              </w:rPr>
              <w:t>Risk and vulnerability assessments and maps of local communities and socio-economic infrastructure are upgraded to integrate more accurate weather, water and climate information.</w:t>
            </w:r>
          </w:p>
          <w:p w14:paraId="4719A7F7" w14:textId="77777777" w:rsidR="00A24B10" w:rsidRPr="00A7122B" w:rsidRDefault="00A24B10" w:rsidP="00A24B10">
            <w:pPr>
              <w:jc w:val="left"/>
              <w:rPr>
                <w:rFonts w:asciiTheme="minorHAnsi" w:hAnsiTheme="minorHAnsi"/>
                <w:sz w:val="18"/>
                <w:szCs w:val="18"/>
              </w:rPr>
            </w:pPr>
          </w:p>
        </w:tc>
        <w:tc>
          <w:tcPr>
            <w:tcW w:w="4534" w:type="dxa"/>
          </w:tcPr>
          <w:p w14:paraId="40CA8BB6" w14:textId="280448BC"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Conduct risk and vulnerability analysis on the livelihoods of both men and women. </w:t>
            </w:r>
          </w:p>
          <w:p w14:paraId="7C44B581" w14:textId="67602F1B"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 </w:t>
            </w:r>
          </w:p>
          <w:p w14:paraId="7A8E8526" w14:textId="67F7FA07" w:rsidR="00945123" w:rsidRPr="00A7122B" w:rsidRDefault="00945123"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Assess risk and vulnerability of local communities and socio-economic infrastructure.</w:t>
            </w:r>
          </w:p>
          <w:p w14:paraId="3B7E3847" w14:textId="77777777" w:rsidR="00945123" w:rsidRPr="00A7122B" w:rsidRDefault="00945123"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Support upgrading of risk and vulnerability assessments and maps of local communities and socio-economic infrastructure. </w:t>
            </w:r>
          </w:p>
          <w:p w14:paraId="3BB522B2" w14:textId="6DC6EE11" w:rsidR="00945123" w:rsidRPr="00A7122B" w:rsidRDefault="00945123"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Provide training to local authorities, CBOs and CSOs to; i) develop risk and vulnerability maps; and ii) undertake self-capacity assessments.</w:t>
            </w:r>
          </w:p>
        </w:tc>
        <w:tc>
          <w:tcPr>
            <w:tcW w:w="4470" w:type="dxa"/>
          </w:tcPr>
          <w:p w14:paraId="2F00ED51" w14:textId="271560F1"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Mapping and assessments must ensure 50/50 participation between men and women.</w:t>
            </w:r>
          </w:p>
          <w:p w14:paraId="7D324AB3" w14:textId="3178DEBA" w:rsidR="00945123" w:rsidRPr="00A7122B" w:rsidRDefault="00945123" w:rsidP="00A24B10">
            <w:pPr>
              <w:pStyle w:val="Paragraphedeliste"/>
              <w:numPr>
                <w:ilvl w:val="0"/>
                <w:numId w:val="47"/>
              </w:numPr>
              <w:ind w:left="318" w:hanging="318"/>
              <w:contextualSpacing/>
              <w:rPr>
                <w:rFonts w:asciiTheme="minorHAnsi" w:hAnsiTheme="minorHAnsi"/>
                <w:sz w:val="18"/>
                <w:szCs w:val="18"/>
              </w:rPr>
            </w:pPr>
          </w:p>
          <w:p w14:paraId="118BCA77" w14:textId="050551C7" w:rsidR="00A24B10" w:rsidRPr="00A7122B" w:rsidRDefault="00945123"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Provision of technical and financial support must strive for a 50/50 balance between male and female recipients. </w:t>
            </w:r>
            <w:r w:rsidR="00A24B10" w:rsidRPr="00A7122B">
              <w:rPr>
                <w:rFonts w:asciiTheme="minorHAnsi" w:hAnsiTheme="minorHAnsi"/>
                <w:sz w:val="18"/>
                <w:szCs w:val="18"/>
              </w:rPr>
              <w:t>Membership of CBOs and other committees must include women in decision-making positions</w:t>
            </w:r>
          </w:p>
          <w:p w14:paraId="3AE2F8CB" w14:textId="67C942D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Consultations must ensure/facilitate an enabling environment for women’s full participation (e.g. timing and location of meetings must allow for women’s participation).</w:t>
            </w:r>
          </w:p>
          <w:p w14:paraId="306F5B1D" w14:textId="2F16103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Training must strive for a 1:1 ration of men and women trainees.</w:t>
            </w:r>
          </w:p>
        </w:tc>
      </w:tr>
      <w:tr w:rsidR="00A24B10" w:rsidRPr="00A7122B" w14:paraId="70ACBB3A" w14:textId="77777777" w:rsidTr="00ED5C4C">
        <w:tc>
          <w:tcPr>
            <w:tcW w:w="2180" w:type="dxa"/>
            <w:vMerge/>
          </w:tcPr>
          <w:p w14:paraId="1F331F42" w14:textId="77777777" w:rsidR="00A24B10" w:rsidRPr="00A7122B" w:rsidRDefault="00A24B10" w:rsidP="00B611BC">
            <w:pPr>
              <w:rPr>
                <w:rFonts w:asciiTheme="minorHAnsi" w:hAnsiTheme="minorHAnsi"/>
                <w:sz w:val="18"/>
                <w:szCs w:val="18"/>
              </w:rPr>
            </w:pPr>
          </w:p>
        </w:tc>
        <w:tc>
          <w:tcPr>
            <w:tcW w:w="1930" w:type="dxa"/>
          </w:tcPr>
          <w:p w14:paraId="0742E8D8" w14:textId="77777777" w:rsidR="00A24B10" w:rsidRPr="00A7122B" w:rsidRDefault="00A24B10" w:rsidP="00A24B10">
            <w:pPr>
              <w:jc w:val="left"/>
              <w:rPr>
                <w:rFonts w:asciiTheme="minorHAnsi" w:eastAsia="Times New Roman" w:hAnsiTheme="minorHAnsi" w:cs="Calibri"/>
                <w:b/>
                <w:bCs/>
                <w:color w:val="000000"/>
                <w:sz w:val="18"/>
                <w:szCs w:val="18"/>
                <w:lang w:eastAsia="en-ZA"/>
              </w:rPr>
            </w:pPr>
            <w:r w:rsidRPr="00A7122B">
              <w:rPr>
                <w:rFonts w:asciiTheme="minorHAnsi" w:eastAsia="Times New Roman" w:hAnsiTheme="minorHAnsi" w:cs="Calibri"/>
                <w:b/>
                <w:bCs/>
                <w:color w:val="000000"/>
                <w:sz w:val="18"/>
                <w:szCs w:val="18"/>
                <w:lang w:eastAsia="en-ZA"/>
              </w:rPr>
              <w:t xml:space="preserve">Output 2.2: </w:t>
            </w:r>
            <w:r w:rsidRPr="00A7122B">
              <w:rPr>
                <w:rFonts w:asciiTheme="minorHAnsi" w:eastAsia="Times New Roman" w:hAnsiTheme="minorHAnsi" w:cs="Calibri"/>
                <w:color w:val="000000"/>
                <w:sz w:val="18"/>
                <w:szCs w:val="18"/>
                <w:lang w:eastAsia="en-ZA"/>
              </w:rPr>
              <w:t>CC modelling and scenarios – including hydro meteorological and geological hazards.</w:t>
            </w:r>
          </w:p>
          <w:p w14:paraId="2CEB4CFC" w14:textId="77777777" w:rsidR="00A24B10" w:rsidRPr="00A7122B" w:rsidRDefault="00A24B10" w:rsidP="00A24B10">
            <w:pPr>
              <w:jc w:val="left"/>
              <w:rPr>
                <w:rFonts w:asciiTheme="minorHAnsi" w:hAnsiTheme="minorHAnsi"/>
                <w:sz w:val="18"/>
                <w:szCs w:val="18"/>
              </w:rPr>
            </w:pPr>
            <w:r w:rsidRPr="00A7122B">
              <w:rPr>
                <w:rFonts w:asciiTheme="minorHAnsi" w:eastAsia="Times New Roman" w:hAnsiTheme="minorHAnsi" w:cs="Calibri"/>
                <w:color w:val="000000"/>
                <w:sz w:val="18"/>
                <w:szCs w:val="18"/>
                <w:lang w:eastAsia="en-ZA"/>
              </w:rPr>
              <w:t> </w:t>
            </w:r>
          </w:p>
        </w:tc>
        <w:tc>
          <w:tcPr>
            <w:tcW w:w="4534" w:type="dxa"/>
          </w:tcPr>
          <w:p w14:paraId="59F520F5"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Support production of climate models and scenarios, which incorporate the gender dimensions of climate change. </w:t>
            </w:r>
          </w:p>
          <w:p w14:paraId="2BFE46CC"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Develop models of the future hydro-meteorological and geological hazards based on climate change scenarios and the experiences of men and women. </w:t>
            </w:r>
          </w:p>
        </w:tc>
        <w:tc>
          <w:tcPr>
            <w:tcW w:w="4470" w:type="dxa"/>
          </w:tcPr>
          <w:p w14:paraId="54EEDA3F"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Preparation of climate models and scenarios must ensure the consideration of women’s activities and needs.</w:t>
            </w:r>
          </w:p>
          <w:p w14:paraId="6A37906E"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Provision of technical and financial support must strive for a 50/50 balance between male and female recipients.</w:t>
            </w:r>
          </w:p>
        </w:tc>
      </w:tr>
      <w:tr w:rsidR="00A24B10" w:rsidRPr="00A7122B" w14:paraId="2591BCAE" w14:textId="77777777" w:rsidTr="00ED5C4C">
        <w:tc>
          <w:tcPr>
            <w:tcW w:w="2180" w:type="dxa"/>
            <w:vMerge/>
          </w:tcPr>
          <w:p w14:paraId="2D979629" w14:textId="77777777" w:rsidR="00A24B10" w:rsidRPr="00A7122B" w:rsidRDefault="00A24B10" w:rsidP="00B611BC">
            <w:pPr>
              <w:rPr>
                <w:rFonts w:asciiTheme="minorHAnsi" w:hAnsiTheme="minorHAnsi"/>
                <w:sz w:val="18"/>
                <w:szCs w:val="18"/>
              </w:rPr>
            </w:pPr>
          </w:p>
        </w:tc>
        <w:tc>
          <w:tcPr>
            <w:tcW w:w="1930" w:type="dxa"/>
          </w:tcPr>
          <w:p w14:paraId="2B686090" w14:textId="77777777" w:rsidR="00A24B10" w:rsidRPr="00A7122B" w:rsidRDefault="00A24B10" w:rsidP="00A24B10">
            <w:pPr>
              <w:jc w:val="left"/>
              <w:rPr>
                <w:rFonts w:asciiTheme="minorHAnsi" w:hAnsiTheme="minorHAnsi"/>
                <w:sz w:val="18"/>
                <w:szCs w:val="18"/>
              </w:rPr>
            </w:pPr>
            <w:r w:rsidRPr="00A7122B">
              <w:rPr>
                <w:rFonts w:asciiTheme="minorHAnsi" w:eastAsia="Times New Roman" w:hAnsiTheme="minorHAnsi" w:cs="Calibri"/>
                <w:b/>
                <w:bCs/>
                <w:color w:val="000000"/>
                <w:sz w:val="18"/>
                <w:szCs w:val="18"/>
                <w:lang w:eastAsia="en-ZA"/>
              </w:rPr>
              <w:t xml:space="preserve">Output 2.3: </w:t>
            </w:r>
            <w:r w:rsidRPr="00A7122B">
              <w:rPr>
                <w:rFonts w:asciiTheme="minorHAnsi" w:eastAsia="Times New Roman" w:hAnsiTheme="minorHAnsi" w:cs="Calibri"/>
                <w:color w:val="000000"/>
                <w:sz w:val="18"/>
                <w:szCs w:val="18"/>
                <w:lang w:eastAsia="en-ZA"/>
              </w:rPr>
              <w:t>Improved TDM meteorological monitoring network</w:t>
            </w:r>
          </w:p>
        </w:tc>
        <w:tc>
          <w:tcPr>
            <w:tcW w:w="4534" w:type="dxa"/>
          </w:tcPr>
          <w:p w14:paraId="5E4D3A98" w14:textId="77777777" w:rsidR="00A24B10" w:rsidRPr="00A7122B" w:rsidRDefault="00A24B10" w:rsidP="00A24B10">
            <w:pPr>
              <w:pStyle w:val="Paragraphedeliste"/>
              <w:numPr>
                <w:ilvl w:val="0"/>
                <w:numId w:val="47"/>
              </w:numPr>
              <w:ind w:left="318" w:hanging="318"/>
              <w:contextualSpacing/>
              <w:rPr>
                <w:rFonts w:asciiTheme="minorHAnsi" w:eastAsia="Times New Roman" w:hAnsiTheme="minorHAnsi" w:cs="Calibri"/>
                <w:sz w:val="18"/>
                <w:szCs w:val="18"/>
                <w:lang w:eastAsia="en-ZA"/>
              </w:rPr>
            </w:pPr>
            <w:r w:rsidRPr="00A7122B">
              <w:rPr>
                <w:rFonts w:asciiTheme="minorHAnsi" w:eastAsia="Times New Roman" w:hAnsiTheme="minorHAnsi" w:cs="Calibri"/>
                <w:sz w:val="18"/>
                <w:szCs w:val="18"/>
                <w:lang w:eastAsia="en-ZA"/>
              </w:rPr>
              <w:t>Conduct a needs assessment for DTDM, ensuring the assessment properly captures issues and gender, and the TDM’s ability to provide gender-responsive services.</w:t>
            </w:r>
          </w:p>
          <w:p w14:paraId="53CDC198" w14:textId="77777777" w:rsidR="00A24B10" w:rsidRPr="00A7122B" w:rsidRDefault="00A24B10" w:rsidP="00A24B10">
            <w:pPr>
              <w:pStyle w:val="Paragraphedeliste"/>
              <w:numPr>
                <w:ilvl w:val="0"/>
                <w:numId w:val="47"/>
              </w:numPr>
              <w:ind w:left="318" w:hanging="318"/>
              <w:contextualSpacing/>
              <w:rPr>
                <w:rFonts w:asciiTheme="minorHAnsi" w:eastAsia="Times New Roman" w:hAnsiTheme="minorHAnsi" w:cs="Calibri"/>
                <w:sz w:val="18"/>
                <w:szCs w:val="18"/>
                <w:lang w:eastAsia="en-ZA"/>
              </w:rPr>
            </w:pPr>
            <w:r w:rsidRPr="00A7122B">
              <w:rPr>
                <w:rFonts w:asciiTheme="minorHAnsi" w:eastAsia="Times New Roman" w:hAnsiTheme="minorHAnsi" w:cs="Calibri"/>
                <w:sz w:val="18"/>
                <w:szCs w:val="18"/>
                <w:lang w:eastAsia="en-ZA"/>
              </w:rPr>
              <w:t xml:space="preserve">Provide training TDM staff on information processing and production of seasonal forecasts, climate scenarios and risk models taking into account the gender dimensions of climate change. </w:t>
            </w:r>
          </w:p>
        </w:tc>
        <w:tc>
          <w:tcPr>
            <w:tcW w:w="4470" w:type="dxa"/>
          </w:tcPr>
          <w:p w14:paraId="1788BF09"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Assessments must consider the capacity needs of both men and women.</w:t>
            </w:r>
          </w:p>
          <w:p w14:paraId="74157570"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50% of trainees must be women. </w:t>
            </w:r>
          </w:p>
          <w:p w14:paraId="76473A3A" w14:textId="77777777" w:rsidR="00A24B10" w:rsidRPr="00A7122B" w:rsidRDefault="00A24B10" w:rsidP="00B611BC">
            <w:pPr>
              <w:rPr>
                <w:rFonts w:asciiTheme="minorHAnsi" w:hAnsiTheme="minorHAnsi"/>
                <w:sz w:val="18"/>
                <w:szCs w:val="18"/>
              </w:rPr>
            </w:pPr>
          </w:p>
        </w:tc>
      </w:tr>
      <w:tr w:rsidR="00A24B10" w:rsidRPr="00A7122B" w14:paraId="35D6523F" w14:textId="77777777" w:rsidTr="00ED5C4C">
        <w:tc>
          <w:tcPr>
            <w:tcW w:w="2180" w:type="dxa"/>
            <w:vMerge/>
          </w:tcPr>
          <w:p w14:paraId="6300318E" w14:textId="77777777" w:rsidR="00A24B10" w:rsidRPr="00A7122B" w:rsidRDefault="00A24B10" w:rsidP="00B611BC">
            <w:pPr>
              <w:rPr>
                <w:rFonts w:asciiTheme="minorHAnsi" w:hAnsiTheme="minorHAnsi"/>
                <w:sz w:val="18"/>
                <w:szCs w:val="18"/>
              </w:rPr>
            </w:pPr>
          </w:p>
        </w:tc>
        <w:tc>
          <w:tcPr>
            <w:tcW w:w="1930" w:type="dxa"/>
          </w:tcPr>
          <w:p w14:paraId="79519403" w14:textId="77777777" w:rsidR="00A24B10" w:rsidRPr="00A7122B" w:rsidRDefault="00A24B10" w:rsidP="00A24B10">
            <w:pPr>
              <w:jc w:val="left"/>
              <w:rPr>
                <w:rFonts w:asciiTheme="minorHAnsi" w:hAnsiTheme="minorHAnsi"/>
                <w:sz w:val="18"/>
                <w:szCs w:val="18"/>
              </w:rPr>
            </w:pPr>
          </w:p>
        </w:tc>
        <w:tc>
          <w:tcPr>
            <w:tcW w:w="4534" w:type="dxa"/>
          </w:tcPr>
          <w:p w14:paraId="49A82C94" w14:textId="591C1BBF"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p>
        </w:tc>
        <w:tc>
          <w:tcPr>
            <w:tcW w:w="4470" w:type="dxa"/>
          </w:tcPr>
          <w:p w14:paraId="458FB9C3" w14:textId="5F8B20FC"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p>
        </w:tc>
      </w:tr>
      <w:tr w:rsidR="00A24B10" w:rsidRPr="00A7122B" w14:paraId="45E806E3" w14:textId="77777777" w:rsidTr="00ED5C4C">
        <w:tc>
          <w:tcPr>
            <w:tcW w:w="2180" w:type="dxa"/>
            <w:vMerge/>
          </w:tcPr>
          <w:p w14:paraId="7A1DFDA5" w14:textId="77777777" w:rsidR="00A24B10" w:rsidRPr="00A7122B" w:rsidRDefault="00A24B10" w:rsidP="00B611BC">
            <w:pPr>
              <w:rPr>
                <w:rFonts w:asciiTheme="minorHAnsi" w:hAnsiTheme="minorHAnsi"/>
                <w:sz w:val="18"/>
                <w:szCs w:val="18"/>
              </w:rPr>
            </w:pPr>
          </w:p>
        </w:tc>
        <w:tc>
          <w:tcPr>
            <w:tcW w:w="1930" w:type="dxa"/>
          </w:tcPr>
          <w:p w14:paraId="6B989D12" w14:textId="777D6026" w:rsidR="00A24B10" w:rsidRPr="00A7122B" w:rsidRDefault="00A24B10" w:rsidP="00A24B10">
            <w:pPr>
              <w:jc w:val="left"/>
              <w:rPr>
                <w:rFonts w:asciiTheme="minorHAnsi" w:eastAsia="Times New Roman" w:hAnsiTheme="minorHAnsi" w:cs="Calibri"/>
                <w:b/>
                <w:bCs/>
                <w:color w:val="000000"/>
                <w:sz w:val="18"/>
                <w:szCs w:val="18"/>
                <w:lang w:eastAsia="en-ZA"/>
              </w:rPr>
            </w:pPr>
            <w:r w:rsidRPr="00A7122B">
              <w:rPr>
                <w:rFonts w:asciiTheme="minorHAnsi" w:eastAsia="Times New Roman" w:hAnsiTheme="minorHAnsi" w:cs="Calibri"/>
                <w:b/>
                <w:bCs/>
                <w:color w:val="000000"/>
                <w:sz w:val="18"/>
                <w:szCs w:val="18"/>
                <w:lang w:eastAsia="en-ZA"/>
              </w:rPr>
              <w:t>Output 2.</w:t>
            </w:r>
            <w:r w:rsidR="00ED5C4C" w:rsidRPr="00A7122B">
              <w:rPr>
                <w:rFonts w:asciiTheme="minorHAnsi" w:eastAsia="Times New Roman" w:hAnsiTheme="minorHAnsi" w:cs="Calibri"/>
                <w:b/>
                <w:bCs/>
                <w:color w:val="000000"/>
                <w:sz w:val="18"/>
                <w:szCs w:val="18"/>
                <w:lang w:eastAsia="en-ZA"/>
              </w:rPr>
              <w:t>4</w:t>
            </w:r>
            <w:r w:rsidRPr="00A7122B">
              <w:rPr>
                <w:rFonts w:asciiTheme="minorHAnsi" w:eastAsia="Times New Roman" w:hAnsiTheme="minorHAnsi" w:cs="Calibri"/>
                <w:b/>
                <w:bCs/>
                <w:color w:val="000000"/>
                <w:sz w:val="18"/>
                <w:szCs w:val="18"/>
                <w:lang w:eastAsia="en-ZA"/>
              </w:rPr>
              <w:t xml:space="preserve"> </w:t>
            </w:r>
            <w:r w:rsidRPr="00A7122B">
              <w:rPr>
                <w:rFonts w:asciiTheme="minorHAnsi" w:eastAsia="Times New Roman" w:hAnsiTheme="minorHAnsi" w:cs="Calibri"/>
                <w:color w:val="000000"/>
                <w:sz w:val="18"/>
                <w:szCs w:val="18"/>
                <w:lang w:eastAsia="en-ZA"/>
              </w:rPr>
              <w:t>Partnership with research organisations for undertaking research projects on climate risks</w:t>
            </w:r>
          </w:p>
          <w:p w14:paraId="58CEBEBD" w14:textId="77777777" w:rsidR="00A24B10" w:rsidRPr="00A7122B" w:rsidRDefault="00A24B10" w:rsidP="00A24B10">
            <w:pPr>
              <w:jc w:val="left"/>
              <w:rPr>
                <w:rFonts w:asciiTheme="minorHAnsi" w:hAnsiTheme="minorHAnsi"/>
                <w:sz w:val="18"/>
                <w:szCs w:val="18"/>
              </w:rPr>
            </w:pPr>
          </w:p>
        </w:tc>
        <w:tc>
          <w:tcPr>
            <w:tcW w:w="4534" w:type="dxa"/>
          </w:tcPr>
          <w:p w14:paraId="0E78349A"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Identification of research needs and activities must ensure the needs and priorities of women and female-headed households inform research.</w:t>
            </w:r>
          </w:p>
          <w:p w14:paraId="3486A68D"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Facilitate access to international research findings/results on gender and climate change. </w:t>
            </w:r>
          </w:p>
          <w:p w14:paraId="2CB04850"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Develop a local level research capacity, including on gender and climate change.</w:t>
            </w:r>
          </w:p>
        </w:tc>
        <w:tc>
          <w:tcPr>
            <w:tcW w:w="4470" w:type="dxa"/>
          </w:tcPr>
          <w:p w14:paraId="01D2FDC8"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Research activities must strive for equal participation and targeting of informants/interviewees (50/50 ration between men and women). </w:t>
            </w:r>
          </w:p>
          <w:p w14:paraId="165E9788"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Support will put in place conditions to ensure that the beneficiaries and recipients are 50% men and 50% women. </w:t>
            </w:r>
          </w:p>
        </w:tc>
      </w:tr>
      <w:tr w:rsidR="00A24B10" w:rsidRPr="00A7122B" w14:paraId="1A9C1138" w14:textId="77777777" w:rsidTr="00ED5C4C">
        <w:tc>
          <w:tcPr>
            <w:tcW w:w="2180" w:type="dxa"/>
            <w:vMerge/>
          </w:tcPr>
          <w:p w14:paraId="715D1212" w14:textId="77777777" w:rsidR="00A24B10" w:rsidRPr="00A7122B" w:rsidRDefault="00A24B10" w:rsidP="00B611BC">
            <w:pPr>
              <w:rPr>
                <w:rFonts w:asciiTheme="minorHAnsi" w:hAnsiTheme="minorHAnsi"/>
                <w:sz w:val="18"/>
                <w:szCs w:val="18"/>
              </w:rPr>
            </w:pPr>
          </w:p>
        </w:tc>
        <w:tc>
          <w:tcPr>
            <w:tcW w:w="1930" w:type="dxa"/>
          </w:tcPr>
          <w:p w14:paraId="1A8B340D" w14:textId="1FDE94A2" w:rsidR="00A24B10" w:rsidRPr="00A7122B" w:rsidRDefault="00A24B10" w:rsidP="00A24B10">
            <w:pPr>
              <w:jc w:val="left"/>
              <w:rPr>
                <w:rFonts w:asciiTheme="minorHAnsi" w:eastAsia="Times New Roman" w:hAnsiTheme="minorHAnsi" w:cs="Calibri"/>
                <w:color w:val="000000"/>
                <w:sz w:val="18"/>
                <w:szCs w:val="18"/>
                <w:lang w:eastAsia="en-ZA"/>
              </w:rPr>
            </w:pPr>
            <w:r w:rsidRPr="00A7122B">
              <w:rPr>
                <w:rFonts w:asciiTheme="minorHAnsi" w:eastAsia="Times New Roman" w:hAnsiTheme="minorHAnsi" w:cs="Calibri"/>
                <w:b/>
                <w:bCs/>
                <w:color w:val="000000"/>
                <w:sz w:val="18"/>
                <w:szCs w:val="18"/>
                <w:lang w:eastAsia="en-ZA"/>
              </w:rPr>
              <w:t>Output 2.</w:t>
            </w:r>
            <w:r w:rsidR="00ED5C4C" w:rsidRPr="00A7122B">
              <w:rPr>
                <w:rFonts w:asciiTheme="minorHAnsi" w:eastAsia="Times New Roman" w:hAnsiTheme="minorHAnsi" w:cs="Calibri"/>
                <w:b/>
                <w:bCs/>
                <w:color w:val="000000"/>
                <w:sz w:val="18"/>
                <w:szCs w:val="18"/>
                <w:lang w:eastAsia="en-ZA"/>
              </w:rPr>
              <w:t>5</w:t>
            </w:r>
            <w:r w:rsidRPr="00A7122B">
              <w:rPr>
                <w:rFonts w:asciiTheme="minorHAnsi" w:eastAsia="Times New Roman" w:hAnsiTheme="minorHAnsi" w:cs="Calibri"/>
                <w:color w:val="000000"/>
                <w:sz w:val="18"/>
                <w:szCs w:val="18"/>
                <w:lang w:eastAsia="en-ZA"/>
              </w:rPr>
              <w:t xml:space="preserve"> National strategy for sustainable financing of equipment</w:t>
            </w:r>
          </w:p>
          <w:p w14:paraId="6958A5C5" w14:textId="77777777" w:rsidR="00A24B10" w:rsidRPr="00A7122B" w:rsidRDefault="00A24B10" w:rsidP="00A24B10">
            <w:pPr>
              <w:jc w:val="left"/>
              <w:rPr>
                <w:rFonts w:asciiTheme="minorHAnsi" w:hAnsiTheme="minorHAnsi"/>
                <w:sz w:val="18"/>
                <w:szCs w:val="18"/>
              </w:rPr>
            </w:pPr>
          </w:p>
        </w:tc>
        <w:tc>
          <w:tcPr>
            <w:tcW w:w="4534" w:type="dxa"/>
          </w:tcPr>
          <w:p w14:paraId="08DC689C"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Support production and publication of policy briefs on climate change and sustainable financing, including on the gender dimensions of climate change. </w:t>
            </w:r>
          </w:p>
        </w:tc>
        <w:tc>
          <w:tcPr>
            <w:tcW w:w="4470" w:type="dxa"/>
          </w:tcPr>
          <w:p w14:paraId="0AA5EDAF"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Strategy must ensure a 50/50 ratio in participation by men and women in the identification, implementation and evaluation of supplementary sources of financing as well as finance mechanisms.</w:t>
            </w:r>
          </w:p>
        </w:tc>
      </w:tr>
      <w:tr w:rsidR="00ED5C4C" w:rsidRPr="00A7122B" w14:paraId="75E26C39" w14:textId="77777777" w:rsidTr="00ED5C4C">
        <w:tc>
          <w:tcPr>
            <w:tcW w:w="2180" w:type="dxa"/>
            <w:vMerge w:val="restart"/>
          </w:tcPr>
          <w:p w14:paraId="7230CD07" w14:textId="77777777" w:rsidR="00ED5C4C" w:rsidRPr="00A7122B" w:rsidRDefault="00ED5C4C" w:rsidP="00A24B10">
            <w:pPr>
              <w:jc w:val="left"/>
              <w:rPr>
                <w:rFonts w:asciiTheme="minorHAnsi" w:eastAsia="Times New Roman" w:hAnsiTheme="minorHAnsi" w:cs="Calibri"/>
                <w:b/>
                <w:bCs/>
                <w:color w:val="000000"/>
                <w:sz w:val="18"/>
                <w:szCs w:val="18"/>
                <w:lang w:eastAsia="en-ZA"/>
              </w:rPr>
            </w:pPr>
            <w:r w:rsidRPr="00A7122B">
              <w:rPr>
                <w:rFonts w:asciiTheme="minorHAnsi" w:eastAsia="Times New Roman" w:hAnsiTheme="minorHAnsi" w:cs="Calibri"/>
                <w:b/>
                <w:bCs/>
                <w:color w:val="000000"/>
                <w:sz w:val="18"/>
                <w:szCs w:val="18"/>
                <w:lang w:eastAsia="en-ZA"/>
              </w:rPr>
              <w:t>Outcome 3: The long-term resilience of the livelihoods and assets of vulnerable local communities against climate disaster risks is strengthened.</w:t>
            </w:r>
          </w:p>
          <w:p w14:paraId="0469290F" w14:textId="55368811" w:rsidR="00ED5C4C" w:rsidRPr="00A7122B" w:rsidRDefault="00ED5C4C" w:rsidP="00B611BC">
            <w:pPr>
              <w:rPr>
                <w:rFonts w:asciiTheme="minorHAnsi" w:hAnsiTheme="minorHAnsi"/>
                <w:sz w:val="18"/>
                <w:szCs w:val="18"/>
              </w:rPr>
            </w:pPr>
            <w:r w:rsidRPr="00A7122B">
              <w:rPr>
                <w:rFonts w:asciiTheme="minorHAnsi" w:eastAsia="Times New Roman" w:hAnsiTheme="minorHAnsi" w:cs="Calibri"/>
                <w:b/>
                <w:bCs/>
                <w:color w:val="000000"/>
                <w:sz w:val="18"/>
                <w:szCs w:val="18"/>
                <w:lang w:eastAsia="en-ZA"/>
              </w:rPr>
              <w:t>  </w:t>
            </w:r>
          </w:p>
        </w:tc>
        <w:tc>
          <w:tcPr>
            <w:tcW w:w="1930" w:type="dxa"/>
          </w:tcPr>
          <w:p w14:paraId="5970DB17" w14:textId="77777777" w:rsidR="00ED5C4C" w:rsidRPr="00A7122B" w:rsidRDefault="00ED5C4C" w:rsidP="008D32DE">
            <w:pPr>
              <w:tabs>
                <w:tab w:val="left" w:pos="1272"/>
              </w:tabs>
              <w:spacing w:after="0"/>
              <w:jc w:val="left"/>
              <w:rPr>
                <w:rFonts w:asciiTheme="minorHAnsi" w:eastAsia="Calibri" w:hAnsiTheme="minorHAnsi" w:cstheme="minorHAnsi"/>
                <w:sz w:val="18"/>
                <w:szCs w:val="20"/>
              </w:rPr>
            </w:pPr>
            <w:r w:rsidRPr="00A7122B">
              <w:rPr>
                <w:rFonts w:asciiTheme="minorHAnsi" w:eastAsia="Calibri" w:hAnsiTheme="minorHAnsi" w:cstheme="minorHAnsi"/>
                <w:b/>
                <w:sz w:val="18"/>
                <w:szCs w:val="20"/>
              </w:rPr>
              <w:t>Output 3.1:</w:t>
            </w:r>
            <w:r w:rsidRPr="00A7122B">
              <w:rPr>
                <w:rFonts w:asciiTheme="minorHAnsi" w:eastAsia="Calibri" w:hAnsiTheme="minorHAnsi" w:cstheme="minorHAnsi"/>
                <w:sz w:val="18"/>
                <w:szCs w:val="20"/>
              </w:rPr>
              <w:t xml:space="preserve"> Development of village adaptation investment and action plans informed by the risk and vulnerability assessments and maps developed under Output 2.1. </w:t>
            </w:r>
          </w:p>
          <w:p w14:paraId="5158D261" w14:textId="77777777" w:rsidR="00ED5C4C" w:rsidRPr="00A7122B" w:rsidRDefault="00ED5C4C" w:rsidP="00A24B10">
            <w:pPr>
              <w:jc w:val="left"/>
              <w:rPr>
                <w:rFonts w:asciiTheme="minorHAnsi" w:eastAsia="Times New Roman" w:hAnsiTheme="minorHAnsi" w:cstheme="minorHAnsi"/>
                <w:b/>
                <w:bCs/>
                <w:color w:val="000000"/>
                <w:sz w:val="18"/>
                <w:szCs w:val="18"/>
                <w:lang w:eastAsia="en-ZA"/>
              </w:rPr>
            </w:pPr>
          </w:p>
        </w:tc>
        <w:tc>
          <w:tcPr>
            <w:tcW w:w="4534" w:type="dxa"/>
          </w:tcPr>
          <w:p w14:paraId="02780948" w14:textId="2DB5D6D8" w:rsidR="00ED5C4C" w:rsidRPr="00A7122B" w:rsidRDefault="00945123" w:rsidP="00ED5C4C">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Facilitate the development of Village Action Plans that are gender sensitive and consider the needs and priorities, as well as the risks and vulnerabilities of men and women.</w:t>
            </w:r>
          </w:p>
          <w:p w14:paraId="4A611055" w14:textId="74AF41B1" w:rsidR="00ED5C4C" w:rsidRPr="00A7122B" w:rsidRDefault="00ED5C4C" w:rsidP="00ED5C4C">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Measure/assess the levels of awareness among males and females prior to and after awareness and information campaigns through surveys. </w:t>
            </w:r>
          </w:p>
          <w:p w14:paraId="466CCD56" w14:textId="77777777" w:rsidR="00945123" w:rsidRPr="00A7122B" w:rsidRDefault="00945123" w:rsidP="00945123">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Generate Village Action Plans through participation of men and women.</w:t>
            </w:r>
          </w:p>
          <w:p w14:paraId="570E3362" w14:textId="77777777" w:rsidR="00945123" w:rsidRPr="00A7122B" w:rsidRDefault="00945123" w:rsidP="00945123">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Conduct risk and vulnerability analysis on the livelihoods of both men and women. </w:t>
            </w:r>
          </w:p>
          <w:p w14:paraId="56D619F5" w14:textId="77777777" w:rsidR="00945123" w:rsidRPr="00A7122B" w:rsidRDefault="00945123" w:rsidP="00945123">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Identify the different needs of men and women in land use.</w:t>
            </w:r>
          </w:p>
          <w:p w14:paraId="6EAEA04C" w14:textId="77777777" w:rsidR="00945123" w:rsidRPr="00A7122B" w:rsidRDefault="00945123" w:rsidP="00945123">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Assess the current differences in land uses between men, women and female-headed households. </w:t>
            </w:r>
          </w:p>
          <w:p w14:paraId="578BBA57" w14:textId="79614844" w:rsidR="00ED5C4C" w:rsidRPr="00A7122B" w:rsidRDefault="00ED5C4C" w:rsidP="008D32DE">
            <w:pPr>
              <w:contextualSpacing/>
              <w:rPr>
                <w:rFonts w:asciiTheme="minorHAnsi" w:hAnsiTheme="minorHAnsi"/>
                <w:sz w:val="18"/>
                <w:szCs w:val="18"/>
              </w:rPr>
            </w:pPr>
          </w:p>
        </w:tc>
        <w:tc>
          <w:tcPr>
            <w:tcW w:w="4470" w:type="dxa"/>
          </w:tcPr>
          <w:p w14:paraId="7565FA3A" w14:textId="77777777" w:rsidR="00945123" w:rsidRPr="00A7122B" w:rsidRDefault="00945123" w:rsidP="00945123">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Mapping and assessments must ensure 50/50 participation between men and women.</w:t>
            </w:r>
          </w:p>
          <w:p w14:paraId="643D818C" w14:textId="77777777" w:rsidR="00945123" w:rsidRPr="00A7122B" w:rsidRDefault="00945123" w:rsidP="00945123">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Preparation of Village Action Plans must ensure the consideration of women’s activities/needs, risks and vulnerabilities. </w:t>
            </w:r>
          </w:p>
          <w:p w14:paraId="269FC914" w14:textId="77777777" w:rsidR="00945123" w:rsidRPr="00A7122B" w:rsidRDefault="00945123" w:rsidP="00945123">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Membership of CBOs and other committees must include women in decision-making positions</w:t>
            </w:r>
          </w:p>
          <w:p w14:paraId="5AF1C959" w14:textId="77777777" w:rsidR="00945123" w:rsidRPr="00A7122B" w:rsidRDefault="00945123" w:rsidP="00945123">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Consultations must ensure/facilitate an enabling environment for women’s full participation (e.g. timing and location of meetings must allow for women’s participation).</w:t>
            </w:r>
          </w:p>
          <w:p w14:paraId="6EA6D66C" w14:textId="08C6474F" w:rsidR="00945123" w:rsidRPr="00A7122B" w:rsidRDefault="00945123" w:rsidP="00945123">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Training must strive for a 1:1 ration of men and women trainees.</w:t>
            </w:r>
          </w:p>
          <w:p w14:paraId="2678730C" w14:textId="637A5D92" w:rsidR="00ED5C4C" w:rsidRPr="00A7122B" w:rsidRDefault="00ED5C4C">
            <w:pPr>
              <w:pStyle w:val="Paragraphedeliste"/>
              <w:numPr>
                <w:ilvl w:val="0"/>
                <w:numId w:val="47"/>
              </w:numPr>
              <w:ind w:left="318" w:hanging="318"/>
              <w:contextualSpacing/>
              <w:rPr>
                <w:rFonts w:asciiTheme="minorHAnsi" w:hAnsiTheme="minorHAnsi" w:cs="Calibri"/>
                <w:sz w:val="18"/>
                <w:szCs w:val="18"/>
              </w:rPr>
            </w:pPr>
          </w:p>
        </w:tc>
      </w:tr>
      <w:tr w:rsidR="00ED5C4C" w:rsidRPr="00A7122B" w14:paraId="743605CB" w14:textId="77777777" w:rsidTr="00ED5C4C">
        <w:tc>
          <w:tcPr>
            <w:tcW w:w="2180" w:type="dxa"/>
            <w:vMerge/>
          </w:tcPr>
          <w:p w14:paraId="5E7B87CA" w14:textId="4A59CD96" w:rsidR="00ED5C4C" w:rsidRPr="00A7122B" w:rsidRDefault="00ED5C4C" w:rsidP="00B611BC">
            <w:pPr>
              <w:rPr>
                <w:rFonts w:asciiTheme="minorHAnsi" w:eastAsia="Times New Roman" w:hAnsiTheme="minorHAnsi" w:cs="Calibri"/>
                <w:b/>
                <w:bCs/>
                <w:color w:val="000000"/>
                <w:sz w:val="18"/>
                <w:szCs w:val="18"/>
                <w:lang w:eastAsia="en-ZA"/>
              </w:rPr>
            </w:pPr>
          </w:p>
        </w:tc>
        <w:tc>
          <w:tcPr>
            <w:tcW w:w="1930" w:type="dxa"/>
          </w:tcPr>
          <w:p w14:paraId="44153037" w14:textId="38F8C406" w:rsidR="00ED5C4C" w:rsidRPr="00A7122B" w:rsidRDefault="00ED5C4C" w:rsidP="00A24B10">
            <w:pPr>
              <w:jc w:val="left"/>
              <w:rPr>
                <w:rFonts w:asciiTheme="minorHAnsi" w:eastAsia="Times New Roman" w:hAnsiTheme="minorHAnsi" w:cs="Calibri"/>
                <w:b/>
                <w:bCs/>
                <w:color w:val="000000"/>
                <w:sz w:val="18"/>
                <w:szCs w:val="18"/>
                <w:lang w:eastAsia="en-ZA"/>
              </w:rPr>
            </w:pPr>
            <w:r w:rsidRPr="00A7122B">
              <w:rPr>
                <w:rFonts w:asciiTheme="minorHAnsi" w:eastAsia="Times New Roman" w:hAnsiTheme="minorHAnsi" w:cs="Calibri"/>
                <w:b/>
                <w:bCs/>
                <w:color w:val="000000"/>
                <w:sz w:val="18"/>
                <w:szCs w:val="18"/>
                <w:lang w:eastAsia="en-ZA"/>
              </w:rPr>
              <w:t xml:space="preserve">Output 3.2: </w:t>
            </w:r>
            <w:r w:rsidRPr="00A7122B">
              <w:rPr>
                <w:rFonts w:asciiTheme="minorHAnsi" w:eastAsia="Times New Roman" w:hAnsiTheme="minorHAnsi" w:cs="Calibri"/>
                <w:color w:val="000000"/>
                <w:sz w:val="18"/>
                <w:szCs w:val="18"/>
                <w:lang w:eastAsia="en-ZA"/>
              </w:rPr>
              <w:t>Reforestation programmes on degraded hillside land areas exposed to landslides and heavy rains</w:t>
            </w:r>
          </w:p>
          <w:p w14:paraId="7BE79408" w14:textId="77777777" w:rsidR="00ED5C4C" w:rsidRPr="00A7122B" w:rsidRDefault="00ED5C4C" w:rsidP="00A24B10">
            <w:pPr>
              <w:jc w:val="left"/>
              <w:rPr>
                <w:rFonts w:asciiTheme="minorHAnsi" w:eastAsia="Times New Roman" w:hAnsiTheme="minorHAnsi" w:cs="Calibri"/>
                <w:b/>
                <w:bCs/>
                <w:color w:val="000000"/>
                <w:sz w:val="18"/>
                <w:szCs w:val="18"/>
                <w:lang w:eastAsia="en-ZA"/>
              </w:rPr>
            </w:pPr>
            <w:r w:rsidRPr="00A7122B">
              <w:rPr>
                <w:rFonts w:asciiTheme="minorHAnsi" w:eastAsia="Times New Roman" w:hAnsiTheme="minorHAnsi" w:cs="Calibri"/>
                <w:color w:val="000000"/>
                <w:sz w:val="18"/>
                <w:szCs w:val="18"/>
                <w:lang w:eastAsia="en-ZA"/>
              </w:rPr>
              <w:t> </w:t>
            </w:r>
          </w:p>
        </w:tc>
        <w:tc>
          <w:tcPr>
            <w:tcW w:w="4534" w:type="dxa"/>
          </w:tcPr>
          <w:p w14:paraId="7E26DFE1"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Identify the different needs of men and women in land use.</w:t>
            </w:r>
          </w:p>
          <w:p w14:paraId="3467A703"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Assess the current differences in land uses between men, women and female-headed households.</w:t>
            </w:r>
          </w:p>
          <w:p w14:paraId="077EE3B4"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Development and piloting and restoration practices must ensure balance between practices adopted by women and men equally.</w:t>
            </w:r>
          </w:p>
          <w:p w14:paraId="29F21A0D"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Reforestation intervention to be implemented must consider the needs and priorities of women in land use. </w:t>
            </w:r>
          </w:p>
          <w:p w14:paraId="47DE3E43" w14:textId="07354BE5"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Identification of reforestation methods must ensure equal participation of women in the process.</w:t>
            </w:r>
          </w:p>
          <w:p w14:paraId="72F39301" w14:textId="1E6A211C" w:rsidR="003C3E02" w:rsidRPr="00A7122B" w:rsidRDefault="003C3E02">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Activities which will focus on the involvement of women in reforestation include the: i) establishment and maintenance of nurseries of fruit</w:t>
            </w:r>
            <w:r w:rsidRPr="00A7122B">
              <w:rPr>
                <w:rFonts w:asciiTheme="minorHAnsi" w:hAnsiTheme="minorHAnsi" w:cstheme="minorHAnsi"/>
                <w:sz w:val="18"/>
                <w:szCs w:val="18"/>
              </w:rPr>
              <w:t xml:space="preserve"> and other beneficial tree species - which will supply the reforestation programme; and ii) revegetation of steep slopes and riverbanks.</w:t>
            </w:r>
          </w:p>
          <w:p w14:paraId="34076C81" w14:textId="77777777" w:rsidR="00ED5C4C" w:rsidRPr="00A7122B" w:rsidRDefault="00ED5C4C" w:rsidP="00B611BC">
            <w:pPr>
              <w:pStyle w:val="Paragraphedeliste"/>
              <w:ind w:left="318"/>
              <w:rPr>
                <w:rFonts w:asciiTheme="minorHAnsi" w:hAnsiTheme="minorHAnsi"/>
                <w:sz w:val="18"/>
                <w:szCs w:val="18"/>
              </w:rPr>
            </w:pPr>
          </w:p>
        </w:tc>
        <w:tc>
          <w:tcPr>
            <w:tcW w:w="4470" w:type="dxa"/>
          </w:tcPr>
          <w:p w14:paraId="1BDA5460"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Membership of CBOS and other committees must include women in decision-making positions.</w:t>
            </w:r>
          </w:p>
          <w:p w14:paraId="21E3B39B"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Consultations must ensure/facilitate an enabling environment for women’s full participation (e.g. timing and location of meetings must allow for women’s participation).</w:t>
            </w:r>
          </w:p>
          <w:p w14:paraId="376DF4C9"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Identification of restoration and management measures must be informed through equal participation of men and women.</w:t>
            </w:r>
          </w:p>
          <w:p w14:paraId="105494B2"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Implementation support must ensure a 50/50 ratio in participation of women and men, and ensure gender parity in the number of beneficiaries.</w:t>
            </w:r>
          </w:p>
          <w:p w14:paraId="17D923B1"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Training must cover 50% men and 50% women.</w:t>
            </w:r>
          </w:p>
          <w:p w14:paraId="003B0B88"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Training must be delivered in an accessible manner for both men and women (i.e. timing, location, methods of delivery).</w:t>
            </w:r>
          </w:p>
        </w:tc>
      </w:tr>
      <w:tr w:rsidR="00ED5C4C" w:rsidRPr="00A7122B" w14:paraId="0276CE76" w14:textId="77777777" w:rsidTr="00ED5C4C">
        <w:tc>
          <w:tcPr>
            <w:tcW w:w="2180" w:type="dxa"/>
            <w:vMerge/>
          </w:tcPr>
          <w:p w14:paraId="57892F16" w14:textId="77777777" w:rsidR="00ED5C4C" w:rsidRPr="00A7122B" w:rsidRDefault="00ED5C4C" w:rsidP="00B611BC">
            <w:pPr>
              <w:rPr>
                <w:rFonts w:asciiTheme="minorHAnsi" w:hAnsiTheme="minorHAnsi"/>
                <w:sz w:val="18"/>
                <w:szCs w:val="18"/>
              </w:rPr>
            </w:pPr>
          </w:p>
        </w:tc>
        <w:tc>
          <w:tcPr>
            <w:tcW w:w="1930" w:type="dxa"/>
          </w:tcPr>
          <w:p w14:paraId="44E04E43" w14:textId="3A84E45C" w:rsidR="00ED5C4C" w:rsidRPr="00A7122B" w:rsidRDefault="00ED5C4C" w:rsidP="00A24B10">
            <w:pPr>
              <w:jc w:val="left"/>
              <w:rPr>
                <w:rFonts w:asciiTheme="minorHAnsi" w:hAnsiTheme="minorHAnsi"/>
                <w:sz w:val="18"/>
                <w:szCs w:val="18"/>
              </w:rPr>
            </w:pPr>
            <w:r w:rsidRPr="00A7122B">
              <w:rPr>
                <w:rFonts w:asciiTheme="minorHAnsi" w:eastAsia="Times New Roman" w:hAnsiTheme="minorHAnsi" w:cs="Calibri"/>
                <w:b/>
                <w:bCs/>
                <w:color w:val="000000"/>
                <w:sz w:val="18"/>
                <w:szCs w:val="18"/>
                <w:lang w:eastAsia="en-ZA"/>
              </w:rPr>
              <w:t xml:space="preserve">Output 3.3: </w:t>
            </w:r>
            <w:r w:rsidRPr="00A7122B">
              <w:rPr>
                <w:rFonts w:asciiTheme="minorHAnsi" w:eastAsia="Times New Roman" w:hAnsiTheme="minorHAnsi" w:cs="Calibri"/>
                <w:color w:val="000000"/>
                <w:sz w:val="18"/>
                <w:szCs w:val="18"/>
                <w:lang w:eastAsia="en-ZA"/>
              </w:rPr>
              <w:t>Community and individual rainwater collection and redistribution systems to reduce vulnerability to droughts.</w:t>
            </w:r>
          </w:p>
        </w:tc>
        <w:tc>
          <w:tcPr>
            <w:tcW w:w="4534" w:type="dxa"/>
          </w:tcPr>
          <w:p w14:paraId="6C273010"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Determine current water uses and the differences in water use and demand between men and women.</w:t>
            </w:r>
          </w:p>
          <w:p w14:paraId="366BB9D8"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Determine climate information needs between men and women.</w:t>
            </w:r>
          </w:p>
          <w:p w14:paraId="5DC559D3"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Development and piloting of integrated water management practices must ensure balance between practices adopted by women and men equally. </w:t>
            </w:r>
          </w:p>
        </w:tc>
        <w:tc>
          <w:tcPr>
            <w:tcW w:w="4470" w:type="dxa"/>
            <w:vMerge w:val="restart"/>
          </w:tcPr>
          <w:p w14:paraId="7713E2FE"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Demand/supply projections must ensure the different needs and uses of men and women.</w:t>
            </w:r>
          </w:p>
          <w:p w14:paraId="50F82754"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Interventions and technologies proposed must ensure equal benefits for men and women.</w:t>
            </w:r>
          </w:p>
          <w:p w14:paraId="5B09A17F"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Beneficiaries of the technologies piloted must include 50% men and 50% women at a minimum.</w:t>
            </w:r>
          </w:p>
          <w:p w14:paraId="1B857921"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Climate-smart practices identified must be accessible to women, female-headed households and poor households. </w:t>
            </w:r>
          </w:p>
          <w:p w14:paraId="6A84A15B"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Preparation of emergency response plans must ensure the consideration of women’s activities/needs.</w:t>
            </w:r>
          </w:p>
          <w:p w14:paraId="7D2F0D00"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Consultations must ensure/facilitate an enabling environment for women’s full participation (e.g. timing and location of meetings must allow for women’s participation).</w:t>
            </w:r>
          </w:p>
          <w:p w14:paraId="1112BD40"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Implementation support must ensure a 50/50 ration in participation of women and men, and ensure gender parity in the number of beneficiaries. </w:t>
            </w:r>
          </w:p>
          <w:p w14:paraId="16F30AA8"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Interventions identified and support must consider the needs and abilities of men and women equally. </w:t>
            </w:r>
          </w:p>
          <w:p w14:paraId="04EC90AC"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Training must be delivered in an accessible manner for both men and women (i.e. timing, location and method of delivery)</w:t>
            </w:r>
          </w:p>
        </w:tc>
      </w:tr>
      <w:tr w:rsidR="00ED5C4C" w:rsidRPr="00A7122B" w14:paraId="44AE10B0" w14:textId="77777777" w:rsidTr="00ED5C4C">
        <w:tc>
          <w:tcPr>
            <w:tcW w:w="2180" w:type="dxa"/>
            <w:vMerge/>
          </w:tcPr>
          <w:p w14:paraId="22DB2C48" w14:textId="77777777" w:rsidR="00ED5C4C" w:rsidRPr="00A7122B" w:rsidRDefault="00ED5C4C" w:rsidP="00B611BC">
            <w:pPr>
              <w:rPr>
                <w:rFonts w:asciiTheme="minorHAnsi" w:hAnsiTheme="minorHAnsi"/>
                <w:sz w:val="18"/>
                <w:szCs w:val="18"/>
              </w:rPr>
            </w:pPr>
          </w:p>
        </w:tc>
        <w:tc>
          <w:tcPr>
            <w:tcW w:w="1930" w:type="dxa"/>
          </w:tcPr>
          <w:p w14:paraId="4D3E8E77" w14:textId="17397085" w:rsidR="00ED5C4C" w:rsidRPr="00A7122B" w:rsidRDefault="00ED5C4C" w:rsidP="00A24B10">
            <w:pPr>
              <w:jc w:val="left"/>
              <w:rPr>
                <w:rFonts w:asciiTheme="minorHAnsi" w:eastAsia="Times New Roman" w:hAnsiTheme="minorHAnsi" w:cs="Calibri"/>
                <w:b/>
                <w:bCs/>
                <w:color w:val="000000"/>
                <w:sz w:val="18"/>
                <w:szCs w:val="18"/>
                <w:lang w:eastAsia="en-ZA"/>
              </w:rPr>
            </w:pPr>
            <w:r w:rsidRPr="00A7122B">
              <w:rPr>
                <w:rFonts w:asciiTheme="minorHAnsi" w:eastAsia="Times New Roman" w:hAnsiTheme="minorHAnsi" w:cs="Calibri"/>
                <w:b/>
                <w:bCs/>
                <w:color w:val="000000"/>
                <w:sz w:val="18"/>
                <w:szCs w:val="18"/>
                <w:lang w:eastAsia="en-ZA"/>
              </w:rPr>
              <w:t xml:space="preserve">Output 3.4: </w:t>
            </w:r>
            <w:r w:rsidRPr="00A7122B">
              <w:rPr>
                <w:rFonts w:asciiTheme="minorHAnsi" w:eastAsia="Times New Roman" w:hAnsiTheme="minorHAnsi" w:cs="Calibri"/>
                <w:color w:val="000000"/>
                <w:sz w:val="18"/>
                <w:szCs w:val="18"/>
                <w:lang w:eastAsia="en-ZA"/>
              </w:rPr>
              <w:t xml:space="preserve"> Flood prevention measures and climate-resilient, low-cost interventions for the protection of populations and socio-economic infrastructure (including health care facilities, schools and markets in flood prone areas)</w:t>
            </w:r>
          </w:p>
          <w:p w14:paraId="73EC4092" w14:textId="77777777" w:rsidR="00ED5C4C" w:rsidRPr="00A7122B" w:rsidRDefault="00ED5C4C" w:rsidP="00A24B10">
            <w:pPr>
              <w:jc w:val="left"/>
              <w:rPr>
                <w:rFonts w:asciiTheme="minorHAnsi" w:hAnsiTheme="minorHAnsi"/>
                <w:sz w:val="18"/>
                <w:szCs w:val="18"/>
              </w:rPr>
            </w:pPr>
          </w:p>
        </w:tc>
        <w:tc>
          <w:tcPr>
            <w:tcW w:w="4534" w:type="dxa"/>
          </w:tcPr>
          <w:p w14:paraId="49761CF8"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Identification of flood-prevention interventions must ensure equal participation of women in the process. </w:t>
            </w:r>
          </w:p>
          <w:p w14:paraId="534240B7"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Flood prevention measures to be developed and implemented must consider the needs and priorities of women in land and water use.</w:t>
            </w:r>
          </w:p>
          <w:p w14:paraId="2FB99887"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Facilitate the development and implementation of emergency response plans that are gender sensitive and consider the needs and priorities of men and women. </w:t>
            </w:r>
          </w:p>
        </w:tc>
        <w:tc>
          <w:tcPr>
            <w:tcW w:w="4470" w:type="dxa"/>
            <w:vMerge/>
          </w:tcPr>
          <w:p w14:paraId="7E1D4A08"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p>
        </w:tc>
      </w:tr>
      <w:tr w:rsidR="00ED5C4C" w:rsidRPr="00A7122B" w14:paraId="7E4F0188" w14:textId="77777777" w:rsidTr="00ED5C4C">
        <w:tc>
          <w:tcPr>
            <w:tcW w:w="2180" w:type="dxa"/>
            <w:vMerge/>
          </w:tcPr>
          <w:p w14:paraId="64C30C79" w14:textId="77777777" w:rsidR="00ED5C4C" w:rsidRPr="00A7122B" w:rsidRDefault="00ED5C4C" w:rsidP="00B611BC">
            <w:pPr>
              <w:rPr>
                <w:rFonts w:asciiTheme="minorHAnsi" w:hAnsiTheme="minorHAnsi"/>
                <w:sz w:val="18"/>
                <w:szCs w:val="18"/>
              </w:rPr>
            </w:pPr>
          </w:p>
        </w:tc>
        <w:tc>
          <w:tcPr>
            <w:tcW w:w="1930" w:type="dxa"/>
          </w:tcPr>
          <w:p w14:paraId="29C26450" w14:textId="119E62A7" w:rsidR="00ED5C4C" w:rsidRPr="00A7122B" w:rsidRDefault="00ED5C4C" w:rsidP="00A24B10">
            <w:pPr>
              <w:jc w:val="left"/>
              <w:rPr>
                <w:rFonts w:asciiTheme="minorHAnsi" w:eastAsia="Times New Roman" w:hAnsiTheme="minorHAnsi" w:cs="Calibri"/>
                <w:b/>
                <w:bCs/>
                <w:color w:val="000000"/>
                <w:sz w:val="18"/>
                <w:szCs w:val="18"/>
                <w:lang w:eastAsia="en-ZA"/>
              </w:rPr>
            </w:pPr>
            <w:r w:rsidRPr="00A7122B">
              <w:rPr>
                <w:rFonts w:asciiTheme="minorHAnsi" w:eastAsia="Times New Roman" w:hAnsiTheme="minorHAnsi" w:cs="Calibri"/>
                <w:b/>
                <w:bCs/>
                <w:color w:val="000000"/>
                <w:sz w:val="18"/>
                <w:szCs w:val="18"/>
                <w:lang w:eastAsia="en-ZA"/>
              </w:rPr>
              <w:t xml:space="preserve">Output 3.5: </w:t>
            </w:r>
            <w:r w:rsidRPr="00A7122B">
              <w:rPr>
                <w:rFonts w:asciiTheme="minorHAnsi" w:eastAsia="Times New Roman" w:hAnsiTheme="minorHAnsi" w:cs="Calibri"/>
                <w:color w:val="000000"/>
                <w:sz w:val="18"/>
                <w:szCs w:val="18"/>
                <w:lang w:eastAsia="en-ZA"/>
              </w:rPr>
              <w:t>IGAs in the selected intervention sites to sustain the reforestation interventions.</w:t>
            </w:r>
            <w:r w:rsidRPr="00A7122B">
              <w:rPr>
                <w:rFonts w:asciiTheme="minorHAnsi" w:eastAsia="Times New Roman" w:hAnsiTheme="minorHAnsi" w:cs="Calibri"/>
                <w:i/>
                <w:iCs/>
                <w:color w:val="000000"/>
                <w:sz w:val="18"/>
                <w:szCs w:val="18"/>
                <w:lang w:eastAsia="en-ZA"/>
              </w:rPr>
              <w:t xml:space="preserve"> </w:t>
            </w:r>
          </w:p>
          <w:p w14:paraId="218F0930" w14:textId="77777777" w:rsidR="00ED5C4C" w:rsidRPr="00A7122B" w:rsidRDefault="00ED5C4C" w:rsidP="00A24B10">
            <w:pPr>
              <w:jc w:val="left"/>
              <w:rPr>
                <w:rFonts w:asciiTheme="minorHAnsi" w:hAnsiTheme="minorHAnsi"/>
                <w:sz w:val="18"/>
                <w:szCs w:val="18"/>
              </w:rPr>
            </w:pPr>
          </w:p>
        </w:tc>
        <w:tc>
          <w:tcPr>
            <w:tcW w:w="4534" w:type="dxa"/>
          </w:tcPr>
          <w:p w14:paraId="07602BCA"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Identify female-headed and income-poor households.</w:t>
            </w:r>
          </w:p>
          <w:p w14:paraId="0F7CA473"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Ensure &gt;50% participation of women and female-headed households.</w:t>
            </w:r>
          </w:p>
          <w:p w14:paraId="2A42BB0D" w14:textId="18BA9F53" w:rsidR="003C3E02"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Identify gender appropriate and responsive income-generative activities (i.e. those women can participate in culturally)</w:t>
            </w:r>
            <w:r w:rsidR="003C3E02" w:rsidRPr="00A7122B">
              <w:rPr>
                <w:rFonts w:asciiTheme="minorHAnsi" w:hAnsiTheme="minorHAnsi"/>
                <w:sz w:val="18"/>
                <w:szCs w:val="18"/>
              </w:rPr>
              <w:t xml:space="preserve">. These will include inter alia: </w:t>
            </w:r>
            <w:r w:rsidR="003C3E02" w:rsidRPr="00A7122B">
              <w:rPr>
                <w:rFonts w:asciiTheme="minorHAnsi" w:hAnsiTheme="minorHAnsi" w:cstheme="minorHAnsi"/>
                <w:sz w:val="18"/>
                <w:szCs w:val="18"/>
              </w:rPr>
              <w:t>apiculture; sustainable harvesting of vanilla; improved agriculture</w:t>
            </w:r>
            <w:r w:rsidR="003C3E02" w:rsidRPr="00A7122B">
              <w:rPr>
                <w:rFonts w:asciiTheme="minorHAnsi" w:hAnsiTheme="minorHAnsi"/>
                <w:sz w:val="18"/>
                <w:szCs w:val="18"/>
              </w:rPr>
              <w:t xml:space="preserve">; and agroforestry. </w:t>
            </w:r>
          </w:p>
          <w:p w14:paraId="3BBD8EDE" w14:textId="607DC9F9" w:rsidR="00EA69F8" w:rsidRPr="00A7122B" w:rsidRDefault="00EA69F8" w:rsidP="008D32DE">
            <w:pPr>
              <w:pStyle w:val="Paragraphedeliste"/>
              <w:ind w:left="318"/>
              <w:contextualSpacing/>
              <w:rPr>
                <w:rFonts w:asciiTheme="minorHAnsi" w:hAnsiTheme="minorHAnsi" w:cstheme="minorHAnsi"/>
                <w:sz w:val="18"/>
                <w:szCs w:val="18"/>
              </w:rPr>
            </w:pPr>
          </w:p>
        </w:tc>
        <w:tc>
          <w:tcPr>
            <w:tcW w:w="4470" w:type="dxa"/>
          </w:tcPr>
          <w:p w14:paraId="721EB23D"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Additional consultation and focus group discussion must be held separately form men and women.</w:t>
            </w:r>
          </w:p>
          <w:p w14:paraId="1EA8B4F7"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50% or more women must be identified as beneficiaries of the income-generating activities. </w:t>
            </w:r>
          </w:p>
          <w:p w14:paraId="4933234C"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Income-generative activities must consider the priorities and needs of both men and women.</w:t>
            </w:r>
          </w:p>
          <w:p w14:paraId="49DE03F5"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Deliberate support must be provided to women and female-headed households and poorer households</w:t>
            </w:r>
          </w:p>
          <w:p w14:paraId="654AB6AD"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Training must be delivered in an accessible manner for both men and women (i.e. timing, location and method of delivery)</w:t>
            </w:r>
          </w:p>
        </w:tc>
      </w:tr>
      <w:tr w:rsidR="00ED5C4C" w:rsidRPr="00A7122B" w14:paraId="3327E830" w14:textId="77777777" w:rsidTr="00ED5C4C">
        <w:tc>
          <w:tcPr>
            <w:tcW w:w="2180" w:type="dxa"/>
            <w:vMerge/>
          </w:tcPr>
          <w:p w14:paraId="37FAB3D2" w14:textId="77777777" w:rsidR="00ED5C4C" w:rsidRPr="00A7122B" w:rsidRDefault="00ED5C4C" w:rsidP="00B611BC">
            <w:pPr>
              <w:rPr>
                <w:rFonts w:asciiTheme="minorHAnsi" w:hAnsiTheme="minorHAnsi"/>
                <w:sz w:val="18"/>
                <w:szCs w:val="18"/>
              </w:rPr>
            </w:pPr>
          </w:p>
        </w:tc>
        <w:tc>
          <w:tcPr>
            <w:tcW w:w="1930" w:type="dxa"/>
          </w:tcPr>
          <w:p w14:paraId="27D14B0B" w14:textId="043B6D53" w:rsidR="00ED5C4C" w:rsidRPr="00A7122B" w:rsidRDefault="00ED5C4C" w:rsidP="00A24B10">
            <w:pPr>
              <w:jc w:val="left"/>
              <w:rPr>
                <w:rFonts w:asciiTheme="minorHAnsi" w:hAnsiTheme="minorHAnsi"/>
                <w:sz w:val="18"/>
                <w:szCs w:val="18"/>
              </w:rPr>
            </w:pPr>
            <w:r w:rsidRPr="00A7122B">
              <w:rPr>
                <w:rFonts w:asciiTheme="minorHAnsi" w:eastAsia="Times New Roman" w:hAnsiTheme="minorHAnsi" w:cs="Calibri"/>
                <w:b/>
                <w:bCs/>
                <w:color w:val="000000"/>
                <w:sz w:val="18"/>
                <w:szCs w:val="18"/>
                <w:lang w:eastAsia="en-ZA"/>
              </w:rPr>
              <w:t>Output 3.6:</w:t>
            </w:r>
            <w:r w:rsidRPr="00A7122B">
              <w:rPr>
                <w:rFonts w:asciiTheme="minorHAnsi" w:eastAsia="Times New Roman" w:hAnsiTheme="minorHAnsi" w:cs="Calibri"/>
                <w:color w:val="000000"/>
                <w:sz w:val="18"/>
                <w:szCs w:val="18"/>
                <w:lang w:eastAsia="en-ZA"/>
              </w:rPr>
              <w:t xml:space="preserve"> Proposed revisions to existing legislation including penalty provisions and training of civil security personnel – including police and forest guards – for protection of natural resources especially forests.</w:t>
            </w:r>
          </w:p>
        </w:tc>
        <w:tc>
          <w:tcPr>
            <w:tcW w:w="4534" w:type="dxa"/>
          </w:tcPr>
          <w:p w14:paraId="2338B0FA"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Support production and publication of policy briefs on sustainable natural resource use and management, including the gender dimensions</w:t>
            </w:r>
          </w:p>
          <w:p w14:paraId="50EA2157"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Review and update legislation and regulations to include aspects on gender and women’s needs. </w:t>
            </w:r>
          </w:p>
          <w:p w14:paraId="410DDB20"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Train civil security personnel and other stakeholders on sustainable natural resource use and the revised legislation, including the integration of gender responsive measures.</w:t>
            </w:r>
          </w:p>
        </w:tc>
        <w:tc>
          <w:tcPr>
            <w:tcW w:w="4470" w:type="dxa"/>
          </w:tcPr>
          <w:p w14:paraId="4B9C3045"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Provision of technical and financial support must strive for a 50/50 balance between male and female recipients.</w:t>
            </w:r>
          </w:p>
          <w:p w14:paraId="41F49225"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Best practices to be promoted must be acceptable to women and consider women’s time and abilities. </w:t>
            </w:r>
          </w:p>
          <w:p w14:paraId="5E976F6E"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50% of trainees must be women. </w:t>
            </w:r>
          </w:p>
          <w:p w14:paraId="729AAE91"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Methods/tools must consider literacy levels among the different groups of informants and consider the ability (i.e. timing and location) of men and women to equally participate. </w:t>
            </w:r>
          </w:p>
        </w:tc>
      </w:tr>
      <w:tr w:rsidR="00ED5C4C" w:rsidRPr="00A7122B" w14:paraId="12548F36" w14:textId="77777777" w:rsidTr="00ED5C4C">
        <w:tc>
          <w:tcPr>
            <w:tcW w:w="2180" w:type="dxa"/>
            <w:vMerge/>
          </w:tcPr>
          <w:p w14:paraId="1D03487D" w14:textId="77777777" w:rsidR="00ED5C4C" w:rsidRPr="00A7122B" w:rsidRDefault="00ED5C4C" w:rsidP="00B611BC">
            <w:pPr>
              <w:rPr>
                <w:rFonts w:asciiTheme="minorHAnsi" w:hAnsiTheme="minorHAnsi"/>
                <w:sz w:val="18"/>
                <w:szCs w:val="18"/>
              </w:rPr>
            </w:pPr>
          </w:p>
        </w:tc>
        <w:tc>
          <w:tcPr>
            <w:tcW w:w="1930" w:type="dxa"/>
          </w:tcPr>
          <w:p w14:paraId="2200AF17" w14:textId="76DDB5A8" w:rsidR="00ED5C4C" w:rsidRPr="00A7122B" w:rsidRDefault="00ED5C4C" w:rsidP="00A24B10">
            <w:pPr>
              <w:jc w:val="left"/>
              <w:rPr>
                <w:rFonts w:asciiTheme="minorHAnsi" w:eastAsia="Times New Roman" w:hAnsiTheme="minorHAnsi" w:cs="Calibri"/>
                <w:color w:val="000000"/>
                <w:sz w:val="18"/>
                <w:szCs w:val="18"/>
                <w:lang w:eastAsia="en-ZA"/>
              </w:rPr>
            </w:pPr>
            <w:r w:rsidRPr="00A7122B">
              <w:rPr>
                <w:rFonts w:asciiTheme="minorHAnsi" w:eastAsia="Times New Roman" w:hAnsiTheme="minorHAnsi" w:cs="Calibri"/>
                <w:b/>
                <w:bCs/>
                <w:color w:val="000000"/>
                <w:sz w:val="18"/>
                <w:szCs w:val="18"/>
                <w:lang w:eastAsia="en-ZA"/>
              </w:rPr>
              <w:t>Output 3.7</w:t>
            </w:r>
            <w:r w:rsidRPr="00A7122B">
              <w:rPr>
                <w:rFonts w:asciiTheme="minorHAnsi" w:eastAsia="Times New Roman" w:hAnsiTheme="minorHAnsi" w:cs="Calibri"/>
                <w:color w:val="000000"/>
                <w:sz w:val="18"/>
                <w:szCs w:val="18"/>
                <w:lang w:eastAsia="en-ZA"/>
              </w:rPr>
              <w:t>: Incentive scheme for relocation of settlements from vulnerable areas</w:t>
            </w:r>
          </w:p>
          <w:p w14:paraId="0F49CA5E" w14:textId="77777777" w:rsidR="00ED5C4C" w:rsidRPr="00A7122B" w:rsidRDefault="00ED5C4C" w:rsidP="00A24B10">
            <w:pPr>
              <w:jc w:val="left"/>
              <w:rPr>
                <w:rFonts w:asciiTheme="minorHAnsi" w:hAnsiTheme="minorHAnsi"/>
                <w:sz w:val="18"/>
                <w:szCs w:val="18"/>
              </w:rPr>
            </w:pPr>
          </w:p>
        </w:tc>
        <w:tc>
          <w:tcPr>
            <w:tcW w:w="4534" w:type="dxa"/>
          </w:tcPr>
          <w:p w14:paraId="1CE536CA"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Support production and publication of policy briefs on climate change and development planning, including on the gender dimensions of climate change. </w:t>
            </w:r>
          </w:p>
        </w:tc>
        <w:tc>
          <w:tcPr>
            <w:tcW w:w="4470" w:type="dxa"/>
          </w:tcPr>
          <w:p w14:paraId="2073B788" w14:textId="77777777" w:rsidR="00ED5C4C" w:rsidRPr="00A7122B" w:rsidRDefault="00ED5C4C"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Strategy must ensure a 50/50 ratio in participation by men and women in the identification, implementation and evaluation of supplementary sources of financing as well as incentive mechanisms.</w:t>
            </w:r>
          </w:p>
        </w:tc>
      </w:tr>
      <w:tr w:rsidR="00A24B10" w:rsidRPr="00A7122B" w14:paraId="5041F763" w14:textId="77777777" w:rsidTr="00ED5C4C">
        <w:tc>
          <w:tcPr>
            <w:tcW w:w="2180" w:type="dxa"/>
            <w:vMerge w:val="restart"/>
          </w:tcPr>
          <w:p w14:paraId="5106C3F0" w14:textId="77777777" w:rsidR="00A24B10" w:rsidRPr="00A7122B" w:rsidRDefault="00A24B10" w:rsidP="00A24B10">
            <w:pPr>
              <w:jc w:val="left"/>
              <w:rPr>
                <w:rFonts w:asciiTheme="minorHAnsi" w:eastAsia="Times New Roman" w:hAnsiTheme="minorHAnsi" w:cs="Calibri"/>
                <w:b/>
                <w:bCs/>
                <w:color w:val="000000"/>
                <w:sz w:val="18"/>
                <w:szCs w:val="18"/>
                <w:lang w:eastAsia="en-ZA"/>
              </w:rPr>
            </w:pPr>
            <w:r w:rsidRPr="00A7122B">
              <w:rPr>
                <w:rFonts w:asciiTheme="minorHAnsi" w:eastAsia="Times New Roman" w:hAnsiTheme="minorHAnsi" w:cs="Calibri"/>
                <w:b/>
                <w:bCs/>
                <w:color w:val="000000"/>
                <w:sz w:val="18"/>
                <w:szCs w:val="18"/>
                <w:lang w:eastAsia="en-ZA"/>
              </w:rPr>
              <w:t xml:space="preserve">Outcome 4: Increased monitoring, knowledge-sharing and awareness at local, regional and national levels on: i) climate change; and ii) natural disaster risk management. </w:t>
            </w:r>
          </w:p>
          <w:p w14:paraId="0B97A64F" w14:textId="77777777" w:rsidR="00A24B10" w:rsidRPr="00A7122B" w:rsidRDefault="00A24B10" w:rsidP="00B611BC">
            <w:pPr>
              <w:rPr>
                <w:rFonts w:asciiTheme="minorHAnsi" w:hAnsiTheme="minorHAnsi"/>
                <w:sz w:val="18"/>
                <w:szCs w:val="18"/>
              </w:rPr>
            </w:pPr>
          </w:p>
        </w:tc>
        <w:tc>
          <w:tcPr>
            <w:tcW w:w="1930" w:type="dxa"/>
          </w:tcPr>
          <w:p w14:paraId="53D3C930" w14:textId="77777777" w:rsidR="00A24B10" w:rsidRPr="00A7122B" w:rsidRDefault="00A24B10" w:rsidP="00A24B10">
            <w:pPr>
              <w:jc w:val="left"/>
              <w:rPr>
                <w:rFonts w:asciiTheme="minorHAnsi" w:eastAsia="Times New Roman" w:hAnsiTheme="minorHAnsi" w:cs="Calibri"/>
                <w:sz w:val="18"/>
                <w:szCs w:val="18"/>
                <w:lang w:eastAsia="en-ZA"/>
              </w:rPr>
            </w:pPr>
            <w:r w:rsidRPr="00A7122B">
              <w:rPr>
                <w:rFonts w:asciiTheme="minorHAnsi" w:eastAsia="Times New Roman" w:hAnsiTheme="minorHAnsi" w:cs="Calibri"/>
                <w:b/>
                <w:bCs/>
                <w:sz w:val="18"/>
                <w:szCs w:val="18"/>
                <w:lang w:eastAsia="en-ZA"/>
              </w:rPr>
              <w:t>Output 4.1</w:t>
            </w:r>
            <w:r w:rsidRPr="00A7122B">
              <w:rPr>
                <w:rFonts w:asciiTheme="minorHAnsi" w:eastAsia="Times New Roman" w:hAnsiTheme="minorHAnsi" w:cs="Calibri"/>
                <w:sz w:val="18"/>
                <w:szCs w:val="18"/>
                <w:lang w:eastAsia="en-ZA"/>
              </w:rPr>
              <w:t>: Public awareness-raising campaigns and information programmes conducted in the Grand Comoros, Anjouan and Moheli using various forms of media (including print, radio etc.)</w:t>
            </w:r>
          </w:p>
          <w:p w14:paraId="7EDA21E2" w14:textId="77777777" w:rsidR="00A24B10" w:rsidRPr="00A7122B" w:rsidRDefault="00A24B10" w:rsidP="00A24B10">
            <w:pPr>
              <w:jc w:val="left"/>
              <w:rPr>
                <w:rFonts w:asciiTheme="minorHAnsi" w:eastAsia="Times New Roman" w:hAnsiTheme="minorHAnsi" w:cs="Calibri"/>
                <w:b/>
                <w:bCs/>
                <w:color w:val="000000"/>
                <w:sz w:val="18"/>
                <w:szCs w:val="18"/>
                <w:lang w:eastAsia="en-ZA"/>
              </w:rPr>
            </w:pPr>
          </w:p>
        </w:tc>
        <w:tc>
          <w:tcPr>
            <w:tcW w:w="4534" w:type="dxa"/>
          </w:tcPr>
          <w:p w14:paraId="1152C714"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Measure/assess the levels of awareness among males and females prior to and after awareness and information campaigns through surveys. </w:t>
            </w:r>
          </w:p>
          <w:p w14:paraId="2FABF401"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Raise awareness on climate change and on the awareness of the impacts of climate change on women in relation to their traditional and actual roles in the production and in the household and implications of social disadvantages suffered by women. </w:t>
            </w:r>
          </w:p>
          <w:p w14:paraId="72BC8481"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Conduct communication needs assessment for different groups of stakeholders, including men and women. </w:t>
            </w:r>
          </w:p>
        </w:tc>
        <w:tc>
          <w:tcPr>
            <w:tcW w:w="4470" w:type="dxa"/>
          </w:tcPr>
          <w:p w14:paraId="45344744"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Methods/tools must consider literacy levels among the different groups of informants and consider the ability (i.e. timing and location) of men and women to equally participate in consultations and assessments.</w:t>
            </w:r>
          </w:p>
          <w:p w14:paraId="019EE608"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Information/awareness campaigns to target men and women based on their priorities. </w:t>
            </w:r>
          </w:p>
          <w:p w14:paraId="47EB6AB7"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Assessment must consider the needs and priorities of men and women.</w:t>
            </w:r>
          </w:p>
          <w:p w14:paraId="2D69D5F6"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Information must be accessible to both men and women equally. </w:t>
            </w:r>
          </w:p>
        </w:tc>
      </w:tr>
      <w:tr w:rsidR="00A24B10" w:rsidRPr="00A7122B" w14:paraId="52848A75" w14:textId="77777777" w:rsidTr="00ED5C4C">
        <w:tc>
          <w:tcPr>
            <w:tcW w:w="2180" w:type="dxa"/>
            <w:vMerge/>
          </w:tcPr>
          <w:p w14:paraId="0DBC7393" w14:textId="77777777" w:rsidR="00A24B10" w:rsidRPr="00A7122B" w:rsidRDefault="00A24B10" w:rsidP="00B611BC">
            <w:pPr>
              <w:rPr>
                <w:rFonts w:asciiTheme="minorHAnsi" w:hAnsiTheme="minorHAnsi"/>
                <w:sz w:val="18"/>
                <w:szCs w:val="18"/>
              </w:rPr>
            </w:pPr>
          </w:p>
        </w:tc>
        <w:tc>
          <w:tcPr>
            <w:tcW w:w="1930" w:type="dxa"/>
          </w:tcPr>
          <w:p w14:paraId="11AA8361" w14:textId="77777777" w:rsidR="00A24B10" w:rsidRPr="00A7122B" w:rsidRDefault="00A24B10" w:rsidP="00A24B10">
            <w:pPr>
              <w:jc w:val="left"/>
              <w:rPr>
                <w:rFonts w:asciiTheme="minorHAnsi" w:eastAsia="Times New Roman" w:hAnsiTheme="minorHAnsi" w:cs="Calibri"/>
                <w:color w:val="000000"/>
                <w:sz w:val="18"/>
                <w:szCs w:val="18"/>
                <w:lang w:eastAsia="en-ZA"/>
              </w:rPr>
            </w:pPr>
            <w:r w:rsidRPr="00A7122B">
              <w:rPr>
                <w:rFonts w:asciiTheme="minorHAnsi" w:eastAsia="Times New Roman" w:hAnsiTheme="minorHAnsi" w:cs="Calibri"/>
                <w:b/>
                <w:bCs/>
                <w:color w:val="000000"/>
                <w:sz w:val="18"/>
                <w:szCs w:val="18"/>
                <w:lang w:eastAsia="en-ZA"/>
              </w:rPr>
              <w:t>Output 4.2</w:t>
            </w:r>
            <w:r w:rsidRPr="00A7122B">
              <w:rPr>
                <w:rFonts w:asciiTheme="minorHAnsi" w:eastAsia="Times New Roman" w:hAnsiTheme="minorHAnsi" w:cs="Calibri"/>
                <w:color w:val="000000"/>
                <w:sz w:val="18"/>
                <w:szCs w:val="18"/>
                <w:lang w:eastAsia="en-ZA"/>
              </w:rPr>
              <w:t>: Long-term monitoring and evaluation programme including the codification and dissemination of lessons learned and best practices from the project (and other similar ones)</w:t>
            </w:r>
          </w:p>
          <w:p w14:paraId="557EE3D3" w14:textId="77777777" w:rsidR="00A24B10" w:rsidRPr="00A7122B" w:rsidRDefault="00A24B10" w:rsidP="00A24B10">
            <w:pPr>
              <w:jc w:val="left"/>
              <w:rPr>
                <w:rFonts w:asciiTheme="minorHAnsi" w:eastAsia="Times New Roman" w:hAnsiTheme="minorHAnsi" w:cs="Calibri"/>
                <w:b/>
                <w:bCs/>
                <w:color w:val="000000"/>
                <w:sz w:val="18"/>
                <w:szCs w:val="18"/>
                <w:lang w:eastAsia="en-ZA"/>
              </w:rPr>
            </w:pPr>
          </w:p>
        </w:tc>
        <w:tc>
          <w:tcPr>
            <w:tcW w:w="4534" w:type="dxa"/>
          </w:tcPr>
          <w:p w14:paraId="7FF6E958"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Identify information dissemination methodologies/approaches.</w:t>
            </w:r>
          </w:p>
          <w:p w14:paraId="3E62D10D"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Document lessons and experiences of men and women separately. </w:t>
            </w:r>
          </w:p>
        </w:tc>
        <w:tc>
          <w:tcPr>
            <w:tcW w:w="4470" w:type="dxa"/>
          </w:tcPr>
          <w:p w14:paraId="6FFAB1C4"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Strategies must inform gender-sensitive planning at the local and national level. </w:t>
            </w:r>
          </w:p>
          <w:p w14:paraId="7F82A86E"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Monitoring strategy must ensure the use of locally available tools to ensure participation of local communities, including women in the informing the monitoring exercises.</w:t>
            </w:r>
          </w:p>
        </w:tc>
      </w:tr>
      <w:tr w:rsidR="00A24B10" w:rsidRPr="00A7122B" w14:paraId="3B4C52F3" w14:textId="77777777" w:rsidTr="00ED5C4C">
        <w:tc>
          <w:tcPr>
            <w:tcW w:w="2180" w:type="dxa"/>
            <w:vMerge/>
          </w:tcPr>
          <w:p w14:paraId="41C08624" w14:textId="77777777" w:rsidR="00A24B10" w:rsidRPr="00A7122B" w:rsidRDefault="00A24B10" w:rsidP="00B611BC">
            <w:pPr>
              <w:rPr>
                <w:rFonts w:asciiTheme="minorHAnsi" w:hAnsiTheme="minorHAnsi"/>
                <w:sz w:val="18"/>
                <w:szCs w:val="18"/>
              </w:rPr>
            </w:pPr>
          </w:p>
        </w:tc>
        <w:tc>
          <w:tcPr>
            <w:tcW w:w="1930" w:type="dxa"/>
          </w:tcPr>
          <w:p w14:paraId="11E6F28A" w14:textId="77777777" w:rsidR="00A24B10" w:rsidRPr="00A7122B" w:rsidRDefault="00A24B10" w:rsidP="00A24B10">
            <w:pPr>
              <w:jc w:val="left"/>
              <w:rPr>
                <w:rFonts w:asciiTheme="minorHAnsi" w:eastAsia="Times New Roman" w:hAnsiTheme="minorHAnsi" w:cs="Calibri"/>
                <w:color w:val="000000"/>
                <w:sz w:val="18"/>
                <w:szCs w:val="18"/>
                <w:lang w:eastAsia="en-ZA"/>
              </w:rPr>
            </w:pPr>
            <w:r w:rsidRPr="00A7122B">
              <w:rPr>
                <w:rFonts w:asciiTheme="minorHAnsi" w:eastAsia="Times New Roman" w:hAnsiTheme="minorHAnsi" w:cs="Calibri"/>
                <w:b/>
                <w:bCs/>
                <w:color w:val="000000"/>
                <w:sz w:val="18"/>
                <w:szCs w:val="18"/>
                <w:lang w:eastAsia="en-ZA"/>
              </w:rPr>
              <w:t>Output 4.3</w:t>
            </w:r>
            <w:r w:rsidRPr="00A7122B">
              <w:rPr>
                <w:rFonts w:asciiTheme="minorHAnsi" w:eastAsia="Times New Roman" w:hAnsiTheme="minorHAnsi" w:cs="Calibri"/>
                <w:color w:val="000000"/>
                <w:sz w:val="18"/>
                <w:szCs w:val="18"/>
                <w:lang w:eastAsia="en-ZA"/>
              </w:rPr>
              <w:t>: Environmental education programmes – with a particular focus on CC and DRR – at primary schools and the University of Comoros</w:t>
            </w:r>
          </w:p>
          <w:p w14:paraId="63F35B57" w14:textId="77777777" w:rsidR="00A24B10" w:rsidRPr="00A7122B" w:rsidRDefault="00A24B10" w:rsidP="00A24B10">
            <w:pPr>
              <w:jc w:val="left"/>
              <w:rPr>
                <w:rFonts w:asciiTheme="minorHAnsi" w:eastAsia="Times New Roman" w:hAnsiTheme="minorHAnsi" w:cs="Calibri"/>
                <w:b/>
                <w:bCs/>
                <w:color w:val="000000"/>
                <w:sz w:val="18"/>
                <w:szCs w:val="18"/>
                <w:lang w:eastAsia="en-ZA"/>
              </w:rPr>
            </w:pPr>
          </w:p>
        </w:tc>
        <w:tc>
          <w:tcPr>
            <w:tcW w:w="4534" w:type="dxa"/>
          </w:tcPr>
          <w:p w14:paraId="0A041630"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Review and update environmental education programme to include gender dimension of climate change. </w:t>
            </w:r>
          </w:p>
          <w:p w14:paraId="59D3F365"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Identification of research needs and activities must ensure the needs and priorities of women and female-headed households inform research.</w:t>
            </w:r>
          </w:p>
          <w:p w14:paraId="332D603B"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Facilitate access to international research findings/results on gender and climate change. </w:t>
            </w:r>
          </w:p>
          <w:p w14:paraId="6ED1788B"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Develop a local level research capacity, including on gender and climate change.</w:t>
            </w:r>
          </w:p>
        </w:tc>
        <w:tc>
          <w:tcPr>
            <w:tcW w:w="4470" w:type="dxa"/>
          </w:tcPr>
          <w:p w14:paraId="750A66C7"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50% of trainees must be women. </w:t>
            </w:r>
          </w:p>
          <w:p w14:paraId="2B15CAEB"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Research activities must strive for equal participation and targeting of informants/interviewees (50/50 ration between men and women). </w:t>
            </w:r>
          </w:p>
          <w:p w14:paraId="7E165F20"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Support will put in place conditions to ensure that the beneficiaries and recipients are 50% men and 50% women. </w:t>
            </w:r>
          </w:p>
        </w:tc>
      </w:tr>
      <w:tr w:rsidR="00A24B10" w:rsidRPr="00A7122B" w14:paraId="30916A0D" w14:textId="77777777" w:rsidTr="00ED5C4C">
        <w:tc>
          <w:tcPr>
            <w:tcW w:w="2180" w:type="dxa"/>
            <w:vMerge/>
          </w:tcPr>
          <w:p w14:paraId="7A1705B9" w14:textId="77777777" w:rsidR="00A24B10" w:rsidRPr="00A7122B" w:rsidRDefault="00A24B10" w:rsidP="00B611BC">
            <w:pPr>
              <w:rPr>
                <w:rFonts w:asciiTheme="minorHAnsi" w:hAnsiTheme="minorHAnsi"/>
                <w:sz w:val="18"/>
                <w:szCs w:val="18"/>
              </w:rPr>
            </w:pPr>
          </w:p>
        </w:tc>
        <w:tc>
          <w:tcPr>
            <w:tcW w:w="1930" w:type="dxa"/>
          </w:tcPr>
          <w:p w14:paraId="6043750E" w14:textId="77777777" w:rsidR="00A24B10" w:rsidRPr="00A7122B" w:rsidRDefault="00A24B10" w:rsidP="00A24B10">
            <w:pPr>
              <w:jc w:val="left"/>
              <w:rPr>
                <w:rFonts w:asciiTheme="minorHAnsi" w:eastAsia="Times New Roman" w:hAnsiTheme="minorHAnsi" w:cs="Calibri"/>
                <w:color w:val="000000"/>
                <w:sz w:val="18"/>
                <w:szCs w:val="18"/>
                <w:lang w:eastAsia="en-ZA"/>
              </w:rPr>
            </w:pPr>
            <w:r w:rsidRPr="00A7122B">
              <w:rPr>
                <w:rFonts w:asciiTheme="minorHAnsi" w:eastAsia="Times New Roman" w:hAnsiTheme="minorHAnsi" w:cs="Calibri"/>
                <w:b/>
                <w:bCs/>
                <w:color w:val="000000"/>
                <w:sz w:val="18"/>
                <w:szCs w:val="18"/>
                <w:lang w:eastAsia="en-ZA"/>
              </w:rPr>
              <w:t>Output 4.4</w:t>
            </w:r>
            <w:r w:rsidRPr="00A7122B">
              <w:rPr>
                <w:rFonts w:asciiTheme="minorHAnsi" w:eastAsia="Times New Roman" w:hAnsiTheme="minorHAnsi" w:cs="Calibri"/>
                <w:color w:val="000000"/>
                <w:sz w:val="18"/>
                <w:szCs w:val="18"/>
                <w:lang w:eastAsia="en-ZA"/>
              </w:rPr>
              <w:t xml:space="preserve">: A gender strategy developed and implemented, which includes capacity-building and enhancing the participation of women in planning, selecting and implementing CC and DRR measures. </w:t>
            </w:r>
          </w:p>
          <w:p w14:paraId="16EE74D4" w14:textId="77777777" w:rsidR="00A24B10" w:rsidRPr="00A7122B" w:rsidRDefault="00A24B10" w:rsidP="00A24B10">
            <w:pPr>
              <w:jc w:val="left"/>
              <w:rPr>
                <w:rFonts w:asciiTheme="minorHAnsi" w:eastAsia="Times New Roman" w:hAnsiTheme="minorHAnsi" w:cs="Calibri"/>
                <w:color w:val="000000"/>
                <w:sz w:val="18"/>
                <w:szCs w:val="18"/>
                <w:lang w:eastAsia="en-ZA"/>
              </w:rPr>
            </w:pPr>
            <w:r w:rsidRPr="00A7122B">
              <w:rPr>
                <w:rFonts w:asciiTheme="minorHAnsi" w:eastAsia="Times New Roman" w:hAnsiTheme="minorHAnsi" w:cs="Calibri"/>
                <w:color w:val="000000"/>
                <w:sz w:val="18"/>
                <w:szCs w:val="18"/>
                <w:lang w:eastAsia="en-ZA"/>
              </w:rPr>
              <w:t> </w:t>
            </w:r>
          </w:p>
        </w:tc>
        <w:tc>
          <w:tcPr>
            <w:tcW w:w="4534" w:type="dxa"/>
          </w:tcPr>
          <w:p w14:paraId="55049B37"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Separate meetings with women to ensure their issues and needs are raised.</w:t>
            </w:r>
          </w:p>
          <w:p w14:paraId="2CC381A5"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Scheduling meetings for compatibility with other demands on women’s time and providing for care of children so that women can participate fully.</w:t>
            </w:r>
          </w:p>
          <w:p w14:paraId="635169A9"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Ensuring that women’s ideas and needs are considered for local development plans and investment programmes. </w:t>
            </w:r>
          </w:p>
        </w:tc>
        <w:tc>
          <w:tcPr>
            <w:tcW w:w="4470" w:type="dxa"/>
          </w:tcPr>
          <w:p w14:paraId="454F669D" w14:textId="77777777" w:rsidR="00A24B10" w:rsidRPr="00A7122B" w:rsidRDefault="00A24B10" w:rsidP="00B611BC">
            <w:pPr>
              <w:rPr>
                <w:rFonts w:asciiTheme="minorHAnsi" w:hAnsiTheme="minorHAnsi"/>
                <w:sz w:val="18"/>
                <w:szCs w:val="18"/>
              </w:rPr>
            </w:pPr>
            <w:r w:rsidRPr="00A7122B">
              <w:rPr>
                <w:rFonts w:asciiTheme="minorHAnsi" w:hAnsiTheme="minorHAnsi"/>
                <w:sz w:val="18"/>
                <w:szCs w:val="18"/>
              </w:rPr>
              <w:t>The gender strategy will focus on</w:t>
            </w:r>
          </w:p>
          <w:p w14:paraId="1220764C"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Raising the awareness of the overall community of the differential gendered aspects of climate change.</w:t>
            </w:r>
          </w:p>
          <w:p w14:paraId="0266EC3F"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Ensuring and facilitating participation of women and vulnerable groups in all aspects of project implementation.</w:t>
            </w:r>
          </w:p>
          <w:p w14:paraId="4181EDED" w14:textId="77777777" w:rsidR="00A24B10" w:rsidRPr="00A7122B" w:rsidRDefault="00A24B10" w:rsidP="00A24B10">
            <w:pPr>
              <w:pStyle w:val="Paragraphedeliste"/>
              <w:numPr>
                <w:ilvl w:val="0"/>
                <w:numId w:val="47"/>
              </w:numPr>
              <w:ind w:left="318" w:hanging="318"/>
              <w:contextualSpacing/>
              <w:rPr>
                <w:rFonts w:asciiTheme="minorHAnsi" w:hAnsiTheme="minorHAnsi"/>
                <w:sz w:val="18"/>
                <w:szCs w:val="18"/>
              </w:rPr>
            </w:pPr>
            <w:r w:rsidRPr="00A7122B">
              <w:rPr>
                <w:rFonts w:asciiTheme="minorHAnsi" w:hAnsiTheme="minorHAnsi"/>
                <w:sz w:val="18"/>
                <w:szCs w:val="18"/>
              </w:rPr>
              <w:t xml:space="preserve">Specific livelihoods to support poor and vulnerable women. </w:t>
            </w:r>
          </w:p>
        </w:tc>
      </w:tr>
    </w:tbl>
    <w:p w14:paraId="559E541B" w14:textId="77777777" w:rsidR="00A24B10" w:rsidRPr="00A7122B" w:rsidRDefault="00A24B10" w:rsidP="00A24B10">
      <w:pPr>
        <w:rPr>
          <w:rFonts w:asciiTheme="minorHAnsi" w:hAnsiTheme="minorHAnsi"/>
        </w:rPr>
      </w:pPr>
    </w:p>
    <w:p w14:paraId="1187EDF8" w14:textId="77777777" w:rsidR="00A24B10" w:rsidRPr="00A7122B" w:rsidRDefault="00A24B10" w:rsidP="000A77F2">
      <w:pPr>
        <w:spacing w:after="0"/>
        <w:ind w:left="-567" w:firstLine="567"/>
        <w:rPr>
          <w:rFonts w:asciiTheme="minorHAnsi" w:hAnsiTheme="minorHAnsi" w:cs="Arial"/>
          <w:b/>
          <w:smallCaps/>
          <w:szCs w:val="22"/>
        </w:rPr>
      </w:pPr>
    </w:p>
    <w:p w14:paraId="5999E2E9" w14:textId="18204900" w:rsidR="00A24B10" w:rsidRPr="00A7122B" w:rsidRDefault="00A24B10" w:rsidP="000A77F2">
      <w:pPr>
        <w:spacing w:after="0"/>
        <w:ind w:left="-567" w:firstLine="567"/>
        <w:rPr>
          <w:rFonts w:asciiTheme="minorHAnsi" w:hAnsiTheme="minorHAnsi" w:cs="Arial"/>
          <w:b/>
          <w:smallCaps/>
          <w:szCs w:val="22"/>
        </w:rPr>
      </w:pPr>
    </w:p>
    <w:p w14:paraId="74311483" w14:textId="77777777" w:rsidR="00A24B10" w:rsidRPr="00A7122B" w:rsidRDefault="00A24B10" w:rsidP="000A77F2">
      <w:pPr>
        <w:spacing w:after="0"/>
        <w:ind w:left="-567" w:firstLine="567"/>
        <w:rPr>
          <w:rFonts w:asciiTheme="minorHAnsi" w:hAnsiTheme="minorHAnsi" w:cs="Arial"/>
          <w:b/>
          <w:smallCaps/>
          <w:szCs w:val="22"/>
        </w:rPr>
        <w:sectPr w:rsidR="00A24B10" w:rsidRPr="00A7122B" w:rsidSect="00A24B10">
          <w:pgSz w:w="15840" w:h="12240" w:orient="landscape" w:code="1"/>
          <w:pgMar w:top="1440" w:right="1440" w:bottom="1440" w:left="1276" w:header="720" w:footer="720" w:gutter="0"/>
          <w:cols w:space="720"/>
          <w:docGrid w:linePitch="360"/>
        </w:sectPr>
      </w:pPr>
    </w:p>
    <w:p w14:paraId="11E0E846" w14:textId="196F746B" w:rsidR="004D119B" w:rsidRPr="00A7122B" w:rsidRDefault="00A24B10" w:rsidP="000A77F2">
      <w:pPr>
        <w:spacing w:after="0"/>
        <w:ind w:left="-567" w:firstLine="567"/>
        <w:rPr>
          <w:rFonts w:asciiTheme="minorHAnsi" w:hAnsiTheme="minorHAnsi"/>
          <w:b/>
          <w:szCs w:val="20"/>
        </w:rPr>
      </w:pPr>
      <w:r w:rsidRPr="00A7122B">
        <w:rPr>
          <w:rFonts w:asciiTheme="minorHAnsi" w:hAnsiTheme="minorHAnsi" w:cs="Arial"/>
          <w:b/>
          <w:smallCaps/>
          <w:szCs w:val="22"/>
        </w:rPr>
        <w:t xml:space="preserve">Annex Q: </w:t>
      </w:r>
      <w:r w:rsidR="008C01A3" w:rsidRPr="00A7122B">
        <w:rPr>
          <w:rFonts w:asciiTheme="minorHAnsi" w:hAnsiTheme="minorHAnsi"/>
          <w:b/>
          <w:szCs w:val="20"/>
        </w:rPr>
        <w:t>Rapid assessment of the vulnerability of local communities in</w:t>
      </w:r>
      <w:r w:rsidR="00567AA8" w:rsidRPr="00A7122B">
        <w:rPr>
          <w:rFonts w:asciiTheme="minorHAnsi" w:hAnsiTheme="minorHAnsi"/>
          <w:b/>
          <w:szCs w:val="20"/>
        </w:rPr>
        <w:t xml:space="preserve"> the</w:t>
      </w:r>
      <w:r w:rsidR="008C01A3" w:rsidRPr="00A7122B">
        <w:rPr>
          <w:rFonts w:asciiTheme="minorHAnsi" w:hAnsiTheme="minorHAnsi"/>
          <w:b/>
          <w:szCs w:val="20"/>
        </w:rPr>
        <w:t xml:space="preserve"> Comoros</w:t>
      </w:r>
    </w:p>
    <w:p w14:paraId="7C3B8CD5" w14:textId="77777777" w:rsidR="004D119B" w:rsidRPr="00A7122B" w:rsidRDefault="004D119B" w:rsidP="004D119B">
      <w:pPr>
        <w:spacing w:after="0"/>
        <w:ind w:left="-567"/>
        <w:rPr>
          <w:rFonts w:asciiTheme="minorHAnsi" w:hAnsiTheme="minorHAnsi"/>
          <w:b/>
          <w:szCs w:val="20"/>
        </w:rPr>
      </w:pPr>
    </w:p>
    <w:p w14:paraId="1396CB8E" w14:textId="77777777" w:rsidR="004D119B" w:rsidRPr="00A7122B" w:rsidRDefault="004D119B" w:rsidP="00D61BC7">
      <w:pPr>
        <w:numPr>
          <w:ilvl w:val="0"/>
          <w:numId w:val="28"/>
        </w:numPr>
        <w:spacing w:after="120"/>
        <w:ind w:left="567" w:hanging="567"/>
        <w:jc w:val="left"/>
        <w:rPr>
          <w:rFonts w:asciiTheme="minorHAnsi" w:hAnsiTheme="minorHAnsi"/>
          <w:b/>
          <w:szCs w:val="20"/>
        </w:rPr>
      </w:pPr>
      <w:r w:rsidRPr="00A7122B">
        <w:rPr>
          <w:rFonts w:asciiTheme="minorHAnsi" w:hAnsiTheme="minorHAnsi"/>
          <w:b/>
          <w:szCs w:val="20"/>
        </w:rPr>
        <w:t>Introduction</w:t>
      </w:r>
    </w:p>
    <w:p w14:paraId="1B0BC9F3" w14:textId="5450DED3" w:rsidR="004D119B" w:rsidRPr="00A7122B" w:rsidRDefault="004D119B" w:rsidP="004D119B">
      <w:pPr>
        <w:spacing w:after="120"/>
        <w:rPr>
          <w:rFonts w:asciiTheme="minorHAnsi" w:hAnsiTheme="minorHAnsi"/>
          <w:szCs w:val="20"/>
        </w:rPr>
      </w:pPr>
      <w:r w:rsidRPr="00A7122B">
        <w:rPr>
          <w:rFonts w:asciiTheme="minorHAnsi" w:hAnsiTheme="minorHAnsi"/>
          <w:szCs w:val="20"/>
        </w:rPr>
        <w:t>The Director General of Civil Security (DGSC) will be responsible for the implementation of the LDCF</w:t>
      </w:r>
      <w:r w:rsidR="008C01A3" w:rsidRPr="00A7122B">
        <w:rPr>
          <w:rFonts w:asciiTheme="minorHAnsi" w:hAnsiTheme="minorHAnsi"/>
          <w:szCs w:val="20"/>
        </w:rPr>
        <w:t>-financed</w:t>
      </w:r>
      <w:r w:rsidRPr="00A7122B">
        <w:rPr>
          <w:rFonts w:asciiTheme="minorHAnsi" w:hAnsiTheme="minorHAnsi"/>
          <w:szCs w:val="20"/>
        </w:rPr>
        <w:t xml:space="preserve"> project entitled</w:t>
      </w:r>
      <w:r w:rsidR="008C01A3" w:rsidRPr="00A7122B">
        <w:rPr>
          <w:rFonts w:asciiTheme="minorHAnsi" w:hAnsiTheme="minorHAnsi"/>
          <w:szCs w:val="20"/>
        </w:rPr>
        <w:t>, for which t</w:t>
      </w:r>
      <w:r w:rsidRPr="00A7122B">
        <w:rPr>
          <w:rFonts w:asciiTheme="minorHAnsi" w:hAnsiTheme="minorHAnsi"/>
          <w:szCs w:val="20"/>
        </w:rPr>
        <w:t xml:space="preserve">he overarching objective will be to strengthen the adaptation and resilience capacities of the most vulnerable </w:t>
      </w:r>
      <w:r w:rsidR="00A46AAA" w:rsidRPr="00A7122B">
        <w:rPr>
          <w:rFonts w:asciiTheme="minorHAnsi" w:hAnsiTheme="minorHAnsi"/>
          <w:szCs w:val="20"/>
        </w:rPr>
        <w:t>local communities</w:t>
      </w:r>
      <w:r w:rsidRPr="00A7122B">
        <w:rPr>
          <w:rFonts w:asciiTheme="minorHAnsi" w:hAnsiTheme="minorHAnsi"/>
          <w:szCs w:val="20"/>
        </w:rPr>
        <w:t xml:space="preserve"> in climate change and variability related disaster risks in the Comoros. This objective will be achieved by implementing activities within three main components as described in Table 1 below. </w:t>
      </w:r>
    </w:p>
    <w:p w14:paraId="2E4F2E12" w14:textId="77777777" w:rsidR="004D119B" w:rsidRPr="00A7122B" w:rsidRDefault="004D119B" w:rsidP="004D119B">
      <w:pPr>
        <w:spacing w:after="120"/>
        <w:rPr>
          <w:rFonts w:asciiTheme="minorHAnsi" w:hAnsiTheme="minorHAnsi"/>
          <w:szCs w:val="20"/>
        </w:rPr>
      </w:pPr>
      <w:r w:rsidRPr="00A7122B">
        <w:rPr>
          <w:rFonts w:asciiTheme="minorHAnsi" w:hAnsiTheme="minorHAnsi"/>
          <w:szCs w:val="20"/>
        </w:rPr>
        <w:t>Table 1. LDCF project components and outcomes</w:t>
      </w:r>
    </w:p>
    <w:tbl>
      <w:tblPr>
        <w:tblStyle w:val="TableGrid1"/>
        <w:tblW w:w="0" w:type="auto"/>
        <w:tblLook w:val="04A0" w:firstRow="1" w:lastRow="0" w:firstColumn="1" w:lastColumn="0" w:noHBand="0" w:noVBand="1"/>
      </w:tblPr>
      <w:tblGrid>
        <w:gridCol w:w="4508"/>
        <w:gridCol w:w="4508"/>
      </w:tblGrid>
      <w:tr w:rsidR="004D119B" w:rsidRPr="00A7122B" w14:paraId="33F5FFFD" w14:textId="77777777" w:rsidTr="004D119B">
        <w:tc>
          <w:tcPr>
            <w:tcW w:w="4508" w:type="dxa"/>
            <w:shd w:val="clear" w:color="auto" w:fill="E7E6E6"/>
          </w:tcPr>
          <w:p w14:paraId="2EA72442" w14:textId="77777777" w:rsidR="004D119B" w:rsidRPr="00A7122B" w:rsidRDefault="004D119B" w:rsidP="004D119B">
            <w:pPr>
              <w:spacing w:after="120"/>
              <w:rPr>
                <w:rFonts w:asciiTheme="minorHAnsi" w:hAnsiTheme="minorHAnsi"/>
                <w:sz w:val="20"/>
                <w:szCs w:val="20"/>
              </w:rPr>
            </w:pPr>
            <w:r w:rsidRPr="00A7122B">
              <w:rPr>
                <w:rFonts w:asciiTheme="minorHAnsi" w:hAnsiTheme="minorHAnsi"/>
                <w:sz w:val="20"/>
                <w:szCs w:val="20"/>
              </w:rPr>
              <w:t xml:space="preserve">Component </w:t>
            </w:r>
          </w:p>
        </w:tc>
        <w:tc>
          <w:tcPr>
            <w:tcW w:w="4508" w:type="dxa"/>
            <w:shd w:val="clear" w:color="auto" w:fill="E7E6E6"/>
          </w:tcPr>
          <w:p w14:paraId="5D26C8E6" w14:textId="77777777" w:rsidR="004D119B" w:rsidRPr="00A7122B" w:rsidRDefault="004D119B" w:rsidP="004D119B">
            <w:pPr>
              <w:spacing w:after="120"/>
              <w:rPr>
                <w:rFonts w:asciiTheme="minorHAnsi" w:hAnsiTheme="minorHAnsi"/>
                <w:sz w:val="20"/>
                <w:szCs w:val="20"/>
              </w:rPr>
            </w:pPr>
            <w:r w:rsidRPr="00A7122B">
              <w:rPr>
                <w:rFonts w:asciiTheme="minorHAnsi" w:hAnsiTheme="minorHAnsi"/>
                <w:sz w:val="20"/>
                <w:szCs w:val="20"/>
              </w:rPr>
              <w:t xml:space="preserve">Outcome </w:t>
            </w:r>
          </w:p>
        </w:tc>
      </w:tr>
      <w:tr w:rsidR="004D119B" w:rsidRPr="00A7122B" w14:paraId="714C947D" w14:textId="77777777" w:rsidTr="004D119B">
        <w:tc>
          <w:tcPr>
            <w:tcW w:w="4508" w:type="dxa"/>
          </w:tcPr>
          <w:p w14:paraId="7F6A5DFB" w14:textId="77777777" w:rsidR="004D119B" w:rsidRPr="00A7122B" w:rsidRDefault="004D119B" w:rsidP="004D119B">
            <w:pPr>
              <w:spacing w:after="120"/>
              <w:rPr>
                <w:rFonts w:asciiTheme="minorHAnsi" w:hAnsiTheme="minorHAnsi"/>
                <w:sz w:val="20"/>
                <w:szCs w:val="20"/>
              </w:rPr>
            </w:pPr>
            <w:r w:rsidRPr="00A7122B">
              <w:rPr>
                <w:rFonts w:asciiTheme="minorHAnsi" w:hAnsiTheme="minorHAnsi"/>
                <w:sz w:val="20"/>
                <w:szCs w:val="20"/>
              </w:rPr>
              <w:t>Strengthening institutional, policy and regulatory framework of integrated climate risks and disaster</w:t>
            </w:r>
          </w:p>
        </w:tc>
        <w:tc>
          <w:tcPr>
            <w:tcW w:w="4508" w:type="dxa"/>
          </w:tcPr>
          <w:p w14:paraId="2EA4548E" w14:textId="77777777" w:rsidR="004D119B" w:rsidRPr="00A7122B" w:rsidRDefault="004D119B" w:rsidP="004D119B">
            <w:pPr>
              <w:spacing w:after="120"/>
              <w:rPr>
                <w:rFonts w:asciiTheme="minorHAnsi" w:hAnsiTheme="minorHAnsi"/>
                <w:sz w:val="20"/>
                <w:szCs w:val="20"/>
              </w:rPr>
            </w:pPr>
            <w:r w:rsidRPr="00A7122B">
              <w:rPr>
                <w:rFonts w:asciiTheme="minorHAnsi" w:hAnsiTheme="minorHAnsi"/>
                <w:sz w:val="20"/>
                <w:szCs w:val="20"/>
              </w:rPr>
              <w:t xml:space="preserve">Systemic and institutional capacities for the long-term management and adaptation planning of disaster risks caused by CC are strengthened at local, provincial and national elves </w:t>
            </w:r>
          </w:p>
        </w:tc>
      </w:tr>
      <w:tr w:rsidR="004D119B" w:rsidRPr="00A7122B" w14:paraId="7961D0E7" w14:textId="77777777" w:rsidTr="004D119B">
        <w:tc>
          <w:tcPr>
            <w:tcW w:w="4508" w:type="dxa"/>
          </w:tcPr>
          <w:p w14:paraId="21E97580" w14:textId="54BC148A" w:rsidR="004D119B" w:rsidRPr="00A7122B" w:rsidRDefault="004D119B" w:rsidP="004D119B">
            <w:pPr>
              <w:spacing w:after="120"/>
              <w:rPr>
                <w:rFonts w:asciiTheme="minorHAnsi" w:hAnsiTheme="minorHAnsi"/>
                <w:sz w:val="20"/>
                <w:szCs w:val="20"/>
              </w:rPr>
            </w:pPr>
            <w:r w:rsidRPr="00A7122B">
              <w:rPr>
                <w:rFonts w:asciiTheme="minorHAnsi" w:hAnsiTheme="minorHAnsi"/>
                <w:sz w:val="20"/>
                <w:szCs w:val="20"/>
              </w:rPr>
              <w:t xml:space="preserve">Improving and strengthening knowledge and understanding of key climate drivers of natural disasters and their medium to long term influence on disasters frequency and intensity and </w:t>
            </w:r>
            <w:r w:rsidR="00A46AAA" w:rsidRPr="00A7122B">
              <w:rPr>
                <w:rFonts w:asciiTheme="minorHAnsi" w:hAnsiTheme="minorHAnsi"/>
                <w:sz w:val="20"/>
                <w:szCs w:val="20"/>
              </w:rPr>
              <w:t>local communities</w:t>
            </w:r>
            <w:r w:rsidRPr="00A7122B">
              <w:rPr>
                <w:rFonts w:asciiTheme="minorHAnsi" w:hAnsiTheme="minorHAnsi"/>
                <w:sz w:val="20"/>
                <w:szCs w:val="20"/>
              </w:rPr>
              <w:t>’ vulnerability to disasters</w:t>
            </w:r>
          </w:p>
        </w:tc>
        <w:tc>
          <w:tcPr>
            <w:tcW w:w="4508" w:type="dxa"/>
          </w:tcPr>
          <w:p w14:paraId="144D6D2B" w14:textId="77777777" w:rsidR="004D119B" w:rsidRPr="00A7122B" w:rsidRDefault="004D119B" w:rsidP="004D119B">
            <w:pPr>
              <w:spacing w:after="120"/>
              <w:rPr>
                <w:rFonts w:asciiTheme="minorHAnsi" w:hAnsiTheme="minorHAnsi"/>
                <w:sz w:val="20"/>
                <w:szCs w:val="20"/>
              </w:rPr>
            </w:pPr>
            <w:r w:rsidRPr="00A7122B">
              <w:rPr>
                <w:rFonts w:asciiTheme="minorHAnsi" w:hAnsiTheme="minorHAnsi"/>
                <w:sz w:val="20"/>
                <w:szCs w:val="20"/>
              </w:rPr>
              <w:t>Knowledge and understanding of medium to long-term climate-related disaster risks and vulnerability are improved</w:t>
            </w:r>
          </w:p>
        </w:tc>
      </w:tr>
      <w:tr w:rsidR="004D119B" w:rsidRPr="00A7122B" w14:paraId="2809FCDB" w14:textId="77777777" w:rsidTr="004D119B">
        <w:tc>
          <w:tcPr>
            <w:tcW w:w="4508" w:type="dxa"/>
          </w:tcPr>
          <w:p w14:paraId="3898164B" w14:textId="77777777" w:rsidR="004D119B" w:rsidRPr="00A7122B" w:rsidRDefault="004D119B" w:rsidP="004D119B">
            <w:pPr>
              <w:spacing w:after="120"/>
              <w:rPr>
                <w:rFonts w:asciiTheme="minorHAnsi" w:hAnsiTheme="minorHAnsi"/>
                <w:sz w:val="20"/>
                <w:szCs w:val="20"/>
              </w:rPr>
            </w:pPr>
            <w:r w:rsidRPr="00A7122B">
              <w:rPr>
                <w:rFonts w:asciiTheme="minorHAnsi" w:hAnsiTheme="minorHAnsi"/>
                <w:sz w:val="20"/>
                <w:szCs w:val="20"/>
              </w:rPr>
              <w:t>Sustainably strengthening community resilience to climate induced disaster risks</w:t>
            </w:r>
          </w:p>
        </w:tc>
        <w:tc>
          <w:tcPr>
            <w:tcW w:w="4508" w:type="dxa"/>
          </w:tcPr>
          <w:p w14:paraId="3D9C1622" w14:textId="5399C0CA" w:rsidR="004D119B" w:rsidRPr="00A7122B" w:rsidRDefault="004D119B" w:rsidP="004D119B">
            <w:pPr>
              <w:spacing w:after="120"/>
              <w:rPr>
                <w:rFonts w:asciiTheme="minorHAnsi" w:hAnsiTheme="minorHAnsi"/>
                <w:sz w:val="20"/>
                <w:szCs w:val="20"/>
              </w:rPr>
            </w:pPr>
            <w:r w:rsidRPr="00A7122B">
              <w:rPr>
                <w:rFonts w:asciiTheme="minorHAnsi" w:hAnsiTheme="minorHAnsi"/>
                <w:sz w:val="20"/>
                <w:szCs w:val="20"/>
              </w:rPr>
              <w:t xml:space="preserve">The long-term resilience of the livelihoods and assets of vulnerable </w:t>
            </w:r>
            <w:r w:rsidR="00A46AAA" w:rsidRPr="00A7122B">
              <w:rPr>
                <w:rFonts w:asciiTheme="minorHAnsi" w:hAnsiTheme="minorHAnsi"/>
                <w:sz w:val="20"/>
                <w:szCs w:val="20"/>
              </w:rPr>
              <w:t>local communities</w:t>
            </w:r>
            <w:r w:rsidRPr="00A7122B">
              <w:rPr>
                <w:rFonts w:asciiTheme="minorHAnsi" w:hAnsiTheme="minorHAnsi"/>
                <w:sz w:val="20"/>
                <w:szCs w:val="20"/>
              </w:rPr>
              <w:t xml:space="preserve"> against climate disaster risks is strengthened.</w:t>
            </w:r>
          </w:p>
        </w:tc>
      </w:tr>
    </w:tbl>
    <w:p w14:paraId="2236239E" w14:textId="77777777" w:rsidR="004D119B" w:rsidRPr="00A7122B" w:rsidRDefault="004D119B" w:rsidP="008C01A3">
      <w:pPr>
        <w:spacing w:after="0"/>
        <w:rPr>
          <w:rFonts w:asciiTheme="minorHAnsi" w:hAnsiTheme="minorHAnsi"/>
          <w:szCs w:val="20"/>
        </w:rPr>
      </w:pPr>
    </w:p>
    <w:p w14:paraId="120137DF" w14:textId="77777777" w:rsidR="004D119B" w:rsidRPr="00A7122B" w:rsidRDefault="004D119B" w:rsidP="004D119B">
      <w:pPr>
        <w:spacing w:after="120"/>
        <w:rPr>
          <w:rFonts w:asciiTheme="minorHAnsi" w:hAnsiTheme="minorHAnsi"/>
          <w:szCs w:val="20"/>
        </w:rPr>
      </w:pPr>
      <w:r w:rsidRPr="00A7122B">
        <w:rPr>
          <w:rFonts w:asciiTheme="minorHAnsi" w:hAnsiTheme="minorHAnsi"/>
          <w:szCs w:val="20"/>
        </w:rPr>
        <w:t>This report will guide project activities by providing an understanding of the current conditions in the project intervention sites.</w:t>
      </w:r>
    </w:p>
    <w:p w14:paraId="53C926D3" w14:textId="77777777" w:rsidR="004D119B" w:rsidRPr="00A7122B" w:rsidRDefault="004D119B" w:rsidP="00D61BC7">
      <w:pPr>
        <w:numPr>
          <w:ilvl w:val="0"/>
          <w:numId w:val="28"/>
        </w:numPr>
        <w:spacing w:after="120"/>
        <w:ind w:left="567" w:hanging="567"/>
        <w:rPr>
          <w:rFonts w:asciiTheme="minorHAnsi" w:hAnsiTheme="minorHAnsi"/>
          <w:b/>
          <w:szCs w:val="20"/>
        </w:rPr>
      </w:pPr>
      <w:r w:rsidRPr="00A7122B">
        <w:rPr>
          <w:rFonts w:asciiTheme="minorHAnsi" w:hAnsiTheme="minorHAnsi"/>
          <w:b/>
          <w:szCs w:val="20"/>
        </w:rPr>
        <w:t>Data collection</w:t>
      </w:r>
    </w:p>
    <w:p w14:paraId="67D57162" w14:textId="787FB264" w:rsidR="004D119B" w:rsidRPr="00A7122B" w:rsidRDefault="004D119B" w:rsidP="008C01A3">
      <w:pPr>
        <w:spacing w:after="120"/>
        <w:rPr>
          <w:rFonts w:asciiTheme="minorHAnsi" w:hAnsiTheme="minorHAnsi"/>
          <w:b/>
          <w:szCs w:val="20"/>
        </w:rPr>
      </w:pPr>
      <w:r w:rsidRPr="00A7122B">
        <w:rPr>
          <w:rFonts w:asciiTheme="minorHAnsi" w:hAnsiTheme="minorHAnsi"/>
          <w:szCs w:val="20"/>
        </w:rPr>
        <w:t xml:space="preserve">The site selection process was informed by maps generated by CATI </w:t>
      </w:r>
      <w:r w:rsidR="008C01A3" w:rsidRPr="00A7122B">
        <w:rPr>
          <w:rFonts w:asciiTheme="minorHAnsi" w:hAnsiTheme="minorHAnsi"/>
          <w:szCs w:val="20"/>
        </w:rPr>
        <w:t xml:space="preserve">and extensive consultations with stakeholders </w:t>
      </w:r>
      <w:r w:rsidRPr="00A7122B">
        <w:rPr>
          <w:rFonts w:asciiTheme="minorHAnsi" w:hAnsiTheme="minorHAnsi"/>
          <w:szCs w:val="20"/>
        </w:rPr>
        <w:t xml:space="preserve">regarding natural disasters and the vulnerability of local communities to disasters such as floods, cyclones, landslides and volcanic eruptions. In addition thereto, socio-economic factors were taken into consideration including information regarding poverty levels, sources of income and non-climate related threats. In order to collect the necessary data, a field trip was undertaken by the UNDP project team and implementing partners from </w:t>
      </w:r>
      <w:r w:rsidR="008C01A3" w:rsidRPr="00A7122B">
        <w:rPr>
          <w:rFonts w:asciiTheme="minorHAnsi" w:hAnsiTheme="minorHAnsi"/>
          <w:szCs w:val="20"/>
        </w:rPr>
        <w:t>DGSC</w:t>
      </w:r>
      <w:r w:rsidRPr="00A7122B">
        <w:rPr>
          <w:rFonts w:asciiTheme="minorHAnsi" w:hAnsiTheme="minorHAnsi"/>
          <w:szCs w:val="20"/>
        </w:rPr>
        <w:t xml:space="preserve">. Thereafter, the national consultant continued to visit the project sites and collect data and information. Stakeholders were consulted at a national level as well as in each of the targeted regions. Approximately 400 household surveys were undertaken, </w:t>
      </w:r>
      <w:r w:rsidR="008C01A3" w:rsidRPr="00A7122B">
        <w:rPr>
          <w:rFonts w:asciiTheme="minorHAnsi" w:hAnsiTheme="minorHAnsi"/>
          <w:szCs w:val="20"/>
        </w:rPr>
        <w:t xml:space="preserve">the results of which are included as an annex </w:t>
      </w:r>
      <w:r w:rsidR="008C7774" w:rsidRPr="00A7122B">
        <w:rPr>
          <w:rFonts w:asciiTheme="minorHAnsi" w:hAnsiTheme="minorHAnsi"/>
          <w:szCs w:val="20"/>
        </w:rPr>
        <w:t>to the project document (Annex S</w:t>
      </w:r>
      <w:r w:rsidR="008C01A3" w:rsidRPr="00A7122B">
        <w:rPr>
          <w:rFonts w:asciiTheme="minorHAnsi" w:hAnsiTheme="minorHAnsi"/>
          <w:szCs w:val="20"/>
        </w:rPr>
        <w:t>)</w:t>
      </w:r>
      <w:r w:rsidRPr="00A7122B">
        <w:rPr>
          <w:rFonts w:asciiTheme="minorHAnsi" w:hAnsiTheme="minorHAnsi"/>
          <w:szCs w:val="20"/>
        </w:rPr>
        <w:t xml:space="preserve">. </w:t>
      </w:r>
    </w:p>
    <w:p w14:paraId="026B99BE" w14:textId="2886131F" w:rsidR="004D119B" w:rsidRPr="00A7122B" w:rsidRDefault="004D119B" w:rsidP="00D61BC7">
      <w:pPr>
        <w:numPr>
          <w:ilvl w:val="0"/>
          <w:numId w:val="28"/>
        </w:numPr>
        <w:spacing w:after="120"/>
        <w:ind w:left="567" w:hanging="567"/>
        <w:rPr>
          <w:rFonts w:asciiTheme="minorHAnsi" w:hAnsiTheme="minorHAnsi"/>
          <w:b/>
          <w:szCs w:val="20"/>
        </w:rPr>
      </w:pPr>
      <w:r w:rsidRPr="00A7122B">
        <w:rPr>
          <w:rFonts w:asciiTheme="minorHAnsi" w:hAnsiTheme="minorHAnsi"/>
          <w:b/>
          <w:szCs w:val="20"/>
        </w:rPr>
        <w:t xml:space="preserve">Situational and livelihood vulnerability analysis of highly vulnerable areas on </w:t>
      </w:r>
      <w:r w:rsidR="00677292" w:rsidRPr="00A7122B">
        <w:rPr>
          <w:rFonts w:asciiTheme="minorHAnsi" w:hAnsiTheme="minorHAnsi"/>
          <w:b/>
          <w:szCs w:val="20"/>
        </w:rPr>
        <w:t>Grande</w:t>
      </w:r>
      <w:r w:rsidRPr="00A7122B">
        <w:rPr>
          <w:rFonts w:asciiTheme="minorHAnsi" w:hAnsiTheme="minorHAnsi"/>
          <w:b/>
          <w:szCs w:val="20"/>
        </w:rPr>
        <w:t xml:space="preserve"> Comore, Anjouan and Moheli</w:t>
      </w:r>
    </w:p>
    <w:p w14:paraId="74F5B908" w14:textId="7FD4D3E7" w:rsidR="004D119B" w:rsidRPr="00A7122B" w:rsidRDefault="00E23C30" w:rsidP="004D119B">
      <w:pPr>
        <w:spacing w:after="120"/>
        <w:rPr>
          <w:rFonts w:asciiTheme="minorHAnsi" w:hAnsiTheme="minorHAnsi"/>
          <w:szCs w:val="20"/>
        </w:rPr>
      </w:pPr>
      <w:r w:rsidRPr="00A7122B">
        <w:rPr>
          <w:rFonts w:asciiTheme="minorHAnsi" w:hAnsiTheme="minorHAnsi"/>
        </w:rPr>
        <w:t>Population density in the Comoros is high measuring at 428 inhabitants/km</w:t>
      </w:r>
      <w:r w:rsidRPr="00A7122B">
        <w:rPr>
          <w:rFonts w:asciiTheme="minorHAnsi" w:hAnsiTheme="minorHAnsi"/>
          <w:vertAlign w:val="superscript"/>
        </w:rPr>
        <w:t>2</w:t>
      </w:r>
      <w:r w:rsidRPr="00A7122B">
        <w:rPr>
          <w:rFonts w:asciiTheme="minorHAnsi" w:hAnsiTheme="minorHAnsi"/>
        </w:rPr>
        <w:t>– with an estimated population of 798,051</w:t>
      </w:r>
      <w:r w:rsidRPr="00A7122B">
        <w:rPr>
          <w:rStyle w:val="Appelnotedebasdep"/>
          <w:rFonts w:asciiTheme="minorHAnsi" w:hAnsiTheme="minorHAnsi"/>
          <w:sz w:val="20"/>
        </w:rPr>
        <w:footnoteReference w:id="60"/>
      </w:r>
      <w:r w:rsidRPr="00A7122B">
        <w:rPr>
          <w:rFonts w:asciiTheme="minorHAnsi" w:hAnsiTheme="minorHAnsi"/>
        </w:rPr>
        <w:t xml:space="preserve"> – making it one of the most densely populated countries in Africa.</w:t>
      </w:r>
      <w:r w:rsidR="004D119B" w:rsidRPr="00A7122B">
        <w:rPr>
          <w:rFonts w:asciiTheme="minorHAnsi" w:hAnsiTheme="minorHAnsi"/>
          <w:szCs w:val="20"/>
        </w:rPr>
        <w:t xml:space="preserve"> Approximately two thirds of the population reside in rural areas, many of whom are reliant upon natural resources for their livelihoods. Despite the predominance of agriculture as a source of income and employment as well as contributor to the country’s GDP, almost half of the population of the Comoros lives below the poverty line (US $1.25 per day)</w:t>
      </w:r>
      <w:r w:rsidR="004D119B" w:rsidRPr="00A7122B">
        <w:rPr>
          <w:rFonts w:asciiTheme="minorHAnsi" w:hAnsiTheme="minorHAnsi"/>
          <w:szCs w:val="20"/>
          <w:vertAlign w:val="superscript"/>
        </w:rPr>
        <w:footnoteReference w:id="61"/>
      </w:r>
      <w:r w:rsidR="004D119B" w:rsidRPr="00A7122B">
        <w:rPr>
          <w:rFonts w:asciiTheme="minorHAnsi" w:hAnsiTheme="minorHAnsi"/>
          <w:szCs w:val="20"/>
        </w:rPr>
        <w:t xml:space="preserve">. </w:t>
      </w:r>
    </w:p>
    <w:p w14:paraId="11C84BCB" w14:textId="1D621EAD" w:rsidR="004D119B" w:rsidRPr="00A7122B" w:rsidRDefault="004D119B" w:rsidP="004D119B">
      <w:pPr>
        <w:spacing w:after="120"/>
        <w:rPr>
          <w:rFonts w:asciiTheme="minorHAnsi" w:hAnsiTheme="minorHAnsi"/>
          <w:szCs w:val="20"/>
        </w:rPr>
      </w:pPr>
      <w:r w:rsidRPr="00A7122B">
        <w:rPr>
          <w:rFonts w:asciiTheme="minorHAnsi" w:hAnsiTheme="minorHAnsi"/>
          <w:szCs w:val="20"/>
        </w:rPr>
        <w:t>With increasing population growth comes additional pressure on the already limited natural resources. Existing practices related to natural resource management are poor and extensive deforestation for the expansion of agricultural land has negative impacts upon ecosystem services – including many rivers drying up during the dry season. Deforestation has resulted in a loss of 58.3% or ~7,000 hectares of</w:t>
      </w:r>
      <w:r w:rsidR="00567AA8" w:rsidRPr="00A7122B">
        <w:rPr>
          <w:rFonts w:asciiTheme="minorHAnsi" w:hAnsiTheme="minorHAnsi"/>
          <w:szCs w:val="20"/>
        </w:rPr>
        <w:t xml:space="preserve"> the</w:t>
      </w:r>
      <w:r w:rsidRPr="00A7122B">
        <w:rPr>
          <w:rFonts w:asciiTheme="minorHAnsi" w:hAnsiTheme="minorHAnsi"/>
          <w:szCs w:val="20"/>
        </w:rPr>
        <w:t xml:space="preserve"> Comoros’ forests between 1990 and 2005. This is a result of the clearing of slopes for agricultural land and cutting of trees for fuelwood for domestic purposes as well as ylang-ylang distilleries</w:t>
      </w:r>
    </w:p>
    <w:p w14:paraId="2969147C" w14:textId="1E6EBF8C" w:rsidR="004D119B" w:rsidRPr="00A7122B" w:rsidRDefault="004D119B" w:rsidP="004D119B">
      <w:pPr>
        <w:spacing w:after="120"/>
        <w:rPr>
          <w:rFonts w:asciiTheme="minorHAnsi" w:hAnsiTheme="minorHAnsi"/>
          <w:szCs w:val="20"/>
        </w:rPr>
      </w:pPr>
      <w:r w:rsidRPr="00A7122B">
        <w:rPr>
          <w:rFonts w:asciiTheme="minorHAnsi" w:hAnsiTheme="minorHAnsi"/>
          <w:szCs w:val="20"/>
        </w:rPr>
        <w:t>Because of its geographical position and climatic factors, the Comoros is vulnerable to several meteorological and geological hazards, including tropical storms, floods, drought, rising sea level, volcanic eruptions, earthquakes and landslides.</w:t>
      </w:r>
      <w:r w:rsidR="00182BF3" w:rsidRPr="00A7122B">
        <w:rPr>
          <w:rFonts w:asciiTheme="minorHAnsi" w:hAnsiTheme="minorHAnsi"/>
          <w:szCs w:val="20"/>
        </w:rPr>
        <w:t xml:space="preserve"> </w:t>
      </w:r>
      <w:r w:rsidRPr="00A7122B">
        <w:rPr>
          <w:rFonts w:asciiTheme="minorHAnsi" w:hAnsiTheme="minorHAnsi"/>
          <w:szCs w:val="20"/>
        </w:rPr>
        <w:t>The devastating impact of the combined effect of disasters on human populations and on environment is illustrated by the eruption of Karthala volcano in 2005 which</w:t>
      </w:r>
      <w:r w:rsidR="008C01A3" w:rsidRPr="00A7122B">
        <w:rPr>
          <w:rFonts w:asciiTheme="minorHAnsi" w:hAnsiTheme="minorHAnsi"/>
          <w:szCs w:val="20"/>
        </w:rPr>
        <w:t xml:space="preserve"> released</w:t>
      </w:r>
      <w:r w:rsidRPr="00A7122B">
        <w:rPr>
          <w:rFonts w:asciiTheme="minorHAnsi" w:hAnsiTheme="minorHAnsi"/>
          <w:szCs w:val="20"/>
        </w:rPr>
        <w:t xml:space="preserve"> volcanic ash</w:t>
      </w:r>
      <w:r w:rsidR="008C01A3" w:rsidRPr="00A7122B">
        <w:rPr>
          <w:rFonts w:asciiTheme="minorHAnsi" w:hAnsiTheme="minorHAnsi"/>
          <w:szCs w:val="20"/>
        </w:rPr>
        <w:t xml:space="preserve">. The land located on the slopes of the volcano has subsequently being rendered more impermeable to rainwater infiltration. As a result of which, </w:t>
      </w:r>
      <w:r w:rsidRPr="00A7122B">
        <w:rPr>
          <w:rFonts w:asciiTheme="minorHAnsi" w:hAnsiTheme="minorHAnsi"/>
          <w:szCs w:val="20"/>
        </w:rPr>
        <w:t xml:space="preserve">the </w:t>
      </w:r>
      <w:r w:rsidR="008C01A3" w:rsidRPr="00A7122B">
        <w:rPr>
          <w:rFonts w:asciiTheme="minorHAnsi" w:hAnsiTheme="minorHAnsi"/>
          <w:szCs w:val="20"/>
        </w:rPr>
        <w:t>soil’</w:t>
      </w:r>
      <w:r w:rsidRPr="00A7122B">
        <w:rPr>
          <w:rFonts w:asciiTheme="minorHAnsi" w:hAnsiTheme="minorHAnsi"/>
          <w:szCs w:val="20"/>
        </w:rPr>
        <w:t xml:space="preserve">s ability to absorb massive and continuous rainfall </w:t>
      </w:r>
      <w:r w:rsidR="008C01A3" w:rsidRPr="00A7122B">
        <w:rPr>
          <w:rFonts w:asciiTheme="minorHAnsi" w:hAnsiTheme="minorHAnsi"/>
          <w:szCs w:val="20"/>
        </w:rPr>
        <w:t xml:space="preserve">has been reduced which </w:t>
      </w:r>
      <w:r w:rsidRPr="00A7122B">
        <w:rPr>
          <w:rFonts w:asciiTheme="minorHAnsi" w:hAnsiTheme="minorHAnsi"/>
          <w:szCs w:val="20"/>
        </w:rPr>
        <w:t>lead</w:t>
      </w:r>
      <w:r w:rsidR="008C01A3" w:rsidRPr="00A7122B">
        <w:rPr>
          <w:rFonts w:asciiTheme="minorHAnsi" w:hAnsiTheme="minorHAnsi"/>
          <w:szCs w:val="20"/>
        </w:rPr>
        <w:t>s</w:t>
      </w:r>
      <w:r w:rsidRPr="00A7122B">
        <w:rPr>
          <w:rFonts w:asciiTheme="minorHAnsi" w:hAnsiTheme="minorHAnsi"/>
          <w:szCs w:val="20"/>
        </w:rPr>
        <w:t xml:space="preserve"> to repeated flooding caused by torrential rains. </w:t>
      </w:r>
      <w:r w:rsidR="008C01A3" w:rsidRPr="00A7122B">
        <w:rPr>
          <w:rFonts w:asciiTheme="minorHAnsi" w:hAnsiTheme="minorHAnsi"/>
          <w:szCs w:val="20"/>
        </w:rPr>
        <w:t xml:space="preserve">This is considered as one of the main factors of the recurrent floods that have occurred in recent years in the downhill regions of Dimani and Hambou Bambao. </w:t>
      </w:r>
      <w:r w:rsidR="00A117C9" w:rsidRPr="00A7122B">
        <w:rPr>
          <w:rFonts w:asciiTheme="minorHAnsi" w:hAnsiTheme="minorHAnsi"/>
          <w:szCs w:val="20"/>
        </w:rPr>
        <w:t>T</w:t>
      </w:r>
      <w:r w:rsidRPr="00A7122B">
        <w:rPr>
          <w:rFonts w:asciiTheme="minorHAnsi" w:hAnsiTheme="minorHAnsi"/>
          <w:szCs w:val="20"/>
        </w:rPr>
        <w:t xml:space="preserve">hese natural disasters lead to landslides, mudslides, loss or disruption of fauna and flora habitats and soil erosion, which increase sedimentation. </w:t>
      </w:r>
    </w:p>
    <w:p w14:paraId="3F43B3EF" w14:textId="77777777" w:rsidR="004D119B" w:rsidRPr="00A7122B" w:rsidRDefault="004D119B" w:rsidP="004D119B">
      <w:pPr>
        <w:spacing w:after="120"/>
        <w:rPr>
          <w:rFonts w:asciiTheme="minorHAnsi" w:hAnsiTheme="minorHAnsi"/>
          <w:szCs w:val="20"/>
        </w:rPr>
      </w:pPr>
      <w:r w:rsidRPr="00A7122B">
        <w:rPr>
          <w:rFonts w:asciiTheme="minorHAnsi" w:hAnsiTheme="minorHAnsi"/>
          <w:szCs w:val="20"/>
        </w:rPr>
        <w:t xml:space="preserve">More recently during April 2012, the Comoros experienced unprecedented rainfall with the average annual rainfall falling within a period of 7 days (Moroni recorded 1738 mm of rain during this period compared to its average April rainfall of 267mm). Heavy rains led to severe flash floods and landslides which affected 65,000 people and caused damage worth an estimated $18-20 million. Extreme weather events such as heavy rains and floods have become a more regular occurrence having occurred in 2009, 2012 and 2013 and affecting approximately 10% of the population. Many of those affected by such events are highly vulnerable because of their socio-economic circumstances, including poverty levels and food insecurity. </w:t>
      </w:r>
    </w:p>
    <w:p w14:paraId="235ABE54" w14:textId="102C4C2F" w:rsidR="004D119B" w:rsidRPr="00A7122B" w:rsidRDefault="004D119B" w:rsidP="004D119B">
      <w:pPr>
        <w:spacing w:after="120"/>
        <w:rPr>
          <w:rFonts w:asciiTheme="minorHAnsi" w:hAnsiTheme="minorHAnsi"/>
          <w:szCs w:val="20"/>
        </w:rPr>
      </w:pPr>
      <w:r w:rsidRPr="00A7122B">
        <w:rPr>
          <w:rFonts w:asciiTheme="minorHAnsi" w:hAnsiTheme="minorHAnsi"/>
          <w:szCs w:val="20"/>
        </w:rPr>
        <w:t>According to the surveys undertaken, the average number of people per household is 8 with the majority of households being reliant upon subsistence agriculture. Of those households interviewed, the majority sell less than 10 % of their agricultural produce and indicated that access to financial resources is difficult. In this context, households are therefore unable to implement measures to adapt to climate-related and natural disasters despite the increasing frequency and severity of extreme weather events. Moreover, many households are constructed from sheeting or natural materials – such as timber, palm fronds and adobe – and are easily damaged or destroyed during such events thereby increasing their vulnerability. The limited access to water is also exacerbated during climate-related and natural disasters, with local communities complaining of water pollution and illness</w:t>
      </w:r>
      <w:r w:rsidR="00A117C9" w:rsidRPr="00A7122B">
        <w:rPr>
          <w:rStyle w:val="Appelnotedebasdep"/>
          <w:rFonts w:asciiTheme="minorHAnsi" w:hAnsiTheme="minorHAnsi"/>
          <w:szCs w:val="20"/>
        </w:rPr>
        <w:footnoteReference w:id="62"/>
      </w:r>
      <w:r w:rsidRPr="00A7122B">
        <w:rPr>
          <w:rFonts w:asciiTheme="minorHAnsi" w:hAnsiTheme="minorHAnsi"/>
          <w:szCs w:val="20"/>
        </w:rPr>
        <w:t>. Food security is also affected as the flooding of agricultural land and strong winds destroys crops. Many households indicated that their diet lacks variety, products such as meat and chicken are often lacking in their diets. In addition, they frequently do not have sufficient quantities of food due to financial constraints. Other basic s</w:t>
      </w:r>
      <w:r w:rsidR="00A117C9" w:rsidRPr="00A7122B">
        <w:rPr>
          <w:rFonts w:asciiTheme="minorHAnsi" w:hAnsiTheme="minorHAnsi"/>
          <w:szCs w:val="20"/>
        </w:rPr>
        <w:t>ervices –</w:t>
      </w:r>
      <w:r w:rsidRPr="00A7122B">
        <w:rPr>
          <w:rFonts w:asciiTheme="minorHAnsi" w:hAnsiTheme="minorHAnsi"/>
          <w:szCs w:val="20"/>
        </w:rPr>
        <w:t xml:space="preserve"> </w:t>
      </w:r>
      <w:r w:rsidR="00A117C9" w:rsidRPr="00A7122B">
        <w:rPr>
          <w:rFonts w:asciiTheme="minorHAnsi" w:hAnsiTheme="minorHAnsi"/>
          <w:szCs w:val="20"/>
        </w:rPr>
        <w:t>such as access to electricity – are</w:t>
      </w:r>
      <w:r w:rsidRPr="00A7122B">
        <w:rPr>
          <w:rFonts w:asciiTheme="minorHAnsi" w:hAnsiTheme="minorHAnsi"/>
          <w:szCs w:val="20"/>
        </w:rPr>
        <w:t xml:space="preserve"> also limited and in some areas, absent altogether. Local communities are therefore largely reliant upon fuelwood for cooking and household purposes. The need for fuelwood therefore contributes to the commercial needs of ylang-ylang distilleries and ultimately deforestation of the slopes. The negative consequences of such actions include </w:t>
      </w:r>
      <w:r w:rsidRPr="00A7122B">
        <w:rPr>
          <w:rFonts w:asciiTheme="minorHAnsi" w:hAnsiTheme="minorHAnsi"/>
          <w:i/>
          <w:szCs w:val="20"/>
        </w:rPr>
        <w:t>inter alia</w:t>
      </w:r>
      <w:r w:rsidRPr="00A7122B">
        <w:rPr>
          <w:rFonts w:asciiTheme="minorHAnsi" w:hAnsiTheme="minorHAnsi"/>
          <w:szCs w:val="20"/>
        </w:rPr>
        <w:t xml:space="preserve"> the loss of vegetative cover, increased soil erosion, increased runoff and flooding. </w:t>
      </w:r>
    </w:p>
    <w:p w14:paraId="398674E0" w14:textId="3B0542B4" w:rsidR="004D119B" w:rsidRPr="00A7122B" w:rsidRDefault="004D119B" w:rsidP="004D119B">
      <w:pPr>
        <w:spacing w:after="120"/>
        <w:rPr>
          <w:rFonts w:asciiTheme="minorHAnsi" w:hAnsiTheme="minorHAnsi"/>
          <w:szCs w:val="20"/>
        </w:rPr>
      </w:pPr>
      <w:r w:rsidRPr="00A7122B">
        <w:rPr>
          <w:rFonts w:asciiTheme="minorHAnsi" w:hAnsiTheme="minorHAnsi"/>
          <w:szCs w:val="20"/>
        </w:rPr>
        <w:t>The following section summarises the climate-related vulnerability of local communities in those areas identified as highly vulnerable to climate change and climate-related natural disasters on the islands of Grande Comore, Anjouan and Moh</w:t>
      </w:r>
      <w:r w:rsidR="00A117C9" w:rsidRPr="00A7122B">
        <w:rPr>
          <w:rFonts w:asciiTheme="minorHAnsi" w:hAnsiTheme="minorHAnsi"/>
          <w:szCs w:val="20"/>
        </w:rPr>
        <w:t>é</w:t>
      </w:r>
      <w:r w:rsidRPr="00A7122B">
        <w:rPr>
          <w:rFonts w:asciiTheme="minorHAnsi" w:hAnsiTheme="minorHAnsi"/>
          <w:szCs w:val="20"/>
        </w:rPr>
        <w:t xml:space="preserve">li. Both socio-economic criteria – such as poverty, sources of income, community vulnerability and the absence of other projects addressing similar issues within the area and level of awareness – as well as environmental criteria – including location, frequency of natural disasters, climate change exposure and adaptive capacity, ecosystem degradation and vulnerability to climate change – have been assessed. The results of the surveys are presented in Annex </w:t>
      </w:r>
      <w:r w:rsidR="008C7774" w:rsidRPr="00A7122B">
        <w:rPr>
          <w:rFonts w:asciiTheme="minorHAnsi" w:hAnsiTheme="minorHAnsi"/>
          <w:szCs w:val="20"/>
        </w:rPr>
        <w:t>S</w:t>
      </w:r>
      <w:r w:rsidRPr="00A7122B">
        <w:rPr>
          <w:rFonts w:asciiTheme="minorHAnsi" w:hAnsiTheme="minorHAnsi"/>
          <w:szCs w:val="20"/>
        </w:rPr>
        <w:t xml:space="preserve">. </w:t>
      </w:r>
    </w:p>
    <w:p w14:paraId="763E7656" w14:textId="77777777" w:rsidR="004D119B" w:rsidRPr="00A7122B" w:rsidRDefault="004D119B" w:rsidP="004D119B">
      <w:pPr>
        <w:spacing w:after="120" w:line="259" w:lineRule="auto"/>
        <w:rPr>
          <w:rFonts w:asciiTheme="minorHAnsi" w:hAnsiTheme="minorHAnsi"/>
          <w:b/>
          <w:szCs w:val="20"/>
        </w:rPr>
      </w:pPr>
      <w:r w:rsidRPr="00A7122B">
        <w:rPr>
          <w:rFonts w:asciiTheme="minorHAnsi" w:hAnsiTheme="minorHAnsi"/>
          <w:b/>
          <w:szCs w:val="20"/>
        </w:rPr>
        <w:br w:type="page"/>
      </w:r>
    </w:p>
    <w:p w14:paraId="554EAD96" w14:textId="0478241D" w:rsidR="004D119B" w:rsidRPr="00A7122B" w:rsidRDefault="00CD4F73" w:rsidP="00D61BC7">
      <w:pPr>
        <w:numPr>
          <w:ilvl w:val="1"/>
          <w:numId w:val="28"/>
        </w:numPr>
        <w:spacing w:after="120"/>
        <w:rPr>
          <w:rFonts w:asciiTheme="minorHAnsi" w:hAnsiTheme="minorHAnsi"/>
          <w:szCs w:val="20"/>
          <w:u w:val="single"/>
        </w:rPr>
      </w:pPr>
      <w:r w:rsidRPr="00A7122B">
        <w:rPr>
          <w:rFonts w:asciiTheme="minorHAnsi" w:hAnsiTheme="minorHAnsi"/>
          <w:szCs w:val="20"/>
          <w:u w:val="single"/>
        </w:rPr>
        <w:t>Grande Comore</w:t>
      </w:r>
      <w:r w:rsidR="004D119B" w:rsidRPr="00A7122B">
        <w:rPr>
          <w:rFonts w:asciiTheme="minorHAnsi" w:hAnsiTheme="minorHAnsi"/>
          <w:szCs w:val="20"/>
          <w:u w:val="single"/>
        </w:rPr>
        <w:t xml:space="preserve"> </w:t>
      </w:r>
    </w:p>
    <w:p w14:paraId="46664682" w14:textId="69E87537" w:rsidR="004D119B" w:rsidRPr="00A7122B" w:rsidRDefault="004D119B" w:rsidP="004D119B">
      <w:pPr>
        <w:spacing w:after="120"/>
        <w:rPr>
          <w:rFonts w:asciiTheme="minorHAnsi" w:hAnsiTheme="minorHAnsi"/>
          <w:szCs w:val="20"/>
        </w:rPr>
      </w:pPr>
      <w:r w:rsidRPr="00A7122B">
        <w:rPr>
          <w:rFonts w:asciiTheme="minorHAnsi" w:hAnsiTheme="minorHAnsi"/>
          <w:noProof/>
          <w:szCs w:val="20"/>
          <w:lang w:val="fr-FR" w:eastAsia="fr-FR"/>
        </w:rPr>
        <w:drawing>
          <wp:inline distT="0" distB="0" distL="0" distR="0" wp14:anchorId="7132E471" wp14:editId="4872B2D8">
            <wp:extent cx="5410200" cy="70323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30674" cy="7058918"/>
                    </a:xfrm>
                    <a:prstGeom prst="rect">
                      <a:avLst/>
                    </a:prstGeom>
                    <a:noFill/>
                    <a:ln>
                      <a:noFill/>
                    </a:ln>
                  </pic:spPr>
                </pic:pic>
              </a:graphicData>
            </a:graphic>
          </wp:inline>
        </w:drawing>
      </w:r>
    </w:p>
    <w:p w14:paraId="5CABBC19" w14:textId="26AFD3FE" w:rsidR="004D119B" w:rsidRPr="00A7122B" w:rsidRDefault="004D119B" w:rsidP="004D119B">
      <w:pPr>
        <w:spacing w:after="120"/>
        <w:rPr>
          <w:rFonts w:asciiTheme="minorHAnsi" w:hAnsiTheme="minorHAnsi"/>
          <w:szCs w:val="20"/>
        </w:rPr>
      </w:pPr>
      <w:r w:rsidRPr="00A7122B">
        <w:rPr>
          <w:rFonts w:asciiTheme="minorHAnsi" w:hAnsiTheme="minorHAnsi"/>
          <w:szCs w:val="20"/>
        </w:rPr>
        <w:t>The island of Grande Como</w:t>
      </w:r>
      <w:r w:rsidR="00A117C9" w:rsidRPr="00A7122B">
        <w:rPr>
          <w:rFonts w:asciiTheme="minorHAnsi" w:hAnsiTheme="minorHAnsi"/>
          <w:szCs w:val="20"/>
        </w:rPr>
        <w:t>ro</w:t>
      </w:r>
      <w:r w:rsidRPr="00A7122B">
        <w:rPr>
          <w:rFonts w:asciiTheme="minorHAnsi" w:hAnsiTheme="minorHAnsi"/>
          <w:szCs w:val="20"/>
        </w:rPr>
        <w:t xml:space="preserve"> is the main economic zone of the Comoros as is evidenced by the highest average income of the respondents surveyed. It is clear from the surveys conducted that the local communities have little understanding and awareness of the effects of climate change. Despite the majority acknowledging having been personally affected by climate-related disasters, few have taken measures to withstand potential disasters in the future. Local communities therefore have low adaptive capacity making them vulnerable to climate-related disasters. </w:t>
      </w:r>
    </w:p>
    <w:p w14:paraId="435BE0E0" w14:textId="5372CCD2" w:rsidR="004D119B" w:rsidRPr="00A7122B" w:rsidRDefault="00CD4F73" w:rsidP="004D119B">
      <w:pPr>
        <w:spacing w:after="120"/>
        <w:rPr>
          <w:rFonts w:asciiTheme="minorHAnsi" w:hAnsiTheme="minorHAnsi"/>
          <w:szCs w:val="20"/>
        </w:rPr>
      </w:pPr>
      <w:r w:rsidRPr="00A7122B">
        <w:rPr>
          <w:rFonts w:asciiTheme="minorHAnsi" w:hAnsiTheme="minorHAnsi"/>
          <w:szCs w:val="20"/>
        </w:rPr>
        <w:t>Grande Comore</w:t>
      </w:r>
      <w:r w:rsidR="004D119B" w:rsidRPr="00A7122B">
        <w:rPr>
          <w:rFonts w:asciiTheme="minorHAnsi" w:hAnsiTheme="minorHAnsi"/>
          <w:szCs w:val="20"/>
        </w:rPr>
        <w:t xml:space="preserve"> is characterised by a severe lack of water as there are few sources of water on the island. As evidenced by the results of the survey, many households do not have direct access to water and are required to travel far from home to obtain such water. While others must rely upon community tanks or purchasing water for domestic purposes. The lack of water on the island is exacerbated by the fact that volcanic rocks cannot hold water. This is particularly severe in areas characterised by lava flows which are the most direct volcanic hazard. </w:t>
      </w:r>
      <w:r w:rsidR="00A117C9" w:rsidRPr="00A7122B">
        <w:rPr>
          <w:rFonts w:asciiTheme="minorHAnsi" w:hAnsiTheme="minorHAnsi"/>
          <w:szCs w:val="20"/>
        </w:rPr>
        <w:t>Moreover, a</w:t>
      </w:r>
      <w:r w:rsidR="004D119B" w:rsidRPr="00A7122B">
        <w:rPr>
          <w:rFonts w:asciiTheme="minorHAnsi" w:hAnsiTheme="minorHAnsi"/>
          <w:szCs w:val="20"/>
        </w:rPr>
        <w:t xml:space="preserve">sh deposits on the </w:t>
      </w:r>
      <w:r w:rsidRPr="00A7122B">
        <w:rPr>
          <w:rFonts w:asciiTheme="minorHAnsi" w:hAnsiTheme="minorHAnsi"/>
          <w:szCs w:val="20"/>
        </w:rPr>
        <w:t>Grande Comore</w:t>
      </w:r>
      <w:r w:rsidR="004D119B" w:rsidRPr="00A7122B">
        <w:rPr>
          <w:rFonts w:asciiTheme="minorHAnsi" w:hAnsiTheme="minorHAnsi"/>
          <w:szCs w:val="20"/>
        </w:rPr>
        <w:t xml:space="preserve"> have made the land more waterproof and consequently resulted in increased runof</w:t>
      </w:r>
      <w:r w:rsidR="00A117C9" w:rsidRPr="00A7122B">
        <w:rPr>
          <w:rFonts w:asciiTheme="minorHAnsi" w:hAnsiTheme="minorHAnsi"/>
          <w:szCs w:val="20"/>
        </w:rPr>
        <w:t>f and flooding, especially in Di</w:t>
      </w:r>
      <w:r w:rsidR="004D119B" w:rsidRPr="00A7122B">
        <w:rPr>
          <w:rFonts w:asciiTheme="minorHAnsi" w:hAnsiTheme="minorHAnsi"/>
          <w:szCs w:val="20"/>
        </w:rPr>
        <w:t>mani and Hambou Bambao.</w:t>
      </w:r>
    </w:p>
    <w:p w14:paraId="36CECA64" w14:textId="08EAB9EB" w:rsidR="004D119B" w:rsidRPr="00A7122B" w:rsidRDefault="004D119B" w:rsidP="004D119B">
      <w:pPr>
        <w:spacing w:after="120"/>
        <w:rPr>
          <w:rFonts w:asciiTheme="minorHAnsi" w:hAnsiTheme="minorHAnsi"/>
          <w:szCs w:val="20"/>
        </w:rPr>
      </w:pPr>
      <w:r w:rsidRPr="00A7122B">
        <w:rPr>
          <w:rFonts w:asciiTheme="minorHAnsi" w:hAnsiTheme="minorHAnsi"/>
          <w:szCs w:val="20"/>
        </w:rPr>
        <w:t xml:space="preserve">The Karthala volcano is still active and last erupted in 2005 and 2006. During the period 2005-2007, there were four volcanic eruptions which affected nearly 50% of the population of the </w:t>
      </w:r>
      <w:r w:rsidR="00CD4F73" w:rsidRPr="00A7122B">
        <w:rPr>
          <w:rFonts w:asciiTheme="minorHAnsi" w:hAnsiTheme="minorHAnsi"/>
          <w:szCs w:val="20"/>
        </w:rPr>
        <w:t>Grande Comore</w:t>
      </w:r>
      <w:r w:rsidRPr="00A7122B">
        <w:rPr>
          <w:rFonts w:asciiTheme="minorHAnsi" w:hAnsiTheme="minorHAnsi"/>
          <w:szCs w:val="20"/>
        </w:rPr>
        <w:t xml:space="preserve"> and caused significant ash deposits – up to five metres thick at the top and 50cm to one metre within the villages. The areas most affected by lava flows are surrounding the International Prince Said Ibrahim Airport at the southern end of the island and surrounding Koimbani These deposits affect the hydrology of the </w:t>
      </w:r>
      <w:r w:rsidR="00CD4F73" w:rsidRPr="00A7122B">
        <w:rPr>
          <w:rFonts w:asciiTheme="minorHAnsi" w:hAnsiTheme="minorHAnsi"/>
          <w:szCs w:val="20"/>
        </w:rPr>
        <w:t>Grande Comore</w:t>
      </w:r>
      <w:r w:rsidRPr="00A7122B">
        <w:rPr>
          <w:rFonts w:asciiTheme="minorHAnsi" w:hAnsiTheme="minorHAnsi"/>
          <w:szCs w:val="20"/>
        </w:rPr>
        <w:t xml:space="preserve"> and contribute towards soil sealing and the resurgence of rivers</w:t>
      </w:r>
      <w:r w:rsidRPr="00A7122B">
        <w:rPr>
          <w:rFonts w:asciiTheme="minorHAnsi" w:hAnsiTheme="minorHAnsi"/>
          <w:szCs w:val="20"/>
          <w:vertAlign w:val="superscript"/>
        </w:rPr>
        <w:footnoteReference w:id="63"/>
      </w:r>
      <w:r w:rsidRPr="00A7122B">
        <w:rPr>
          <w:rFonts w:asciiTheme="minorHAnsi" w:hAnsiTheme="minorHAnsi"/>
          <w:szCs w:val="20"/>
        </w:rPr>
        <w:t>. Evidence suggests that the rising sea level will likely result in increased seismic activity and therefore more frequent earthquakes and volcanoes</w:t>
      </w:r>
      <w:r w:rsidRPr="00A7122B">
        <w:rPr>
          <w:rFonts w:asciiTheme="minorHAnsi" w:hAnsiTheme="minorHAnsi"/>
          <w:szCs w:val="20"/>
          <w:vertAlign w:val="superscript"/>
        </w:rPr>
        <w:footnoteReference w:id="64"/>
      </w:r>
      <w:r w:rsidRPr="00A7122B">
        <w:rPr>
          <w:rFonts w:asciiTheme="minorHAnsi" w:hAnsiTheme="minorHAnsi"/>
          <w:szCs w:val="20"/>
        </w:rPr>
        <w:t xml:space="preserve">. According to the surveys conducted, seismic activity has resulted in structural damage to water tanks and the collapse of several houses’ roofs. </w:t>
      </w:r>
    </w:p>
    <w:p w14:paraId="36373013" w14:textId="77777777" w:rsidR="004D119B" w:rsidRPr="00A7122B" w:rsidRDefault="004D119B" w:rsidP="004D119B">
      <w:pPr>
        <w:spacing w:after="120"/>
        <w:rPr>
          <w:rFonts w:asciiTheme="minorHAnsi" w:hAnsiTheme="minorHAnsi"/>
          <w:szCs w:val="20"/>
        </w:rPr>
      </w:pPr>
      <w:r w:rsidRPr="00A7122B">
        <w:rPr>
          <w:rFonts w:asciiTheme="minorHAnsi" w:hAnsiTheme="minorHAnsi"/>
          <w:szCs w:val="20"/>
        </w:rPr>
        <w:t>The rising sea level will also negatively impact upon highly populated areas close to the sea as well as critical infrastructure which is also located in such areas. Many local communities along the coast have already experienced coastal flooding during spring equinoxes and high tides. An increase in sea level and tidal action also gives rise to coastal erosion, which is undermining the foundations of various buildings along the coastline, as well as washing away several stretches of the road network. The local communities of Koimbani and Bandamadji have been identified as being particularly vulnerable to volcanic eruptions – as well as sea level rise in respect of the latter.</w:t>
      </w:r>
    </w:p>
    <w:p w14:paraId="7E3C2942" w14:textId="1631BCCB" w:rsidR="004D119B" w:rsidRPr="00A7122B" w:rsidRDefault="004D119B" w:rsidP="004D119B">
      <w:pPr>
        <w:spacing w:after="120"/>
        <w:rPr>
          <w:rFonts w:asciiTheme="minorHAnsi" w:hAnsiTheme="minorHAnsi"/>
          <w:szCs w:val="20"/>
        </w:rPr>
      </w:pPr>
      <w:r w:rsidRPr="00A7122B">
        <w:rPr>
          <w:rFonts w:asciiTheme="minorHAnsi" w:hAnsiTheme="minorHAnsi"/>
          <w:szCs w:val="20"/>
        </w:rPr>
        <w:t>During April 2012, torrential rains resulted in severe flooding throughout the country. This resulted in damage and destruction to property – including the Mitsoudje District Health Centre – and persons. Approximately 2250 people were affected and 500 people displaced in Vouvouni, and a further 1200 people affected and 20 persons displaced in Mitsoudje</w:t>
      </w:r>
      <w:r w:rsidRPr="00A7122B">
        <w:rPr>
          <w:rFonts w:asciiTheme="minorHAnsi" w:hAnsiTheme="minorHAnsi"/>
          <w:szCs w:val="20"/>
          <w:vertAlign w:val="superscript"/>
        </w:rPr>
        <w:footnoteReference w:id="65"/>
      </w:r>
      <w:r w:rsidRPr="00A7122B">
        <w:rPr>
          <w:rFonts w:asciiTheme="minorHAnsi" w:hAnsiTheme="minorHAnsi"/>
          <w:szCs w:val="20"/>
        </w:rPr>
        <w:t>. Consequently, flooding was recognised as a climate risk by all of the respondents surveyed in these areas. More recently in February 2016, flooding in Moroni affected 76 families and left 22 families homeless. Activities have been undertaken to divert the flow of rivers during extreme weather events. However, despite the construction of hard infrastructure such as walls and canals to divert rivers and prevent flooding</w:t>
      </w:r>
      <w:r w:rsidRPr="00A7122B">
        <w:rPr>
          <w:rFonts w:asciiTheme="minorHAnsi" w:hAnsiTheme="minorHAnsi"/>
          <w:szCs w:val="20"/>
          <w:vertAlign w:val="superscript"/>
        </w:rPr>
        <w:footnoteReference w:id="66"/>
      </w:r>
      <w:r w:rsidRPr="00A7122B">
        <w:rPr>
          <w:rFonts w:asciiTheme="minorHAnsi" w:hAnsiTheme="minorHAnsi"/>
          <w:szCs w:val="20"/>
        </w:rPr>
        <w:t>, certain areas such as Vouvouni continue to be flooded. Infrastructure has been poorly maintained and the walls have regularly been breached or damaged by rubble brought downstream during the floods, which gives rise to overflows and consequently landslides. Vouvouni and Mitsoudje have subsequently been identified by the DGSC as areas most exposed to flooding on the island. Notwithstanding the above, local communities continue to build in such flood prone areas. In addition to flooding from heavy rains, Vouvouni is also subject to Lahars-related floods</w:t>
      </w:r>
      <w:r w:rsidRPr="00A7122B">
        <w:rPr>
          <w:rFonts w:asciiTheme="minorHAnsi" w:hAnsiTheme="minorHAnsi"/>
          <w:szCs w:val="20"/>
          <w:vertAlign w:val="superscript"/>
        </w:rPr>
        <w:footnoteReference w:id="67"/>
      </w:r>
      <w:r w:rsidRPr="00A7122B">
        <w:rPr>
          <w:rFonts w:asciiTheme="minorHAnsi" w:hAnsiTheme="minorHAnsi"/>
          <w:szCs w:val="20"/>
        </w:rPr>
        <w:t xml:space="preserve"> and is considered a high risk area. The lack of clean water once flood waters have receded continues to affect the population for several days thereafter</w:t>
      </w:r>
      <w:r w:rsidRPr="00A7122B">
        <w:rPr>
          <w:rFonts w:asciiTheme="minorHAnsi" w:hAnsiTheme="minorHAnsi"/>
          <w:szCs w:val="20"/>
          <w:vertAlign w:val="superscript"/>
        </w:rPr>
        <w:footnoteReference w:id="68"/>
      </w:r>
      <w:r w:rsidRPr="00A7122B">
        <w:rPr>
          <w:rFonts w:asciiTheme="minorHAnsi" w:hAnsiTheme="minorHAnsi"/>
          <w:szCs w:val="20"/>
        </w:rPr>
        <w:t xml:space="preserve"> with 80000 people left without water after the main water distribution network at Vouvouni was destroyed and a further 3900 people without water in Mitsoudje. </w:t>
      </w:r>
    </w:p>
    <w:p w14:paraId="6507B971" w14:textId="7FF03E76" w:rsidR="004D119B" w:rsidRPr="00A7122B" w:rsidRDefault="004D119B" w:rsidP="004D119B">
      <w:pPr>
        <w:spacing w:after="120"/>
        <w:rPr>
          <w:rFonts w:asciiTheme="minorHAnsi" w:hAnsiTheme="minorHAnsi"/>
          <w:szCs w:val="20"/>
        </w:rPr>
      </w:pPr>
      <w:r w:rsidRPr="00A7122B">
        <w:rPr>
          <w:rFonts w:asciiTheme="minorHAnsi" w:hAnsiTheme="minorHAnsi"/>
          <w:szCs w:val="20"/>
        </w:rPr>
        <w:t>In contrast to the above, the Dimani Oichili Prefecture and the villages of Koimbani, Ntsorale and Idjikounzi in particular are vulnerable to droughts. A consequence of which is that families do not have access to running water at their homes. According to those surveyed, households are without water for up to 6 months during the dry season and some have had to fetch water from Moroni in water tankers. Moreover, since the last volcanic eruption rivers in Idjikounzi are no longer flowing.</w:t>
      </w:r>
    </w:p>
    <w:p w14:paraId="720A7AD2" w14:textId="77777777" w:rsidR="004D119B" w:rsidRPr="00A7122B" w:rsidRDefault="004D119B" w:rsidP="00D61BC7">
      <w:pPr>
        <w:keepNext/>
        <w:numPr>
          <w:ilvl w:val="1"/>
          <w:numId w:val="28"/>
        </w:numPr>
        <w:spacing w:after="120"/>
        <w:rPr>
          <w:rFonts w:asciiTheme="minorHAnsi" w:hAnsiTheme="minorHAnsi"/>
          <w:szCs w:val="20"/>
          <w:u w:val="single"/>
        </w:rPr>
      </w:pPr>
      <w:r w:rsidRPr="00A7122B">
        <w:rPr>
          <w:rFonts w:asciiTheme="minorHAnsi" w:hAnsiTheme="minorHAnsi"/>
          <w:szCs w:val="20"/>
          <w:u w:val="single"/>
        </w:rPr>
        <w:t xml:space="preserve">Anjouan </w:t>
      </w:r>
    </w:p>
    <w:p w14:paraId="1716B8D0" w14:textId="214534D0" w:rsidR="004D119B" w:rsidRPr="00A7122B" w:rsidRDefault="004D119B" w:rsidP="004D119B">
      <w:pPr>
        <w:keepNext/>
        <w:spacing w:after="120"/>
        <w:rPr>
          <w:rFonts w:asciiTheme="minorHAnsi" w:hAnsiTheme="minorHAnsi"/>
          <w:szCs w:val="20"/>
          <w:u w:val="single"/>
        </w:rPr>
      </w:pPr>
      <w:r w:rsidRPr="00A7122B">
        <w:rPr>
          <w:rFonts w:asciiTheme="minorHAnsi" w:hAnsiTheme="minorHAnsi"/>
          <w:noProof/>
          <w:szCs w:val="20"/>
          <w:lang w:val="fr-FR" w:eastAsia="fr-FR"/>
        </w:rPr>
        <w:drawing>
          <wp:inline distT="0" distB="0" distL="0" distR="0" wp14:anchorId="7343E29B" wp14:editId="0E5941DB">
            <wp:extent cx="5920740" cy="4543538"/>
            <wp:effectExtent l="0" t="0" r="381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24879" cy="4546714"/>
                    </a:xfrm>
                    <a:prstGeom prst="rect">
                      <a:avLst/>
                    </a:prstGeom>
                    <a:noFill/>
                    <a:ln>
                      <a:noFill/>
                    </a:ln>
                  </pic:spPr>
                </pic:pic>
              </a:graphicData>
            </a:graphic>
          </wp:inline>
        </w:drawing>
      </w:r>
    </w:p>
    <w:p w14:paraId="5DBCB40A" w14:textId="77777777" w:rsidR="004D119B" w:rsidRPr="00A7122B" w:rsidRDefault="004D119B" w:rsidP="004D119B">
      <w:pPr>
        <w:keepNext/>
        <w:spacing w:after="120"/>
        <w:rPr>
          <w:rFonts w:asciiTheme="minorHAnsi" w:hAnsiTheme="minorHAnsi"/>
          <w:szCs w:val="20"/>
        </w:rPr>
      </w:pPr>
      <w:r w:rsidRPr="00A7122B">
        <w:rPr>
          <w:rFonts w:asciiTheme="minorHAnsi" w:hAnsiTheme="minorHAnsi"/>
          <w:szCs w:val="20"/>
        </w:rPr>
        <w:t>Anjouan is more densely populated and local communities are reliant upon (subsistence) agriculture as their primary source of income</w:t>
      </w:r>
      <w:r w:rsidRPr="00A7122B">
        <w:rPr>
          <w:rFonts w:asciiTheme="minorHAnsi" w:hAnsiTheme="minorHAnsi"/>
          <w:szCs w:val="20"/>
          <w:vertAlign w:val="superscript"/>
        </w:rPr>
        <w:footnoteReference w:id="69"/>
      </w:r>
      <w:r w:rsidRPr="00A7122B">
        <w:rPr>
          <w:rFonts w:asciiTheme="minorHAnsi" w:hAnsiTheme="minorHAnsi"/>
          <w:szCs w:val="20"/>
        </w:rPr>
        <w:t xml:space="preserve"> thereby increasing the vulnerability of local communities in the face of changing climatic conditions. According to the surveys conducted, there is a moderate level of understanding and awareness of climate change and the effects thereof. The predominate climate-related disasters identified are flooding and landslides. One of the main contributory factors to such climate-related disasters on the island is deforestation, which is attributable largely to the distillation of ylang-ylang. The cutting down of trees to be used as fuelwood for the distilleries results in an increase in soil erosion and landslides. Consequently, rivers are being silted up and the flow thereof has decreased significantly. In combination with the decrease in regular rainfall, reduced river flow has resulted in the hydropower dams no longer being operational – this is particularly evident in the Mahale area and Jimlime where only two out of five permanent rivers are still flowing. </w:t>
      </w:r>
    </w:p>
    <w:p w14:paraId="2B53D17B" w14:textId="77777777" w:rsidR="004D119B" w:rsidRPr="00A7122B" w:rsidRDefault="004D119B" w:rsidP="004D119B">
      <w:pPr>
        <w:spacing w:after="120"/>
        <w:rPr>
          <w:rFonts w:asciiTheme="minorHAnsi" w:hAnsiTheme="minorHAnsi"/>
          <w:szCs w:val="20"/>
        </w:rPr>
      </w:pPr>
      <w:r w:rsidRPr="00A7122B">
        <w:rPr>
          <w:rFonts w:asciiTheme="minorHAnsi" w:hAnsiTheme="minorHAnsi"/>
          <w:szCs w:val="20"/>
        </w:rPr>
        <w:t>The floods in April 2012 caused extensive damage in Anjouan (see diagram below). Flood prone areas in Anjouan include Mutsamudu, Mirontsi and Domoni. During the 2012 flood, the water level in the port of Mutsamudu rose by one metre and inundated houses and shops in the surrounding areas, whilst 3804 people were affected in Domoni and 399 in Vassi</w:t>
      </w:r>
      <w:r w:rsidRPr="00A7122B">
        <w:rPr>
          <w:rFonts w:asciiTheme="minorHAnsi" w:hAnsiTheme="minorHAnsi"/>
          <w:szCs w:val="20"/>
          <w:vertAlign w:val="superscript"/>
        </w:rPr>
        <w:footnoteReference w:id="70"/>
      </w:r>
      <w:r w:rsidRPr="00A7122B">
        <w:rPr>
          <w:rFonts w:asciiTheme="minorHAnsi" w:hAnsiTheme="minorHAnsi"/>
          <w:szCs w:val="20"/>
        </w:rPr>
        <w:t xml:space="preserve">. The coastal location of Domoni makes it particularly vulnerable to flooding. Low walls have been built to prevent flooding, but flooding has continued to affect households in this area since 2011. Mahale is another site which is vulnerable to flooding because of its costal location. In addition to the coastal flooding of homes, coastal erosion is causing significant damage to road networks – particularly from Pomoni Page and Domoni – and unstable riverbanks. The widening of the river in Mahale has in fact resulted in the disappearance of several homes as the riverbanks collapse. </w:t>
      </w:r>
    </w:p>
    <w:p w14:paraId="49981A19" w14:textId="4431A84A" w:rsidR="004D119B" w:rsidRPr="00A7122B" w:rsidRDefault="004D119B" w:rsidP="004D119B">
      <w:pPr>
        <w:spacing w:after="120"/>
        <w:rPr>
          <w:rFonts w:asciiTheme="minorHAnsi" w:hAnsiTheme="minorHAnsi"/>
          <w:szCs w:val="20"/>
        </w:rPr>
      </w:pPr>
      <w:r w:rsidRPr="00A7122B">
        <w:rPr>
          <w:rFonts w:asciiTheme="minorHAnsi" w:hAnsiTheme="minorHAnsi"/>
          <w:noProof/>
          <w:szCs w:val="20"/>
          <w:lang w:val="fr-FR" w:eastAsia="fr-FR"/>
        </w:rPr>
        <w:drawing>
          <wp:inline distT="0" distB="0" distL="0" distR="0" wp14:anchorId="1140379E" wp14:editId="67A25FB2">
            <wp:extent cx="5715000" cy="4038828"/>
            <wp:effectExtent l="0" t="0" r="0" b="0"/>
            <wp:docPr id="20" name="Image 19" descr="map_209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2094.pdf"/>
                    <pic:cNvPicPr/>
                  </pic:nvPicPr>
                  <pic:blipFill>
                    <a:blip r:embed="rId41"/>
                    <a:stretch>
                      <a:fillRect/>
                    </a:stretch>
                  </pic:blipFill>
                  <pic:spPr>
                    <a:xfrm>
                      <a:off x="0" y="0"/>
                      <a:ext cx="5732022" cy="4050858"/>
                    </a:xfrm>
                    <a:prstGeom prst="rect">
                      <a:avLst/>
                    </a:prstGeom>
                  </pic:spPr>
                </pic:pic>
              </a:graphicData>
            </a:graphic>
          </wp:inline>
        </w:drawing>
      </w:r>
    </w:p>
    <w:p w14:paraId="62291D1A" w14:textId="51D97832" w:rsidR="004D119B" w:rsidRPr="00A7122B" w:rsidRDefault="004D119B" w:rsidP="004D119B">
      <w:pPr>
        <w:spacing w:after="120"/>
        <w:rPr>
          <w:rFonts w:asciiTheme="minorHAnsi" w:hAnsiTheme="minorHAnsi"/>
          <w:szCs w:val="20"/>
        </w:rPr>
      </w:pPr>
      <w:r w:rsidRPr="00A7122B">
        <w:rPr>
          <w:rFonts w:asciiTheme="minorHAnsi" w:hAnsiTheme="minorHAnsi"/>
          <w:szCs w:val="20"/>
        </w:rPr>
        <w:t xml:space="preserve">In addition to floods, several areas are affected by cyclones and landslides. Cylones have been responsible for causing extensive damage on the island, particularly within Koni Djojo and Jimlime – where 60% of homes were destroyed by Cyclone Elina in 1983 and sections of the road network have been washed away. During 2013 and 2014, landslides resulted in the displacement of over 3000 people in Mirontsi and a further 3000 people in Mahale. For 4-6 weeks, the inhabitants of Mahale affected by the landslide were housed in temporary accommodation. Mahale has subsequently been identified as one of the most vulnerable areas to landslides because of its steep morphology, extensive erosion and the occurrence of seismic activity. Attempts have been made to relocate the </w:t>
      </w:r>
      <w:r w:rsidR="00A46AAA" w:rsidRPr="00A7122B">
        <w:rPr>
          <w:rFonts w:asciiTheme="minorHAnsi" w:hAnsiTheme="minorHAnsi"/>
          <w:szCs w:val="20"/>
        </w:rPr>
        <w:t>local communities</w:t>
      </w:r>
      <w:r w:rsidRPr="00A7122B">
        <w:rPr>
          <w:rFonts w:asciiTheme="minorHAnsi" w:hAnsiTheme="minorHAnsi"/>
          <w:szCs w:val="20"/>
        </w:rPr>
        <w:t xml:space="preserve"> exposed to landslides. However, no suitable land has been identified and households have expressed their willingness to remain in Mahale, despite their vulnerability. Landslides are also being observed in the areas of Koni Djojo, Hadjoho Bazimini and Moya (located within the Domoni Prefecture)</w:t>
      </w:r>
      <w:r w:rsidRPr="00A7122B">
        <w:rPr>
          <w:rFonts w:asciiTheme="minorHAnsi" w:hAnsiTheme="minorHAnsi"/>
          <w:szCs w:val="20"/>
          <w:vertAlign w:val="superscript"/>
        </w:rPr>
        <w:footnoteReference w:id="71"/>
      </w:r>
      <w:r w:rsidRPr="00A7122B">
        <w:rPr>
          <w:rFonts w:asciiTheme="minorHAnsi" w:hAnsiTheme="minorHAnsi"/>
          <w:szCs w:val="20"/>
        </w:rPr>
        <w:t xml:space="preserve"> and are one of the most widely recognised climate-related disasters by the respondents. Small-scale intervention measures have been undertaken to address landslides, including deviating smaller river channels back into the main flow. However, these measures have proven insufficient to date. The problem of deforestation and subsequent soil erosion is one of the contributory factors to landslides, particularly in Koni Djojo. </w:t>
      </w:r>
    </w:p>
    <w:p w14:paraId="7CEFE1E9" w14:textId="77777777" w:rsidR="004D119B" w:rsidRPr="00A7122B" w:rsidRDefault="004D119B" w:rsidP="00D61BC7">
      <w:pPr>
        <w:keepNext/>
        <w:numPr>
          <w:ilvl w:val="1"/>
          <w:numId w:val="28"/>
        </w:numPr>
        <w:spacing w:after="120"/>
        <w:ind w:hanging="796"/>
        <w:rPr>
          <w:rFonts w:asciiTheme="minorHAnsi" w:hAnsiTheme="minorHAnsi"/>
          <w:szCs w:val="20"/>
          <w:u w:val="single"/>
        </w:rPr>
      </w:pPr>
      <w:r w:rsidRPr="00A7122B">
        <w:rPr>
          <w:rFonts w:asciiTheme="minorHAnsi" w:hAnsiTheme="minorHAnsi"/>
          <w:szCs w:val="20"/>
          <w:u w:val="single"/>
        </w:rPr>
        <w:t>Moh</w:t>
      </w:r>
      <w:r w:rsidRPr="00A7122B">
        <w:rPr>
          <w:rFonts w:asciiTheme="minorHAnsi" w:hAnsiTheme="minorHAnsi" w:cs="Arial"/>
          <w:szCs w:val="20"/>
          <w:u w:val="single"/>
        </w:rPr>
        <w:t>é</w:t>
      </w:r>
      <w:r w:rsidRPr="00A7122B">
        <w:rPr>
          <w:rFonts w:asciiTheme="minorHAnsi" w:hAnsiTheme="minorHAnsi"/>
          <w:szCs w:val="20"/>
          <w:u w:val="single"/>
        </w:rPr>
        <w:t xml:space="preserve">li </w:t>
      </w:r>
    </w:p>
    <w:p w14:paraId="19BAAC32" w14:textId="1095BB3D" w:rsidR="004D119B" w:rsidRPr="00A7122B" w:rsidRDefault="004D119B" w:rsidP="004D119B">
      <w:pPr>
        <w:keepNext/>
        <w:spacing w:after="120"/>
        <w:rPr>
          <w:rFonts w:asciiTheme="minorHAnsi" w:hAnsiTheme="minorHAnsi"/>
          <w:szCs w:val="20"/>
          <w:u w:val="single"/>
        </w:rPr>
      </w:pPr>
      <w:r w:rsidRPr="00A7122B">
        <w:rPr>
          <w:rFonts w:asciiTheme="minorHAnsi" w:hAnsiTheme="minorHAnsi"/>
          <w:noProof/>
          <w:szCs w:val="20"/>
          <w:lang w:val="fr-FR" w:eastAsia="fr-FR"/>
        </w:rPr>
        <w:drawing>
          <wp:inline distT="0" distB="0" distL="0" distR="0" wp14:anchorId="5B3E0B73" wp14:editId="764A282B">
            <wp:extent cx="5951220" cy="4586490"/>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59903" cy="4593182"/>
                    </a:xfrm>
                    <a:prstGeom prst="rect">
                      <a:avLst/>
                    </a:prstGeom>
                    <a:noFill/>
                    <a:ln>
                      <a:noFill/>
                    </a:ln>
                  </pic:spPr>
                </pic:pic>
              </a:graphicData>
            </a:graphic>
          </wp:inline>
        </w:drawing>
      </w:r>
    </w:p>
    <w:p w14:paraId="296CBA14" w14:textId="6C818AB2" w:rsidR="004D119B" w:rsidRPr="00A7122B" w:rsidRDefault="004D119B" w:rsidP="004D119B">
      <w:pPr>
        <w:spacing w:after="120"/>
        <w:rPr>
          <w:rFonts w:asciiTheme="minorHAnsi" w:hAnsiTheme="minorHAnsi"/>
          <w:szCs w:val="20"/>
        </w:rPr>
      </w:pPr>
      <w:r w:rsidRPr="00A7122B">
        <w:rPr>
          <w:rFonts w:asciiTheme="minorHAnsi" w:hAnsiTheme="minorHAnsi"/>
          <w:szCs w:val="20"/>
        </w:rPr>
        <w:t>According to the results of</w:t>
      </w:r>
      <w:r w:rsidR="000B2B92" w:rsidRPr="00A7122B">
        <w:rPr>
          <w:rFonts w:asciiTheme="minorHAnsi" w:hAnsiTheme="minorHAnsi"/>
          <w:szCs w:val="20"/>
        </w:rPr>
        <w:t xml:space="preserve"> the survey, the inhabitants</w:t>
      </w:r>
      <w:r w:rsidRPr="00A7122B">
        <w:rPr>
          <w:rFonts w:asciiTheme="minorHAnsi" w:hAnsiTheme="minorHAnsi"/>
          <w:szCs w:val="20"/>
        </w:rPr>
        <w:t xml:space="preserve"> of Moh</w:t>
      </w:r>
      <w:r w:rsidR="000B2B92" w:rsidRPr="00A7122B">
        <w:rPr>
          <w:rFonts w:asciiTheme="minorHAnsi" w:hAnsiTheme="minorHAnsi"/>
          <w:szCs w:val="20"/>
        </w:rPr>
        <w:t>é</w:t>
      </w:r>
      <w:r w:rsidRPr="00A7122B">
        <w:rPr>
          <w:rFonts w:asciiTheme="minorHAnsi" w:hAnsiTheme="minorHAnsi"/>
          <w:szCs w:val="20"/>
        </w:rPr>
        <w:t>li are predominantly between the ages of 17 and 35 and earn the lowest income of the three islands. They have a moderate understanding and awareness of the effects of climate change, however, have low adaptive capacity. Financial constraint</w:t>
      </w:r>
      <w:r w:rsidR="000B2B92" w:rsidRPr="00A7122B">
        <w:rPr>
          <w:rFonts w:asciiTheme="minorHAnsi" w:hAnsiTheme="minorHAnsi"/>
          <w:szCs w:val="20"/>
        </w:rPr>
        <w:t xml:space="preserve">s affect food security and </w:t>
      </w:r>
      <w:r w:rsidRPr="00A7122B">
        <w:rPr>
          <w:rFonts w:asciiTheme="minorHAnsi" w:hAnsiTheme="minorHAnsi"/>
          <w:szCs w:val="20"/>
        </w:rPr>
        <w:t xml:space="preserve">prevent local communities from implementing measures to reduce their vulnerability to the changing climatic conditions. </w:t>
      </w:r>
    </w:p>
    <w:p w14:paraId="4B2B68C8" w14:textId="7FB40B5D" w:rsidR="004D119B" w:rsidRPr="00A7122B" w:rsidRDefault="004D119B" w:rsidP="004D119B">
      <w:pPr>
        <w:spacing w:after="120"/>
        <w:rPr>
          <w:rFonts w:asciiTheme="minorHAnsi" w:hAnsiTheme="minorHAnsi"/>
          <w:szCs w:val="20"/>
        </w:rPr>
      </w:pPr>
      <w:r w:rsidRPr="00A7122B">
        <w:rPr>
          <w:rFonts w:asciiTheme="minorHAnsi" w:hAnsiTheme="minorHAnsi"/>
          <w:szCs w:val="20"/>
        </w:rPr>
        <w:t>Despite a drastic reduction in the flow of rivers on the island, the DGSC recognises Moh</w:t>
      </w:r>
      <w:r w:rsidR="000B2B92" w:rsidRPr="00A7122B">
        <w:rPr>
          <w:rFonts w:asciiTheme="minorHAnsi" w:hAnsiTheme="minorHAnsi"/>
          <w:szCs w:val="20"/>
        </w:rPr>
        <w:t>é</w:t>
      </w:r>
      <w:r w:rsidRPr="00A7122B">
        <w:rPr>
          <w:rFonts w:asciiTheme="minorHAnsi" w:hAnsiTheme="minorHAnsi"/>
          <w:szCs w:val="20"/>
        </w:rPr>
        <w:t>li as being the worst affected by flooding – including coastal flooding. Local communities on Moh</w:t>
      </w:r>
      <w:r w:rsidR="000B2B92" w:rsidRPr="00A7122B">
        <w:rPr>
          <w:rFonts w:asciiTheme="minorHAnsi" w:hAnsiTheme="minorHAnsi"/>
          <w:szCs w:val="20"/>
        </w:rPr>
        <w:t>é</w:t>
      </w:r>
      <w:r w:rsidRPr="00A7122B">
        <w:rPr>
          <w:rFonts w:asciiTheme="minorHAnsi" w:hAnsiTheme="minorHAnsi"/>
          <w:szCs w:val="20"/>
        </w:rPr>
        <w:t>li have observed the effects of climate change, which includes an increase in temperature and a longer dry season – allowing for the production of crops during this period. The eastern part of Moh</w:t>
      </w:r>
      <w:r w:rsidR="000B2B92" w:rsidRPr="00A7122B">
        <w:rPr>
          <w:rFonts w:asciiTheme="minorHAnsi" w:hAnsiTheme="minorHAnsi"/>
          <w:szCs w:val="20"/>
        </w:rPr>
        <w:t>é</w:t>
      </w:r>
      <w:r w:rsidRPr="00A7122B">
        <w:rPr>
          <w:rFonts w:asciiTheme="minorHAnsi" w:hAnsiTheme="minorHAnsi"/>
          <w:szCs w:val="20"/>
        </w:rPr>
        <w:t>li is considered particularly vulnerable because of the big/steep slopes, poor soils and strong winds. Various sites have been identified as being particularly vulnerable to flooding including Hoani, Fomboni, Mirongoni, Itsamia, Mlabanda and Hagnoimoida – with the floods in 2012 affecting: i) 480 people in Hoani; ii) 1700 people in Fomboni; iii) 560 out of a population of 700 in Itsamia; iv) 360 people out of a population of 450 in Mlabanda; and v) 675 people out of a population of 900 in Hagnoimoida. More recently in January 2016, heavy rains and winds resulted in the overflow of water from the Msoutruni and Ouemani rivers in Fomboni, as well as the Dewa River which affected 1049 people – including 574 school children – and left 5 families homeless</w:t>
      </w:r>
      <w:r w:rsidRPr="00A7122B">
        <w:rPr>
          <w:rFonts w:asciiTheme="minorHAnsi" w:hAnsiTheme="minorHAnsi"/>
          <w:szCs w:val="20"/>
          <w:vertAlign w:val="superscript"/>
        </w:rPr>
        <w:footnoteReference w:id="72"/>
      </w:r>
      <w:r w:rsidRPr="00A7122B">
        <w:rPr>
          <w:rFonts w:asciiTheme="minorHAnsi" w:hAnsiTheme="minorHAnsi"/>
          <w:szCs w:val="20"/>
        </w:rPr>
        <w:t>. Fomboni’s socio-economic vulnerability arises due to the concentration of strategic economic infrastructure – including oil depots, power stations, telecommunication stations and hotels – within this area/site</w:t>
      </w:r>
      <w:r w:rsidRPr="00A7122B">
        <w:rPr>
          <w:rFonts w:asciiTheme="minorHAnsi" w:hAnsiTheme="minorHAnsi"/>
          <w:szCs w:val="20"/>
          <w:vertAlign w:val="superscript"/>
        </w:rPr>
        <w:footnoteReference w:id="73"/>
      </w:r>
      <w:r w:rsidRPr="00A7122B">
        <w:rPr>
          <w:rFonts w:asciiTheme="minorHAnsi" w:hAnsiTheme="minorHAnsi"/>
          <w:szCs w:val="20"/>
        </w:rPr>
        <w:t xml:space="preserve">. </w:t>
      </w:r>
    </w:p>
    <w:p w14:paraId="5B5FA07D" w14:textId="7BC668CB" w:rsidR="004D119B" w:rsidRPr="00A7122B" w:rsidRDefault="004D119B" w:rsidP="004D119B">
      <w:pPr>
        <w:spacing w:after="120"/>
        <w:rPr>
          <w:rFonts w:asciiTheme="minorHAnsi" w:hAnsiTheme="minorHAnsi"/>
          <w:szCs w:val="20"/>
        </w:rPr>
      </w:pPr>
      <w:r w:rsidRPr="00A7122B">
        <w:rPr>
          <w:rFonts w:asciiTheme="minorHAnsi" w:hAnsiTheme="minorHAnsi"/>
          <w:szCs w:val="20"/>
        </w:rPr>
        <w:t>Rivers identified as priorities include the Hoani, Dewa and Msoutruni rivers. The reason that these rivers have been identified as priority sites is because they are adjacent to the highest number of buildings (including homes, schools and health centres) and flood events are likely to affect the most number of people. Although preventative measures have been implemented previously to reduce the damage caused by floods – including the construction of gabion walls – these measures have proved ineffective. Trees that have been uprooted further upstream have caused extensive damage to walls and gabions</w:t>
      </w:r>
      <w:r w:rsidR="000B2B92" w:rsidRPr="00A7122B">
        <w:rPr>
          <w:rFonts w:asciiTheme="minorHAnsi" w:hAnsiTheme="minorHAnsi"/>
          <w:szCs w:val="20"/>
        </w:rPr>
        <w:t xml:space="preserve"> downstream</w:t>
      </w:r>
      <w:r w:rsidRPr="00A7122B">
        <w:rPr>
          <w:rFonts w:asciiTheme="minorHAnsi" w:hAnsiTheme="minorHAnsi"/>
          <w:szCs w:val="20"/>
        </w:rPr>
        <w:t>. Further measures are therefore required to slow down the flow of the river during flood events, protect and stabilise the riverbanks from collapsing.</w:t>
      </w:r>
    </w:p>
    <w:p w14:paraId="5EB6B4D7" w14:textId="77777777" w:rsidR="004D119B" w:rsidRPr="00A7122B" w:rsidRDefault="004D119B" w:rsidP="00D61BC7">
      <w:pPr>
        <w:numPr>
          <w:ilvl w:val="0"/>
          <w:numId w:val="28"/>
        </w:numPr>
        <w:spacing w:after="120"/>
        <w:ind w:left="567" w:hanging="567"/>
        <w:rPr>
          <w:rFonts w:asciiTheme="minorHAnsi" w:hAnsiTheme="minorHAnsi"/>
          <w:b/>
          <w:szCs w:val="20"/>
        </w:rPr>
      </w:pPr>
      <w:r w:rsidRPr="00A7122B">
        <w:rPr>
          <w:rFonts w:asciiTheme="minorHAnsi" w:hAnsiTheme="minorHAnsi"/>
          <w:b/>
          <w:szCs w:val="20"/>
        </w:rPr>
        <w:t xml:space="preserve">Summary of results </w:t>
      </w:r>
    </w:p>
    <w:p w14:paraId="22448861" w14:textId="217AB4D6" w:rsidR="004D119B" w:rsidRPr="00A7122B" w:rsidRDefault="004D119B" w:rsidP="004D119B">
      <w:pPr>
        <w:spacing w:after="120"/>
        <w:rPr>
          <w:rFonts w:asciiTheme="minorHAnsi" w:hAnsiTheme="minorHAnsi"/>
          <w:szCs w:val="20"/>
        </w:rPr>
      </w:pPr>
      <w:r w:rsidRPr="00A7122B">
        <w:rPr>
          <w:rFonts w:asciiTheme="minorHAnsi" w:hAnsiTheme="minorHAnsi"/>
          <w:szCs w:val="20"/>
        </w:rPr>
        <w:t xml:space="preserve">The vulnerability of local communities to the effects of climate change is a pertinent matter for their selection. The environmental conditions of the sites in </w:t>
      </w:r>
      <w:r w:rsidR="00CD4F73" w:rsidRPr="00A7122B">
        <w:rPr>
          <w:rFonts w:asciiTheme="minorHAnsi" w:hAnsiTheme="minorHAnsi"/>
          <w:szCs w:val="20"/>
        </w:rPr>
        <w:t>Grande Comore</w:t>
      </w:r>
      <w:r w:rsidRPr="00A7122B">
        <w:rPr>
          <w:rFonts w:asciiTheme="minorHAnsi" w:hAnsiTheme="minorHAnsi"/>
          <w:szCs w:val="20"/>
        </w:rPr>
        <w:t>, Anjouan and Moh</w:t>
      </w:r>
      <w:r w:rsidR="000B2B92" w:rsidRPr="00A7122B">
        <w:rPr>
          <w:rFonts w:asciiTheme="minorHAnsi" w:hAnsiTheme="minorHAnsi"/>
          <w:szCs w:val="20"/>
        </w:rPr>
        <w:t>é</w:t>
      </w:r>
      <w:r w:rsidRPr="00A7122B">
        <w:rPr>
          <w:rFonts w:asciiTheme="minorHAnsi" w:hAnsiTheme="minorHAnsi"/>
          <w:szCs w:val="20"/>
        </w:rPr>
        <w:t xml:space="preserve">li are primarily regulated by precipitation associated factors, with a particular emphasis on floods and droughts, linked to climate change. Although several environmental and socio-economic reasons support the implementation of the proposed project activities in the targeted areas, the major aspects regarding these sites are: i) the increasing frequency and intensity of extreme weather events; ii) location of </w:t>
      </w:r>
      <w:r w:rsidR="00A46AAA" w:rsidRPr="00A7122B">
        <w:rPr>
          <w:rFonts w:asciiTheme="minorHAnsi" w:hAnsiTheme="minorHAnsi"/>
          <w:szCs w:val="20"/>
        </w:rPr>
        <w:t>local communities</w:t>
      </w:r>
      <w:r w:rsidRPr="00A7122B">
        <w:rPr>
          <w:rFonts w:asciiTheme="minorHAnsi" w:hAnsiTheme="minorHAnsi"/>
          <w:szCs w:val="20"/>
        </w:rPr>
        <w:t xml:space="preserve"> within areas most vulnerable to climate-related and natural disasters; iii) the low adaptive capacity of the local communities to reduce their vulnerability to climate-related disasters; and iv) the limited emergency response capabilities of such </w:t>
      </w:r>
      <w:r w:rsidR="00A46AAA" w:rsidRPr="00A7122B">
        <w:rPr>
          <w:rFonts w:asciiTheme="minorHAnsi" w:hAnsiTheme="minorHAnsi"/>
          <w:szCs w:val="20"/>
        </w:rPr>
        <w:t>local communities</w:t>
      </w:r>
      <w:r w:rsidRPr="00A7122B">
        <w:rPr>
          <w:rFonts w:asciiTheme="minorHAnsi" w:hAnsiTheme="minorHAnsi"/>
          <w:szCs w:val="20"/>
        </w:rPr>
        <w:t>. For further details regarding the environmental and socio-economic vulnerability of the local communities, please refer to the</w:t>
      </w:r>
      <w:r w:rsidR="008C7774" w:rsidRPr="00A7122B">
        <w:rPr>
          <w:rFonts w:asciiTheme="minorHAnsi" w:hAnsiTheme="minorHAnsi"/>
          <w:szCs w:val="20"/>
        </w:rPr>
        <w:t xml:space="preserve"> results of the surveys (Annex S</w:t>
      </w:r>
      <w:r w:rsidRPr="00A7122B">
        <w:rPr>
          <w:rFonts w:asciiTheme="minorHAnsi" w:hAnsiTheme="minorHAnsi"/>
          <w:szCs w:val="20"/>
        </w:rPr>
        <w:t xml:space="preserve">). </w:t>
      </w:r>
    </w:p>
    <w:p w14:paraId="3A30B6C6" w14:textId="56EB2BBE" w:rsidR="004D119B" w:rsidRPr="00A7122B" w:rsidRDefault="004D119B" w:rsidP="004D119B">
      <w:pPr>
        <w:spacing w:after="120"/>
        <w:rPr>
          <w:rFonts w:asciiTheme="minorHAnsi" w:hAnsiTheme="minorHAnsi"/>
          <w:szCs w:val="20"/>
        </w:rPr>
      </w:pPr>
      <w:r w:rsidRPr="00A7122B">
        <w:rPr>
          <w:rFonts w:asciiTheme="minorHAnsi" w:hAnsiTheme="minorHAnsi"/>
          <w:szCs w:val="20"/>
        </w:rPr>
        <w:t>It is clear from the surveys conducted that flooding is a widespread problem in Anjouan and Moh</w:t>
      </w:r>
      <w:r w:rsidR="000B2B92" w:rsidRPr="00A7122B">
        <w:rPr>
          <w:rFonts w:asciiTheme="minorHAnsi" w:hAnsiTheme="minorHAnsi"/>
          <w:szCs w:val="20"/>
        </w:rPr>
        <w:t>é</w:t>
      </w:r>
      <w:r w:rsidRPr="00A7122B">
        <w:rPr>
          <w:rFonts w:asciiTheme="minorHAnsi" w:hAnsiTheme="minorHAnsi"/>
          <w:szCs w:val="20"/>
        </w:rPr>
        <w:t xml:space="preserve">li, which frequently leads to landslides. Flooding is particularly pronounced on these islands because of the advanced state of land erosion and degradation – which is partially attributable to extensive deforestation – resulting in increased runoff and a decrease in infiltration. As a result thereof, complementary on-the ground activities </w:t>
      </w:r>
      <w:r w:rsidR="000B2B92" w:rsidRPr="00A7122B">
        <w:rPr>
          <w:rFonts w:asciiTheme="minorHAnsi" w:hAnsiTheme="minorHAnsi"/>
          <w:szCs w:val="20"/>
        </w:rPr>
        <w:t xml:space="preserve">– including both hard and soft infrastructure – </w:t>
      </w:r>
      <w:r w:rsidR="00484018" w:rsidRPr="00A7122B">
        <w:rPr>
          <w:rFonts w:asciiTheme="minorHAnsi" w:hAnsiTheme="minorHAnsi"/>
          <w:szCs w:val="20"/>
        </w:rPr>
        <w:t xml:space="preserve">should be implemented </w:t>
      </w:r>
      <w:r w:rsidRPr="00A7122B">
        <w:rPr>
          <w:rFonts w:asciiTheme="minorHAnsi" w:hAnsiTheme="minorHAnsi"/>
          <w:szCs w:val="20"/>
        </w:rPr>
        <w:t xml:space="preserve">to address both flooding and deforestation. </w:t>
      </w:r>
      <w:r w:rsidR="00484018" w:rsidRPr="00A7122B">
        <w:rPr>
          <w:rFonts w:asciiTheme="minorHAnsi" w:hAnsiTheme="minorHAnsi"/>
          <w:szCs w:val="20"/>
        </w:rPr>
        <w:t>Furthermore, m</w:t>
      </w:r>
      <w:r w:rsidRPr="00A7122B">
        <w:rPr>
          <w:rFonts w:asciiTheme="minorHAnsi" w:hAnsiTheme="minorHAnsi"/>
          <w:szCs w:val="20"/>
        </w:rPr>
        <w:t xml:space="preserve">easures </w:t>
      </w:r>
      <w:r w:rsidR="00484018" w:rsidRPr="00A7122B">
        <w:rPr>
          <w:rFonts w:asciiTheme="minorHAnsi" w:hAnsiTheme="minorHAnsi"/>
          <w:szCs w:val="20"/>
        </w:rPr>
        <w:t>should</w:t>
      </w:r>
      <w:r w:rsidRPr="00A7122B">
        <w:rPr>
          <w:rFonts w:asciiTheme="minorHAnsi" w:hAnsiTheme="minorHAnsi"/>
          <w:szCs w:val="20"/>
        </w:rPr>
        <w:t xml:space="preserve"> be implemented on-the-ground to deviate, harvest and store water in th</w:t>
      </w:r>
      <w:r w:rsidR="00484018" w:rsidRPr="00A7122B">
        <w:rPr>
          <w:rFonts w:asciiTheme="minorHAnsi" w:hAnsiTheme="minorHAnsi"/>
          <w:szCs w:val="20"/>
        </w:rPr>
        <w:t>o</w:t>
      </w:r>
      <w:r w:rsidRPr="00A7122B">
        <w:rPr>
          <w:rFonts w:asciiTheme="minorHAnsi" w:hAnsiTheme="minorHAnsi"/>
          <w:szCs w:val="20"/>
        </w:rPr>
        <w:t xml:space="preserve">se </w:t>
      </w:r>
      <w:r w:rsidR="00A46AAA" w:rsidRPr="00A7122B">
        <w:rPr>
          <w:rFonts w:asciiTheme="minorHAnsi" w:hAnsiTheme="minorHAnsi"/>
          <w:szCs w:val="20"/>
        </w:rPr>
        <w:t>local communities</w:t>
      </w:r>
      <w:r w:rsidR="00484018" w:rsidRPr="00A7122B">
        <w:rPr>
          <w:rFonts w:asciiTheme="minorHAnsi" w:hAnsiTheme="minorHAnsi"/>
          <w:szCs w:val="20"/>
        </w:rPr>
        <w:t xml:space="preserve"> that have identified access to water as a significant problem</w:t>
      </w:r>
    </w:p>
    <w:p w14:paraId="79E092FB" w14:textId="356694E4" w:rsidR="004D119B" w:rsidRPr="00A7122B" w:rsidRDefault="004D119B" w:rsidP="004D119B">
      <w:pPr>
        <w:spacing w:after="120"/>
        <w:rPr>
          <w:rFonts w:asciiTheme="minorHAnsi" w:hAnsiTheme="minorHAnsi"/>
          <w:szCs w:val="20"/>
        </w:rPr>
      </w:pPr>
      <w:r w:rsidRPr="00A7122B">
        <w:rPr>
          <w:rFonts w:asciiTheme="minorHAnsi" w:hAnsiTheme="minorHAnsi"/>
          <w:szCs w:val="20"/>
        </w:rPr>
        <w:t>In addition to addressing concerns related to the effect of climate-related disasters on</w:t>
      </w:r>
      <w:r w:rsidR="00484018" w:rsidRPr="00A7122B">
        <w:rPr>
          <w:rFonts w:asciiTheme="minorHAnsi" w:hAnsiTheme="minorHAnsi"/>
          <w:szCs w:val="20"/>
        </w:rPr>
        <w:t xml:space="preserve"> the availability of water, measures should be introduced to decrease poverty and alleviate the pressure on natural resources. In this context, </w:t>
      </w:r>
      <w:r w:rsidRPr="00A7122B">
        <w:rPr>
          <w:rFonts w:asciiTheme="minorHAnsi" w:hAnsiTheme="minorHAnsi"/>
          <w:szCs w:val="20"/>
        </w:rPr>
        <w:t>alternative income-generating opportunities</w:t>
      </w:r>
      <w:r w:rsidR="00484018" w:rsidRPr="00A7122B">
        <w:rPr>
          <w:rFonts w:asciiTheme="minorHAnsi" w:hAnsiTheme="minorHAnsi"/>
          <w:szCs w:val="20"/>
        </w:rPr>
        <w:t xml:space="preserve"> should be identified</w:t>
      </w:r>
      <w:r w:rsidRPr="00A7122B">
        <w:rPr>
          <w:rFonts w:asciiTheme="minorHAnsi" w:hAnsiTheme="minorHAnsi"/>
          <w:szCs w:val="20"/>
        </w:rPr>
        <w:t xml:space="preserve"> to reduce the dependence of local communities upon natural resources for their livelihoods. This will increase the adaptive capacity of local communities, particularly the subsistence farmers on Moh</w:t>
      </w:r>
      <w:r w:rsidR="000B2B92" w:rsidRPr="00A7122B">
        <w:rPr>
          <w:rFonts w:asciiTheme="minorHAnsi" w:hAnsiTheme="minorHAnsi"/>
          <w:szCs w:val="20"/>
        </w:rPr>
        <w:t>é</w:t>
      </w:r>
      <w:r w:rsidRPr="00A7122B">
        <w:rPr>
          <w:rFonts w:asciiTheme="minorHAnsi" w:hAnsiTheme="minorHAnsi"/>
          <w:szCs w:val="20"/>
        </w:rPr>
        <w:t xml:space="preserve">li and those reliant upon ylang-ylang distillation – which exacerbates deforestation and land degradation – on Anjouan. </w:t>
      </w:r>
    </w:p>
    <w:p w14:paraId="6B7BEC30" w14:textId="1FA24423" w:rsidR="004D119B" w:rsidRPr="00A7122B" w:rsidRDefault="004D119B" w:rsidP="001F66FE">
      <w:pPr>
        <w:spacing w:after="120"/>
        <w:rPr>
          <w:rFonts w:asciiTheme="minorHAnsi" w:hAnsiTheme="minorHAnsi"/>
          <w:szCs w:val="20"/>
        </w:rPr>
      </w:pPr>
      <w:r w:rsidRPr="00A7122B">
        <w:rPr>
          <w:rFonts w:asciiTheme="minorHAnsi" w:hAnsiTheme="minorHAnsi"/>
          <w:szCs w:val="20"/>
        </w:rPr>
        <w:t xml:space="preserve">The limited level of understanding and awareness of climate change on all of the islands has an adverse effect upon the ability of local communities to implement measures to adapt to climate change. In conjunction with the limited effectiveness of the current early warning systems, these factors increase the vulnerability of local communities to climate-related disasters. </w:t>
      </w:r>
      <w:r w:rsidR="00484018" w:rsidRPr="00A7122B">
        <w:rPr>
          <w:rFonts w:asciiTheme="minorHAnsi" w:hAnsiTheme="minorHAnsi"/>
          <w:szCs w:val="20"/>
        </w:rPr>
        <w:t>To</w:t>
      </w:r>
      <w:r w:rsidRPr="00A7122B">
        <w:rPr>
          <w:rFonts w:asciiTheme="minorHAnsi" w:hAnsiTheme="minorHAnsi"/>
          <w:szCs w:val="20"/>
        </w:rPr>
        <w:t xml:space="preserve"> enhanc</w:t>
      </w:r>
      <w:r w:rsidR="00484018" w:rsidRPr="00A7122B">
        <w:rPr>
          <w:rFonts w:asciiTheme="minorHAnsi" w:hAnsiTheme="minorHAnsi"/>
          <w:szCs w:val="20"/>
        </w:rPr>
        <w:t>e the</w:t>
      </w:r>
      <w:r w:rsidRPr="00A7122B">
        <w:rPr>
          <w:rFonts w:asciiTheme="minorHAnsi" w:hAnsiTheme="minorHAnsi"/>
          <w:szCs w:val="20"/>
        </w:rPr>
        <w:t xml:space="preserve"> local communities’ knowledge and understanding of climate change</w:t>
      </w:r>
      <w:r w:rsidR="00484018" w:rsidRPr="00A7122B">
        <w:rPr>
          <w:rFonts w:asciiTheme="minorHAnsi" w:hAnsiTheme="minorHAnsi"/>
          <w:szCs w:val="20"/>
        </w:rPr>
        <w:t xml:space="preserve">, </w:t>
      </w:r>
      <w:r w:rsidRPr="00A7122B">
        <w:rPr>
          <w:rFonts w:asciiTheme="minorHAnsi" w:hAnsiTheme="minorHAnsi"/>
          <w:szCs w:val="20"/>
        </w:rPr>
        <w:t>targeted awareness raising and training</w:t>
      </w:r>
      <w:r w:rsidR="00484018" w:rsidRPr="00A7122B">
        <w:rPr>
          <w:rFonts w:asciiTheme="minorHAnsi" w:hAnsiTheme="minorHAnsi"/>
          <w:szCs w:val="20"/>
        </w:rPr>
        <w:t xml:space="preserve"> needs to be undertaken on all three islands</w:t>
      </w:r>
      <w:r w:rsidRPr="00A7122B">
        <w:rPr>
          <w:rFonts w:asciiTheme="minorHAnsi" w:hAnsiTheme="minorHAnsi"/>
          <w:szCs w:val="20"/>
        </w:rPr>
        <w:t>. In addition, the</w:t>
      </w:r>
      <w:r w:rsidR="00484018" w:rsidRPr="00A7122B">
        <w:rPr>
          <w:rFonts w:asciiTheme="minorHAnsi" w:hAnsiTheme="minorHAnsi"/>
          <w:szCs w:val="20"/>
        </w:rPr>
        <w:t xml:space="preserve">se measures should </w:t>
      </w:r>
      <w:r w:rsidRPr="00A7122B">
        <w:rPr>
          <w:rFonts w:asciiTheme="minorHAnsi" w:hAnsiTheme="minorHAnsi"/>
          <w:szCs w:val="20"/>
        </w:rPr>
        <w:t>focus on empowering women, who are considered more vulnerable to the effects of climate change and are traditionally excluded from decision-making. As a result of such activities, the capacity of local communities to adapt to the effects of climate change</w:t>
      </w:r>
      <w:r w:rsidR="00484018" w:rsidRPr="00A7122B">
        <w:rPr>
          <w:rFonts w:asciiTheme="minorHAnsi" w:hAnsiTheme="minorHAnsi"/>
          <w:szCs w:val="20"/>
        </w:rPr>
        <w:t xml:space="preserve"> will increase</w:t>
      </w:r>
      <w:r w:rsidRPr="00A7122B">
        <w:rPr>
          <w:rFonts w:asciiTheme="minorHAnsi" w:hAnsiTheme="minorHAnsi"/>
          <w:szCs w:val="20"/>
        </w:rPr>
        <w:t xml:space="preserve">. No projects have been implemented in these local communities, therefore </w:t>
      </w:r>
      <w:r w:rsidR="00484018" w:rsidRPr="00A7122B">
        <w:rPr>
          <w:rFonts w:asciiTheme="minorHAnsi" w:hAnsiTheme="minorHAnsi"/>
          <w:szCs w:val="20"/>
        </w:rPr>
        <w:t xml:space="preserve">the recommended activities </w:t>
      </w:r>
      <w:r w:rsidRPr="00A7122B">
        <w:rPr>
          <w:rFonts w:asciiTheme="minorHAnsi" w:hAnsiTheme="minorHAnsi"/>
          <w:szCs w:val="20"/>
        </w:rPr>
        <w:t xml:space="preserve">will result in significant environmental – including adaptation – and socio-economic benefits. </w:t>
      </w:r>
    </w:p>
    <w:p w14:paraId="0C20E8C6" w14:textId="77777777" w:rsidR="004D119B" w:rsidRPr="00A7122B" w:rsidRDefault="004D119B" w:rsidP="004D119B">
      <w:pPr>
        <w:rPr>
          <w:rFonts w:asciiTheme="minorHAnsi" w:hAnsiTheme="minorHAnsi"/>
          <w:b/>
          <w:szCs w:val="20"/>
        </w:rPr>
        <w:sectPr w:rsidR="004D119B" w:rsidRPr="00A7122B" w:rsidSect="004D119B">
          <w:pgSz w:w="12240" w:h="15840" w:code="1"/>
          <w:pgMar w:top="1440" w:right="1440" w:bottom="851" w:left="1440" w:header="720" w:footer="720" w:gutter="0"/>
          <w:cols w:space="720"/>
          <w:docGrid w:linePitch="360"/>
        </w:sectPr>
      </w:pPr>
    </w:p>
    <w:p w14:paraId="7BA5636B" w14:textId="18439D6A" w:rsidR="001F66FE" w:rsidRPr="00A7122B" w:rsidRDefault="004D119B" w:rsidP="001F66FE">
      <w:pPr>
        <w:spacing w:after="0"/>
        <w:rPr>
          <w:rFonts w:asciiTheme="minorHAnsi" w:hAnsiTheme="minorHAnsi"/>
          <w:b/>
          <w:szCs w:val="20"/>
        </w:rPr>
      </w:pPr>
      <w:r w:rsidRPr="00A7122B">
        <w:rPr>
          <w:rFonts w:asciiTheme="minorHAnsi" w:hAnsiTheme="minorHAnsi" w:cs="Arial"/>
          <w:b/>
          <w:smallCaps/>
          <w:szCs w:val="22"/>
        </w:rPr>
        <w:t xml:space="preserve">Annex </w:t>
      </w:r>
      <w:r w:rsidR="006B1F55" w:rsidRPr="00A7122B">
        <w:rPr>
          <w:rFonts w:asciiTheme="minorHAnsi" w:hAnsiTheme="minorHAnsi" w:cs="Arial"/>
          <w:b/>
          <w:smallCaps/>
          <w:szCs w:val="22"/>
        </w:rPr>
        <w:t>R</w:t>
      </w:r>
      <w:r w:rsidRPr="00A7122B">
        <w:rPr>
          <w:rFonts w:asciiTheme="minorHAnsi" w:hAnsiTheme="minorHAnsi" w:cs="Arial"/>
          <w:b/>
          <w:smallCaps/>
          <w:szCs w:val="22"/>
        </w:rPr>
        <w:t>:</w:t>
      </w:r>
      <w:r w:rsidRPr="00A7122B">
        <w:rPr>
          <w:rFonts w:asciiTheme="minorHAnsi" w:hAnsiTheme="minorHAnsi" w:cs="Arial"/>
          <w:b/>
          <w:smallCaps/>
          <w:szCs w:val="22"/>
        </w:rPr>
        <w:tab/>
      </w:r>
      <w:r w:rsidR="001F66FE" w:rsidRPr="00A7122B">
        <w:rPr>
          <w:rFonts w:asciiTheme="minorHAnsi" w:hAnsiTheme="minorHAnsi"/>
          <w:b/>
          <w:color w:val="000000" w:themeColor="text1"/>
          <w:szCs w:val="20"/>
          <w:lang w:val="en-GB"/>
        </w:rPr>
        <w:t xml:space="preserve">Rapid assessment of institutional capacity for the main sectors affected by climate change in </w:t>
      </w:r>
      <w:r w:rsidR="00567AA8" w:rsidRPr="00A7122B">
        <w:rPr>
          <w:rFonts w:asciiTheme="minorHAnsi" w:hAnsiTheme="minorHAnsi"/>
          <w:b/>
          <w:color w:val="000000" w:themeColor="text1"/>
          <w:szCs w:val="20"/>
          <w:lang w:val="en-GB"/>
        </w:rPr>
        <w:t xml:space="preserve">the </w:t>
      </w:r>
      <w:r w:rsidR="001F66FE" w:rsidRPr="00A7122B">
        <w:rPr>
          <w:rFonts w:asciiTheme="minorHAnsi" w:hAnsiTheme="minorHAnsi"/>
          <w:b/>
          <w:color w:val="000000" w:themeColor="text1"/>
          <w:szCs w:val="20"/>
          <w:lang w:val="en-GB"/>
        </w:rPr>
        <w:t>Comoros</w:t>
      </w:r>
    </w:p>
    <w:p w14:paraId="12E3F18A" w14:textId="77777777" w:rsidR="001F66FE" w:rsidRPr="00A7122B" w:rsidRDefault="001F66FE" w:rsidP="001F66FE">
      <w:pPr>
        <w:rPr>
          <w:rFonts w:asciiTheme="minorHAnsi" w:hAnsiTheme="minorHAnsi"/>
          <w:szCs w:val="20"/>
          <w:lang w:val="en-GB"/>
        </w:rPr>
      </w:pPr>
    </w:p>
    <w:p w14:paraId="4DB603BD" w14:textId="032BEC71"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A capacity assessment survey was undertaken in June 2016 to establish a scorecard that describes the baseline situation for the capacity building interventions integrated in the LDCF-financed project, and refine these activities based on main capacity limitations and existing initiatives.</w:t>
      </w:r>
    </w:p>
    <w:p w14:paraId="5ABA43DF" w14:textId="77777777" w:rsidR="001F66FE" w:rsidRPr="00A7122B" w:rsidRDefault="001F66FE" w:rsidP="001F66FE">
      <w:pPr>
        <w:spacing w:after="0"/>
        <w:rPr>
          <w:rFonts w:asciiTheme="minorHAnsi" w:hAnsiTheme="minorHAnsi"/>
          <w:szCs w:val="20"/>
          <w:lang w:val="en-GB"/>
        </w:rPr>
      </w:pPr>
    </w:p>
    <w:p w14:paraId="36CAB687"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This capacity assessment survey was undertaken with representatives of the sectors that are the most vulnerable to climate change. Therefore, the following sectors have been surveyed:</w:t>
      </w:r>
    </w:p>
    <w:p w14:paraId="19C91DD4" w14:textId="77777777" w:rsidR="001F66FE" w:rsidRPr="00A7122B" w:rsidRDefault="001F66FE" w:rsidP="00D61BC7">
      <w:pPr>
        <w:pStyle w:val="Paragraphedeliste"/>
        <w:numPr>
          <w:ilvl w:val="0"/>
          <w:numId w:val="30"/>
        </w:numPr>
        <w:ind w:left="567" w:hanging="567"/>
        <w:contextualSpacing/>
        <w:jc w:val="both"/>
        <w:rPr>
          <w:rFonts w:asciiTheme="minorHAnsi" w:hAnsiTheme="minorHAnsi"/>
          <w:sz w:val="20"/>
          <w:szCs w:val="20"/>
          <w:lang w:val="en-GB"/>
        </w:rPr>
      </w:pPr>
      <w:r w:rsidRPr="00A7122B">
        <w:rPr>
          <w:rFonts w:asciiTheme="minorHAnsi" w:hAnsiTheme="minorHAnsi"/>
          <w:sz w:val="20"/>
          <w:szCs w:val="20"/>
          <w:lang w:val="en-GB"/>
        </w:rPr>
        <w:t>Civil Security (National Director, and Regional Directors of Anjouan and Moheli);</w:t>
      </w:r>
    </w:p>
    <w:p w14:paraId="538A1E1D" w14:textId="77777777" w:rsidR="001F66FE" w:rsidRPr="00A7122B" w:rsidRDefault="001F66FE" w:rsidP="00D61BC7">
      <w:pPr>
        <w:pStyle w:val="Paragraphedeliste"/>
        <w:numPr>
          <w:ilvl w:val="0"/>
          <w:numId w:val="30"/>
        </w:numPr>
        <w:ind w:left="567" w:hanging="567"/>
        <w:contextualSpacing/>
        <w:jc w:val="both"/>
        <w:rPr>
          <w:rFonts w:asciiTheme="minorHAnsi" w:hAnsiTheme="minorHAnsi"/>
          <w:sz w:val="20"/>
          <w:szCs w:val="20"/>
          <w:lang w:val="en-GB"/>
        </w:rPr>
      </w:pPr>
      <w:r w:rsidRPr="00A7122B">
        <w:rPr>
          <w:rFonts w:asciiTheme="minorHAnsi" w:hAnsiTheme="minorHAnsi"/>
          <w:sz w:val="20"/>
          <w:szCs w:val="20"/>
          <w:lang w:val="en-GB"/>
        </w:rPr>
        <w:t>Environment (National Director, and Regional Directors of Anjouan and Moheli);</w:t>
      </w:r>
    </w:p>
    <w:p w14:paraId="74B21F0A" w14:textId="77777777" w:rsidR="001F66FE" w:rsidRPr="00A7122B" w:rsidRDefault="001F66FE" w:rsidP="00D61BC7">
      <w:pPr>
        <w:pStyle w:val="Paragraphedeliste"/>
        <w:numPr>
          <w:ilvl w:val="0"/>
          <w:numId w:val="30"/>
        </w:numPr>
        <w:ind w:left="567" w:hanging="567"/>
        <w:contextualSpacing/>
        <w:jc w:val="both"/>
        <w:rPr>
          <w:rFonts w:asciiTheme="minorHAnsi" w:hAnsiTheme="minorHAnsi"/>
          <w:sz w:val="20"/>
          <w:szCs w:val="20"/>
          <w:lang w:val="en-GB"/>
        </w:rPr>
      </w:pPr>
      <w:r w:rsidRPr="00A7122B">
        <w:rPr>
          <w:rFonts w:asciiTheme="minorHAnsi" w:hAnsiTheme="minorHAnsi"/>
          <w:sz w:val="20"/>
          <w:szCs w:val="20"/>
          <w:lang w:val="en-GB"/>
        </w:rPr>
        <w:t>Health (National Director);</w:t>
      </w:r>
    </w:p>
    <w:p w14:paraId="705DC109" w14:textId="77777777" w:rsidR="001F66FE" w:rsidRPr="00A7122B" w:rsidRDefault="001F66FE" w:rsidP="00D61BC7">
      <w:pPr>
        <w:pStyle w:val="Paragraphedeliste"/>
        <w:numPr>
          <w:ilvl w:val="0"/>
          <w:numId w:val="30"/>
        </w:numPr>
        <w:ind w:left="567" w:hanging="567"/>
        <w:contextualSpacing/>
        <w:jc w:val="both"/>
        <w:rPr>
          <w:rFonts w:asciiTheme="minorHAnsi" w:hAnsiTheme="minorHAnsi"/>
          <w:sz w:val="20"/>
          <w:szCs w:val="20"/>
          <w:lang w:val="en-GB"/>
        </w:rPr>
      </w:pPr>
      <w:r w:rsidRPr="00A7122B">
        <w:rPr>
          <w:rFonts w:asciiTheme="minorHAnsi" w:hAnsiTheme="minorHAnsi"/>
          <w:sz w:val="20"/>
          <w:szCs w:val="20"/>
          <w:lang w:val="en-GB"/>
        </w:rPr>
        <w:t>Solidarity, Gender and Social Protection (National Director);</w:t>
      </w:r>
    </w:p>
    <w:p w14:paraId="57C36097" w14:textId="77777777" w:rsidR="001F66FE" w:rsidRPr="00A7122B" w:rsidRDefault="001F66FE" w:rsidP="00D61BC7">
      <w:pPr>
        <w:pStyle w:val="Paragraphedeliste"/>
        <w:numPr>
          <w:ilvl w:val="0"/>
          <w:numId w:val="30"/>
        </w:numPr>
        <w:ind w:left="567" w:hanging="567"/>
        <w:contextualSpacing/>
        <w:jc w:val="both"/>
        <w:rPr>
          <w:rFonts w:asciiTheme="minorHAnsi" w:hAnsiTheme="minorHAnsi"/>
          <w:sz w:val="20"/>
          <w:szCs w:val="20"/>
          <w:lang w:val="en-GB"/>
        </w:rPr>
      </w:pPr>
      <w:r w:rsidRPr="00A7122B">
        <w:rPr>
          <w:rFonts w:asciiTheme="minorHAnsi" w:hAnsiTheme="minorHAnsi"/>
          <w:sz w:val="20"/>
          <w:szCs w:val="20"/>
          <w:lang w:val="en-GB"/>
        </w:rPr>
        <w:t>Transport (National Director); and</w:t>
      </w:r>
    </w:p>
    <w:p w14:paraId="7D5D7777" w14:textId="77777777" w:rsidR="001F66FE" w:rsidRPr="00A7122B" w:rsidRDefault="001F66FE" w:rsidP="00D61BC7">
      <w:pPr>
        <w:pStyle w:val="Paragraphedeliste"/>
        <w:numPr>
          <w:ilvl w:val="0"/>
          <w:numId w:val="30"/>
        </w:numPr>
        <w:ind w:left="567" w:hanging="567"/>
        <w:contextualSpacing/>
        <w:jc w:val="both"/>
        <w:rPr>
          <w:rFonts w:asciiTheme="minorHAnsi" w:hAnsiTheme="minorHAnsi"/>
          <w:sz w:val="20"/>
          <w:szCs w:val="20"/>
          <w:lang w:val="en-GB"/>
        </w:rPr>
      </w:pPr>
      <w:r w:rsidRPr="00A7122B">
        <w:rPr>
          <w:rFonts w:asciiTheme="minorHAnsi" w:hAnsiTheme="minorHAnsi"/>
          <w:sz w:val="20"/>
          <w:szCs w:val="20"/>
          <w:lang w:val="en-GB"/>
        </w:rPr>
        <w:t>Planning (National Director).</w:t>
      </w:r>
    </w:p>
    <w:p w14:paraId="05BCFEAE" w14:textId="77777777" w:rsidR="001F66FE" w:rsidRPr="00A7122B" w:rsidRDefault="001F66FE" w:rsidP="001F66FE">
      <w:pPr>
        <w:spacing w:after="0"/>
        <w:rPr>
          <w:rFonts w:asciiTheme="minorHAnsi" w:hAnsiTheme="minorHAnsi"/>
          <w:szCs w:val="20"/>
          <w:lang w:val="en-GB"/>
        </w:rPr>
      </w:pPr>
    </w:p>
    <w:p w14:paraId="3E8302CC"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This survey comprised 17 questions focusing on:</w:t>
      </w:r>
    </w:p>
    <w:p w14:paraId="430F1EAE" w14:textId="77777777" w:rsidR="001F66FE" w:rsidRPr="00A7122B" w:rsidRDefault="001F66FE" w:rsidP="00D61BC7">
      <w:pPr>
        <w:pStyle w:val="Paragraphedeliste"/>
        <w:numPr>
          <w:ilvl w:val="0"/>
          <w:numId w:val="31"/>
        </w:numPr>
        <w:ind w:left="567" w:hanging="567"/>
        <w:contextualSpacing/>
        <w:jc w:val="both"/>
        <w:rPr>
          <w:rFonts w:asciiTheme="minorHAnsi" w:hAnsiTheme="minorHAnsi"/>
          <w:sz w:val="20"/>
          <w:szCs w:val="20"/>
          <w:lang w:val="en-GB"/>
        </w:rPr>
      </w:pPr>
      <w:r w:rsidRPr="00A7122B">
        <w:rPr>
          <w:rFonts w:asciiTheme="minorHAnsi" w:hAnsiTheme="minorHAnsi"/>
          <w:sz w:val="20"/>
          <w:szCs w:val="20"/>
          <w:lang w:val="en-GB"/>
        </w:rPr>
        <w:t>level of integration of climate change and climate-related disasters into sectoral policies (one question);</w:t>
      </w:r>
    </w:p>
    <w:p w14:paraId="3618D97F" w14:textId="77777777" w:rsidR="001F66FE" w:rsidRPr="00A7122B" w:rsidRDefault="001F66FE" w:rsidP="00D61BC7">
      <w:pPr>
        <w:pStyle w:val="Paragraphedeliste"/>
        <w:numPr>
          <w:ilvl w:val="0"/>
          <w:numId w:val="31"/>
        </w:numPr>
        <w:ind w:left="567" w:hanging="567"/>
        <w:contextualSpacing/>
        <w:jc w:val="both"/>
        <w:rPr>
          <w:rFonts w:asciiTheme="minorHAnsi" w:hAnsiTheme="minorHAnsi"/>
          <w:sz w:val="20"/>
          <w:szCs w:val="20"/>
          <w:lang w:val="en-GB"/>
        </w:rPr>
      </w:pPr>
      <w:r w:rsidRPr="00A7122B">
        <w:rPr>
          <w:rFonts w:asciiTheme="minorHAnsi" w:hAnsiTheme="minorHAnsi"/>
          <w:sz w:val="20"/>
          <w:szCs w:val="20"/>
          <w:lang w:val="en-GB"/>
        </w:rPr>
        <w:t>technical capacity on climate change and climate- related disasters of the staff within the sector (one question);</w:t>
      </w:r>
    </w:p>
    <w:p w14:paraId="725CA045" w14:textId="77777777" w:rsidR="001F66FE" w:rsidRPr="00A7122B" w:rsidRDefault="001F66FE" w:rsidP="00D61BC7">
      <w:pPr>
        <w:pStyle w:val="Paragraphedeliste"/>
        <w:numPr>
          <w:ilvl w:val="0"/>
          <w:numId w:val="31"/>
        </w:numPr>
        <w:ind w:left="567" w:hanging="567"/>
        <w:contextualSpacing/>
        <w:jc w:val="both"/>
        <w:rPr>
          <w:rFonts w:asciiTheme="minorHAnsi" w:hAnsiTheme="minorHAnsi"/>
          <w:sz w:val="20"/>
          <w:szCs w:val="20"/>
          <w:lang w:val="en-GB"/>
        </w:rPr>
      </w:pPr>
      <w:r w:rsidRPr="00A7122B">
        <w:rPr>
          <w:rFonts w:asciiTheme="minorHAnsi" w:hAnsiTheme="minorHAnsi"/>
          <w:sz w:val="20"/>
          <w:szCs w:val="20"/>
          <w:lang w:val="en-GB"/>
        </w:rPr>
        <w:t>access to information on climate change and climate-related disasters, and use of this information in planning (five questions);</w:t>
      </w:r>
    </w:p>
    <w:p w14:paraId="667D6DAD" w14:textId="77777777" w:rsidR="001F66FE" w:rsidRPr="00A7122B" w:rsidRDefault="001F66FE" w:rsidP="00D61BC7">
      <w:pPr>
        <w:pStyle w:val="Paragraphedeliste"/>
        <w:numPr>
          <w:ilvl w:val="0"/>
          <w:numId w:val="31"/>
        </w:numPr>
        <w:ind w:left="567" w:hanging="567"/>
        <w:contextualSpacing/>
        <w:jc w:val="both"/>
        <w:rPr>
          <w:rFonts w:asciiTheme="minorHAnsi" w:hAnsiTheme="minorHAnsi"/>
          <w:sz w:val="20"/>
          <w:szCs w:val="20"/>
          <w:lang w:val="en-GB"/>
        </w:rPr>
      </w:pPr>
      <w:r w:rsidRPr="00A7122B">
        <w:rPr>
          <w:rFonts w:asciiTheme="minorHAnsi" w:hAnsiTheme="minorHAnsi"/>
          <w:sz w:val="20"/>
          <w:szCs w:val="20"/>
          <w:lang w:val="en-GB"/>
        </w:rPr>
        <w:t>existence of partnerships/collaborations with other government institutions, non-government institutions and international networks to plan, implement and/or monitor climate change adaptation, and/or preparedness for and response to climate-related disasters (three questions);</w:t>
      </w:r>
    </w:p>
    <w:p w14:paraId="74E5745D" w14:textId="1FFD36CD" w:rsidR="001F66FE" w:rsidRPr="00A7122B" w:rsidRDefault="001F66FE" w:rsidP="00D61BC7">
      <w:pPr>
        <w:pStyle w:val="Paragraphedeliste"/>
        <w:numPr>
          <w:ilvl w:val="0"/>
          <w:numId w:val="31"/>
        </w:numPr>
        <w:ind w:left="567" w:hanging="567"/>
        <w:contextualSpacing/>
        <w:jc w:val="both"/>
        <w:rPr>
          <w:rFonts w:asciiTheme="minorHAnsi" w:hAnsiTheme="minorHAnsi"/>
          <w:sz w:val="20"/>
          <w:szCs w:val="20"/>
          <w:lang w:val="en-GB"/>
        </w:rPr>
      </w:pPr>
      <w:r w:rsidRPr="00A7122B">
        <w:rPr>
          <w:rFonts w:asciiTheme="minorHAnsi" w:hAnsiTheme="minorHAnsi"/>
          <w:sz w:val="20"/>
          <w:szCs w:val="20"/>
          <w:lang w:val="en-GB"/>
        </w:rPr>
        <w:t xml:space="preserve">availability of financial resources to respond to </w:t>
      </w:r>
      <w:r w:rsidR="00CD4F73" w:rsidRPr="00A7122B">
        <w:rPr>
          <w:rFonts w:asciiTheme="minorHAnsi" w:hAnsiTheme="minorHAnsi"/>
          <w:sz w:val="20"/>
          <w:szCs w:val="20"/>
          <w:lang w:val="en-GB"/>
        </w:rPr>
        <w:t xml:space="preserve">CCA </w:t>
      </w:r>
      <w:r w:rsidRPr="00A7122B">
        <w:rPr>
          <w:rFonts w:asciiTheme="minorHAnsi" w:hAnsiTheme="minorHAnsi"/>
          <w:sz w:val="20"/>
          <w:szCs w:val="20"/>
          <w:lang w:val="en-GB"/>
        </w:rPr>
        <w:t>issues and climate-related disasters (two questions);</w:t>
      </w:r>
    </w:p>
    <w:p w14:paraId="21AE10EB" w14:textId="77777777" w:rsidR="001F66FE" w:rsidRPr="00A7122B" w:rsidRDefault="001F66FE" w:rsidP="00D61BC7">
      <w:pPr>
        <w:pStyle w:val="Paragraphedeliste"/>
        <w:numPr>
          <w:ilvl w:val="0"/>
          <w:numId w:val="31"/>
        </w:numPr>
        <w:ind w:left="567" w:hanging="567"/>
        <w:contextualSpacing/>
        <w:jc w:val="both"/>
        <w:rPr>
          <w:rFonts w:asciiTheme="minorHAnsi" w:hAnsiTheme="minorHAnsi"/>
          <w:sz w:val="20"/>
          <w:szCs w:val="20"/>
          <w:lang w:val="en-GB"/>
        </w:rPr>
      </w:pPr>
      <w:r w:rsidRPr="00A7122B">
        <w:rPr>
          <w:rFonts w:asciiTheme="minorHAnsi" w:hAnsiTheme="minorHAnsi"/>
          <w:sz w:val="20"/>
          <w:szCs w:val="20"/>
          <w:lang w:val="en-GB"/>
        </w:rPr>
        <w:t>existence of research programmes to increase the knowledge base on climate change and climate-related disasters (one question);</w:t>
      </w:r>
    </w:p>
    <w:p w14:paraId="2DCBC809" w14:textId="77777777" w:rsidR="001F66FE" w:rsidRPr="00A7122B" w:rsidRDefault="001F66FE" w:rsidP="00D61BC7">
      <w:pPr>
        <w:pStyle w:val="Paragraphedeliste"/>
        <w:numPr>
          <w:ilvl w:val="0"/>
          <w:numId w:val="31"/>
        </w:numPr>
        <w:ind w:left="567" w:hanging="567"/>
        <w:contextualSpacing/>
        <w:jc w:val="both"/>
        <w:rPr>
          <w:rFonts w:asciiTheme="minorHAnsi" w:hAnsiTheme="minorHAnsi"/>
          <w:sz w:val="20"/>
          <w:szCs w:val="20"/>
          <w:lang w:val="en-GB"/>
        </w:rPr>
      </w:pPr>
      <w:r w:rsidRPr="00A7122B">
        <w:rPr>
          <w:rFonts w:asciiTheme="minorHAnsi" w:hAnsiTheme="minorHAnsi"/>
          <w:sz w:val="20"/>
          <w:szCs w:val="20"/>
          <w:lang w:val="en-GB"/>
        </w:rPr>
        <w:t>existence of M&amp;E systems for climate change and climate risk management interventions (one question);</w:t>
      </w:r>
    </w:p>
    <w:p w14:paraId="7DC5D1BD" w14:textId="77777777" w:rsidR="001F66FE" w:rsidRPr="00A7122B" w:rsidRDefault="001F66FE" w:rsidP="00D61BC7">
      <w:pPr>
        <w:pStyle w:val="Paragraphedeliste"/>
        <w:numPr>
          <w:ilvl w:val="0"/>
          <w:numId w:val="31"/>
        </w:numPr>
        <w:ind w:left="567" w:hanging="567"/>
        <w:contextualSpacing/>
        <w:jc w:val="both"/>
        <w:rPr>
          <w:rFonts w:asciiTheme="minorHAnsi" w:hAnsiTheme="minorHAnsi"/>
          <w:sz w:val="20"/>
          <w:szCs w:val="20"/>
          <w:lang w:val="en-GB"/>
        </w:rPr>
      </w:pPr>
      <w:r w:rsidRPr="00A7122B">
        <w:rPr>
          <w:rFonts w:asciiTheme="minorHAnsi" w:hAnsiTheme="minorHAnsi"/>
          <w:sz w:val="20"/>
          <w:szCs w:val="20"/>
          <w:lang w:val="en-GB"/>
        </w:rPr>
        <w:t>existence and reach of awareness-raising campaigns on climate change and climate-related disasters (two questions); and</w:t>
      </w:r>
    </w:p>
    <w:p w14:paraId="290C4303" w14:textId="77777777" w:rsidR="001F66FE" w:rsidRPr="00A7122B" w:rsidRDefault="001F66FE" w:rsidP="00D61BC7">
      <w:pPr>
        <w:pStyle w:val="Paragraphedeliste"/>
        <w:numPr>
          <w:ilvl w:val="0"/>
          <w:numId w:val="31"/>
        </w:numPr>
        <w:ind w:left="567" w:hanging="567"/>
        <w:contextualSpacing/>
        <w:jc w:val="both"/>
        <w:rPr>
          <w:rFonts w:asciiTheme="minorHAnsi" w:hAnsiTheme="minorHAnsi"/>
          <w:sz w:val="20"/>
          <w:szCs w:val="20"/>
          <w:lang w:val="en-GB"/>
        </w:rPr>
      </w:pPr>
      <w:r w:rsidRPr="00A7122B">
        <w:rPr>
          <w:rFonts w:asciiTheme="minorHAnsi" w:hAnsiTheme="minorHAnsi"/>
          <w:sz w:val="20"/>
          <w:szCs w:val="20"/>
          <w:lang w:val="en-GB"/>
        </w:rPr>
        <w:t>level of integration of climate change and climate-related disasters into education programmes (one question).</w:t>
      </w:r>
    </w:p>
    <w:p w14:paraId="56738D99" w14:textId="77777777" w:rsidR="001F66FE" w:rsidRPr="00A7122B" w:rsidRDefault="001F66FE" w:rsidP="001F66FE">
      <w:pPr>
        <w:spacing w:after="0"/>
        <w:rPr>
          <w:rFonts w:asciiTheme="minorHAnsi" w:hAnsiTheme="minorHAnsi"/>
          <w:szCs w:val="20"/>
          <w:lang w:val="en-GB"/>
        </w:rPr>
      </w:pPr>
    </w:p>
    <w:p w14:paraId="2A0C19AC"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The scoring scale used is as followed:</w:t>
      </w:r>
    </w:p>
    <w:tbl>
      <w:tblPr>
        <w:tblStyle w:val="Grilledutableau"/>
        <w:tblW w:w="9385" w:type="dxa"/>
        <w:tblInd w:w="108" w:type="dxa"/>
        <w:tblLook w:val="04A0" w:firstRow="1" w:lastRow="0" w:firstColumn="1" w:lastColumn="0" w:noHBand="0" w:noVBand="1"/>
      </w:tblPr>
      <w:tblGrid>
        <w:gridCol w:w="713"/>
        <w:gridCol w:w="8672"/>
      </w:tblGrid>
      <w:tr w:rsidR="001F66FE" w:rsidRPr="00A7122B" w14:paraId="4937320B" w14:textId="77777777" w:rsidTr="001F66FE">
        <w:tc>
          <w:tcPr>
            <w:tcW w:w="713" w:type="dxa"/>
          </w:tcPr>
          <w:p w14:paraId="2D41B553"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Score</w:t>
            </w:r>
          </w:p>
        </w:tc>
        <w:tc>
          <w:tcPr>
            <w:tcW w:w="8672" w:type="dxa"/>
          </w:tcPr>
          <w:p w14:paraId="4CD602D3"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Level of capacity</w:t>
            </w:r>
          </w:p>
        </w:tc>
      </w:tr>
      <w:tr w:rsidR="001F66FE" w:rsidRPr="00A7122B" w14:paraId="55C3C6D8" w14:textId="77777777" w:rsidTr="001F66FE">
        <w:tc>
          <w:tcPr>
            <w:tcW w:w="713" w:type="dxa"/>
          </w:tcPr>
          <w:p w14:paraId="65879E38"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1</w:t>
            </w:r>
          </w:p>
        </w:tc>
        <w:tc>
          <w:tcPr>
            <w:tcW w:w="8672" w:type="dxa"/>
          </w:tcPr>
          <w:p w14:paraId="1ECDBC76"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No evidence of capacity/No initiatives</w:t>
            </w:r>
          </w:p>
        </w:tc>
      </w:tr>
      <w:tr w:rsidR="001F66FE" w:rsidRPr="00A7122B" w14:paraId="6C36D59F" w14:textId="77777777" w:rsidTr="001F66FE">
        <w:tc>
          <w:tcPr>
            <w:tcW w:w="713" w:type="dxa"/>
          </w:tcPr>
          <w:p w14:paraId="52B02D5A"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2</w:t>
            </w:r>
          </w:p>
        </w:tc>
        <w:tc>
          <w:tcPr>
            <w:tcW w:w="8672" w:type="dxa"/>
          </w:tcPr>
          <w:p w14:paraId="4BC8AA37"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Anecdotal evidence of capacity/Some sparse initiatives</w:t>
            </w:r>
          </w:p>
        </w:tc>
      </w:tr>
      <w:tr w:rsidR="001F66FE" w:rsidRPr="00A7122B" w14:paraId="74D5C116" w14:textId="77777777" w:rsidTr="001F66FE">
        <w:tc>
          <w:tcPr>
            <w:tcW w:w="713" w:type="dxa"/>
          </w:tcPr>
          <w:p w14:paraId="0EAE2635"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3</w:t>
            </w:r>
          </w:p>
        </w:tc>
        <w:tc>
          <w:tcPr>
            <w:tcW w:w="8672" w:type="dxa"/>
          </w:tcPr>
          <w:p w14:paraId="49FC7307"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Partially developed capacity/Some operational and adequate initiatives but still insufficient</w:t>
            </w:r>
          </w:p>
        </w:tc>
      </w:tr>
      <w:tr w:rsidR="001F66FE" w:rsidRPr="00A7122B" w14:paraId="70FD73B6" w14:textId="77777777" w:rsidTr="001F66FE">
        <w:tc>
          <w:tcPr>
            <w:tcW w:w="713" w:type="dxa"/>
          </w:tcPr>
          <w:p w14:paraId="475D5843"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4</w:t>
            </w:r>
          </w:p>
        </w:tc>
        <w:tc>
          <w:tcPr>
            <w:tcW w:w="8672" w:type="dxa"/>
          </w:tcPr>
          <w:p w14:paraId="630FD223"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Widespread, but not comprehensive capacity/Systems are in place and operational, but still need to be strengthened</w:t>
            </w:r>
          </w:p>
        </w:tc>
      </w:tr>
      <w:tr w:rsidR="001F66FE" w:rsidRPr="00A7122B" w14:paraId="566FB6AD" w14:textId="77777777" w:rsidTr="001F66FE">
        <w:tc>
          <w:tcPr>
            <w:tcW w:w="713" w:type="dxa"/>
          </w:tcPr>
          <w:p w14:paraId="464CF5A4"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5</w:t>
            </w:r>
          </w:p>
        </w:tc>
        <w:tc>
          <w:tcPr>
            <w:tcW w:w="8672" w:type="dxa"/>
          </w:tcPr>
          <w:p w14:paraId="11787D68"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Fully developed capacity/Systems are in place and working efficiently</w:t>
            </w:r>
          </w:p>
        </w:tc>
      </w:tr>
    </w:tbl>
    <w:p w14:paraId="16BFF805" w14:textId="77777777" w:rsidR="001F66FE" w:rsidRPr="00A7122B" w:rsidRDefault="001F66FE" w:rsidP="001F66FE">
      <w:pPr>
        <w:spacing w:after="0"/>
        <w:rPr>
          <w:rFonts w:asciiTheme="minorHAnsi" w:hAnsiTheme="minorHAnsi"/>
          <w:szCs w:val="20"/>
          <w:lang w:val="en-GB"/>
        </w:rPr>
      </w:pPr>
    </w:p>
    <w:p w14:paraId="5D9AA43E" w14:textId="78C5E39B"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 xml:space="preserve">This is a rapid assessment that is intended to provide a snapshot of the baseline situation regarding institutional, technical and financial capacity for </w:t>
      </w:r>
      <w:r w:rsidR="00CD4F73" w:rsidRPr="00A7122B">
        <w:rPr>
          <w:rFonts w:asciiTheme="minorHAnsi" w:hAnsiTheme="minorHAnsi"/>
          <w:szCs w:val="20"/>
          <w:lang w:val="en-GB"/>
        </w:rPr>
        <w:t xml:space="preserve">CCA </w:t>
      </w:r>
      <w:r w:rsidRPr="00A7122B">
        <w:rPr>
          <w:rFonts w:asciiTheme="minorHAnsi" w:hAnsiTheme="minorHAnsi"/>
          <w:szCs w:val="20"/>
          <w:lang w:val="en-GB"/>
        </w:rPr>
        <w:t>and climate risk management. It is not intended to provide a statistically relevant, numerical capacity score. A more comprehensive capacity assessment will be undertaken at project inception as part of the baseline study if deemed necessary.</w:t>
      </w:r>
    </w:p>
    <w:p w14:paraId="109BC2DB" w14:textId="77777777" w:rsidR="001F66FE" w:rsidRPr="00A7122B" w:rsidRDefault="001F66FE" w:rsidP="001F66FE">
      <w:pPr>
        <w:spacing w:after="0"/>
        <w:rPr>
          <w:rFonts w:asciiTheme="minorHAnsi" w:hAnsiTheme="minorHAnsi"/>
          <w:szCs w:val="20"/>
          <w:lang w:val="en-GB"/>
        </w:rPr>
      </w:pPr>
    </w:p>
    <w:p w14:paraId="428F075A"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A summary of the answers received is presented below for each category of questions.</w:t>
      </w:r>
    </w:p>
    <w:p w14:paraId="0419DF97" w14:textId="77777777" w:rsidR="001F66FE" w:rsidRPr="00A7122B" w:rsidRDefault="001F66FE" w:rsidP="001F66FE">
      <w:pPr>
        <w:spacing w:after="0"/>
        <w:rPr>
          <w:rFonts w:asciiTheme="minorHAnsi" w:hAnsiTheme="minorHAnsi"/>
          <w:szCs w:val="20"/>
          <w:lang w:val="en-GB"/>
        </w:rPr>
      </w:pPr>
    </w:p>
    <w:tbl>
      <w:tblPr>
        <w:tblStyle w:val="Grilledutableau"/>
        <w:tblW w:w="0" w:type="auto"/>
        <w:tblLayout w:type="fixed"/>
        <w:tblLook w:val="04A0" w:firstRow="1" w:lastRow="0" w:firstColumn="1" w:lastColumn="0" w:noHBand="0" w:noVBand="1"/>
      </w:tblPr>
      <w:tblGrid>
        <w:gridCol w:w="2093"/>
        <w:gridCol w:w="5953"/>
        <w:gridCol w:w="1160"/>
      </w:tblGrid>
      <w:tr w:rsidR="001F66FE" w:rsidRPr="00A7122B" w14:paraId="04808ED4" w14:textId="77777777" w:rsidTr="002E4590">
        <w:tc>
          <w:tcPr>
            <w:tcW w:w="2093" w:type="dxa"/>
          </w:tcPr>
          <w:p w14:paraId="6FA359CD"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Category</w:t>
            </w:r>
          </w:p>
        </w:tc>
        <w:tc>
          <w:tcPr>
            <w:tcW w:w="5953" w:type="dxa"/>
          </w:tcPr>
          <w:p w14:paraId="68B90548"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Responses</w:t>
            </w:r>
          </w:p>
        </w:tc>
        <w:tc>
          <w:tcPr>
            <w:tcW w:w="1160" w:type="dxa"/>
          </w:tcPr>
          <w:p w14:paraId="1D0C8615"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Average score (1 to 5)</w:t>
            </w:r>
          </w:p>
        </w:tc>
      </w:tr>
      <w:tr w:rsidR="001F66FE" w:rsidRPr="00A7122B" w14:paraId="27351FD3" w14:textId="77777777" w:rsidTr="002E4590">
        <w:tc>
          <w:tcPr>
            <w:tcW w:w="2093" w:type="dxa"/>
          </w:tcPr>
          <w:p w14:paraId="52F3FB29"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i/>
                <w:szCs w:val="20"/>
                <w:lang w:val="en-GB"/>
              </w:rPr>
              <w:t>Level of integration of climate change and climate disasters into sectoral policies</w:t>
            </w:r>
          </w:p>
        </w:tc>
        <w:tc>
          <w:tcPr>
            <w:tcW w:w="5953" w:type="dxa"/>
          </w:tcPr>
          <w:p w14:paraId="74F72ACF"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The majority of the strategies, plans and laws in the targeted sectors do not integrate climate change and climate disasters. Some documents do mention climate change and climate disasters briefly (e.g. ASCA2D, National Policy on Social Protection, Road Master Plan) but it is insufficient according to the surveyed representatives. Contingency plans for disasters do not integrate the current and future effects of climate either.</w:t>
            </w:r>
          </w:p>
        </w:tc>
        <w:tc>
          <w:tcPr>
            <w:tcW w:w="1160" w:type="dxa"/>
          </w:tcPr>
          <w:p w14:paraId="49323C03"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2</w:t>
            </w:r>
          </w:p>
        </w:tc>
      </w:tr>
      <w:tr w:rsidR="001F66FE" w:rsidRPr="00A7122B" w14:paraId="4642D0F3" w14:textId="77777777" w:rsidTr="002E4590">
        <w:tc>
          <w:tcPr>
            <w:tcW w:w="2093" w:type="dxa"/>
          </w:tcPr>
          <w:p w14:paraId="3C12A83C"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i/>
                <w:szCs w:val="20"/>
                <w:lang w:val="en-GB"/>
              </w:rPr>
              <w:t>Technical capacity on climate change and climate disasters of the staff within the sector</w:t>
            </w:r>
          </w:p>
        </w:tc>
        <w:tc>
          <w:tcPr>
            <w:tcW w:w="5953" w:type="dxa"/>
          </w:tcPr>
          <w:p w14:paraId="32CCE3AF"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The representatives of the targeted sectors all pointed out the absence of training received by their staff on climate change and climate-related disasters.</w:t>
            </w:r>
          </w:p>
        </w:tc>
        <w:tc>
          <w:tcPr>
            <w:tcW w:w="1160" w:type="dxa"/>
          </w:tcPr>
          <w:p w14:paraId="79477AE6"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1</w:t>
            </w:r>
          </w:p>
        </w:tc>
      </w:tr>
      <w:tr w:rsidR="001F66FE" w:rsidRPr="00A7122B" w14:paraId="1487F7B1" w14:textId="77777777" w:rsidTr="002E4590">
        <w:tc>
          <w:tcPr>
            <w:tcW w:w="2093" w:type="dxa"/>
          </w:tcPr>
          <w:p w14:paraId="0C56DCD0"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i/>
                <w:szCs w:val="20"/>
                <w:lang w:val="en-GB"/>
              </w:rPr>
              <w:t>Access to information on climate change and climate disasters, and use of this information in planning</w:t>
            </w:r>
          </w:p>
        </w:tc>
        <w:tc>
          <w:tcPr>
            <w:tcW w:w="5953" w:type="dxa"/>
          </w:tcPr>
          <w:p w14:paraId="7B61C591"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 xml:space="preserve">Except for the Environment sector, the sectoral representatives declared having access to weather forecast information only. They do not have access to information on climate change, climate scenarios and climate-related disaster risks. The use of the Second National Communication (2012) as a source of information on the current and future effects of climate change was mentioned within the Environment sector at the central level, not at the regional level. </w:t>
            </w:r>
          </w:p>
          <w:p w14:paraId="70E539BE" w14:textId="77777777" w:rsidR="001F66FE" w:rsidRPr="00A7122B" w:rsidRDefault="001F66FE" w:rsidP="001F66FE">
            <w:pPr>
              <w:spacing w:after="0"/>
              <w:rPr>
                <w:rFonts w:asciiTheme="minorHAnsi" w:hAnsiTheme="minorHAnsi"/>
                <w:szCs w:val="20"/>
                <w:lang w:val="en-GB"/>
              </w:rPr>
            </w:pPr>
          </w:p>
          <w:p w14:paraId="24E527C9"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As a result, this information is not used for national or regional development planning in the targeted sectors.</w:t>
            </w:r>
          </w:p>
        </w:tc>
        <w:tc>
          <w:tcPr>
            <w:tcW w:w="1160" w:type="dxa"/>
          </w:tcPr>
          <w:p w14:paraId="063403F1"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1</w:t>
            </w:r>
          </w:p>
        </w:tc>
      </w:tr>
      <w:tr w:rsidR="001F66FE" w:rsidRPr="00A7122B" w14:paraId="6A903492" w14:textId="77777777" w:rsidTr="002E4590">
        <w:tc>
          <w:tcPr>
            <w:tcW w:w="2093" w:type="dxa"/>
          </w:tcPr>
          <w:p w14:paraId="3F35EB30" w14:textId="77777777" w:rsidR="001F66FE" w:rsidRPr="00A7122B" w:rsidRDefault="001F66FE" w:rsidP="001F66FE">
            <w:pPr>
              <w:spacing w:after="0"/>
              <w:rPr>
                <w:rFonts w:asciiTheme="minorHAnsi" w:hAnsiTheme="minorHAnsi"/>
                <w:i/>
                <w:szCs w:val="20"/>
                <w:lang w:val="en-GB"/>
              </w:rPr>
            </w:pPr>
            <w:r w:rsidRPr="00A7122B">
              <w:rPr>
                <w:rFonts w:asciiTheme="minorHAnsi" w:hAnsiTheme="minorHAnsi"/>
                <w:i/>
                <w:szCs w:val="20"/>
                <w:lang w:val="en-GB"/>
              </w:rPr>
              <w:t>Existence of partnerships/collaborations with other government institutions, non-government institutions and international networks to plan, implement and/or monitor climate change adaptation, and/or preparedness for and response to climate disaster</w:t>
            </w:r>
          </w:p>
        </w:tc>
        <w:tc>
          <w:tcPr>
            <w:tcW w:w="5953" w:type="dxa"/>
          </w:tcPr>
          <w:p w14:paraId="128C5886"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A National Platform for Prevention and Response to Climate Risks was created to gather the relevant sectors when a disaster occurs. This platform includes representatives from various</w:t>
            </w:r>
            <w:r w:rsidRPr="00A7122B">
              <w:rPr>
                <w:rFonts w:asciiTheme="minorHAnsi" w:hAnsiTheme="minorHAnsi"/>
                <w:i/>
                <w:szCs w:val="20"/>
                <w:lang w:val="en-GB"/>
              </w:rPr>
              <w:t xml:space="preserve"> </w:t>
            </w:r>
            <w:r w:rsidRPr="00A7122B">
              <w:rPr>
                <w:rFonts w:asciiTheme="minorHAnsi" w:hAnsiTheme="minorHAnsi"/>
                <w:szCs w:val="20"/>
                <w:lang w:val="en-GB"/>
              </w:rPr>
              <w:t xml:space="preserve">sectors – including Environment, Health, Solidarity Gender Social Protection (SGSP), Transportation and Civil Security –as and when needed. For example, a meeting was organised in May 2016 to coordinate the response to the flooding events of May 2016. However, the representatives of these sectors pointed out that instead of meeting only during crisis periods, regular meetings are needed to discuss the occurrence of disasters and improve preparedness and response. </w:t>
            </w:r>
          </w:p>
          <w:p w14:paraId="2D2CB61E" w14:textId="77777777" w:rsidR="001F66FE" w:rsidRPr="00A7122B" w:rsidRDefault="001F66FE" w:rsidP="001F66FE">
            <w:pPr>
              <w:spacing w:after="0"/>
              <w:rPr>
                <w:rFonts w:asciiTheme="minorHAnsi" w:hAnsiTheme="minorHAnsi"/>
                <w:szCs w:val="20"/>
                <w:lang w:val="en-GB"/>
              </w:rPr>
            </w:pPr>
          </w:p>
          <w:p w14:paraId="27536189"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There is a strong partnership between the Civil Security and the Red Cross/Red Crescent NGO in responding to disasters, including climate-related disasters. Similarly, the Health sector works closely with the Red Cross/Red Crescent to address health risks. However, none of the other sectors mentioned partnerships with national NGOs or with the private sector.</w:t>
            </w:r>
          </w:p>
          <w:p w14:paraId="44D186EE" w14:textId="77777777" w:rsidR="001F66FE" w:rsidRPr="00A7122B" w:rsidRDefault="001F66FE" w:rsidP="001F66FE">
            <w:pPr>
              <w:spacing w:after="0"/>
              <w:rPr>
                <w:rFonts w:asciiTheme="minorHAnsi" w:hAnsiTheme="minorHAnsi"/>
                <w:szCs w:val="20"/>
                <w:lang w:val="en-GB"/>
              </w:rPr>
            </w:pPr>
          </w:p>
          <w:p w14:paraId="35324136" w14:textId="6C5E24FB"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 xml:space="preserve">Most of the sectors are members of international partnerships. These include </w:t>
            </w:r>
            <w:r w:rsidRPr="00A7122B">
              <w:rPr>
                <w:rFonts w:asciiTheme="minorHAnsi" w:hAnsiTheme="minorHAnsi"/>
                <w:i/>
                <w:szCs w:val="20"/>
                <w:lang w:val="en-GB"/>
              </w:rPr>
              <w:t>inter alia</w:t>
            </w:r>
            <w:r w:rsidRPr="00A7122B">
              <w:rPr>
                <w:rFonts w:asciiTheme="minorHAnsi" w:hAnsiTheme="minorHAnsi"/>
                <w:szCs w:val="20"/>
                <w:lang w:val="en-GB"/>
              </w:rPr>
              <w:t xml:space="preserve"> the International Platform for Social Protection (SGSP sector), international environmental conventions, World Health Organisation and Indian Ocean Commission. Despite these partnerships, access to sources of expertise on climate change and climate-related disaster management is very limited. The partnership between Madagascar, Mozambique, Malawi and Comoros on Disaster Risks Management, Sustainability and Urban Resilience that was recently established is expected to increase access of the Civil Security in </w:t>
            </w:r>
            <w:r w:rsidR="00567AA8" w:rsidRPr="00A7122B">
              <w:rPr>
                <w:rFonts w:asciiTheme="minorHAnsi" w:hAnsiTheme="minorHAnsi"/>
                <w:szCs w:val="20"/>
                <w:lang w:val="en-GB"/>
              </w:rPr>
              <w:t xml:space="preserve">the </w:t>
            </w:r>
            <w:r w:rsidRPr="00A7122B">
              <w:rPr>
                <w:rFonts w:asciiTheme="minorHAnsi" w:hAnsiTheme="minorHAnsi"/>
                <w:szCs w:val="20"/>
                <w:lang w:val="en-GB"/>
              </w:rPr>
              <w:t xml:space="preserve">Comoros to international experience on adaptation to climate change. </w:t>
            </w:r>
          </w:p>
        </w:tc>
        <w:tc>
          <w:tcPr>
            <w:tcW w:w="1160" w:type="dxa"/>
          </w:tcPr>
          <w:p w14:paraId="63FC8BE8"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2</w:t>
            </w:r>
          </w:p>
        </w:tc>
      </w:tr>
      <w:tr w:rsidR="001F66FE" w:rsidRPr="00A7122B" w14:paraId="359B33B7" w14:textId="77777777" w:rsidTr="002E4590">
        <w:tc>
          <w:tcPr>
            <w:tcW w:w="2093" w:type="dxa"/>
          </w:tcPr>
          <w:p w14:paraId="393DB775"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i/>
                <w:szCs w:val="20"/>
                <w:lang w:val="en-GB"/>
              </w:rPr>
              <w:t>Availability of financial resources to respond to climate change adaptation issues and climate disasters</w:t>
            </w:r>
          </w:p>
        </w:tc>
        <w:tc>
          <w:tcPr>
            <w:tcW w:w="5953" w:type="dxa"/>
          </w:tcPr>
          <w:p w14:paraId="0FB3C4FF"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A Budget Line for disasters was created two years ago to respond to emergencies. 5% of the national budget is allocated to this fund. To date, the allocation and access processes for this fund have not been defined thereby preventing the efficient use thereof. This budget aims to support the response to disasters. However, no government funds are allocated to reduce vulnerability to climate change.</w:t>
            </w:r>
          </w:p>
          <w:p w14:paraId="7E9914AB" w14:textId="77777777" w:rsidR="001F66FE" w:rsidRPr="00A7122B" w:rsidRDefault="001F66FE" w:rsidP="001F66FE">
            <w:pPr>
              <w:spacing w:after="0"/>
              <w:rPr>
                <w:rFonts w:asciiTheme="minorHAnsi" w:hAnsiTheme="minorHAnsi"/>
                <w:szCs w:val="20"/>
                <w:lang w:val="en-GB"/>
              </w:rPr>
            </w:pPr>
          </w:p>
          <w:p w14:paraId="51BAE080"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Most of the representatives were not aware of the existence of this government fund for disasters. They responded that no government budget is set aside to respond to disasters. At the sectoral level, the transport sector receives some funds from the national taxes system to support the response to emergencies such as landslides damaging or blocking portions of the road network. Some support from international organisations is also received to help respond to major disasters.</w:t>
            </w:r>
          </w:p>
          <w:p w14:paraId="09437C6C" w14:textId="77777777" w:rsidR="001F66FE" w:rsidRPr="00A7122B" w:rsidRDefault="001F66FE" w:rsidP="001F66FE">
            <w:pPr>
              <w:spacing w:after="0"/>
              <w:rPr>
                <w:rFonts w:asciiTheme="minorHAnsi" w:hAnsiTheme="minorHAnsi"/>
                <w:szCs w:val="20"/>
                <w:lang w:val="en-GB"/>
              </w:rPr>
            </w:pPr>
          </w:p>
          <w:p w14:paraId="7D09009D"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 xml:space="preserve">Overall, according to the surveyed representatives, the budget allocated to respond to disasters is insufficient, even to fund small interventions. </w:t>
            </w:r>
          </w:p>
        </w:tc>
        <w:tc>
          <w:tcPr>
            <w:tcW w:w="1160" w:type="dxa"/>
          </w:tcPr>
          <w:p w14:paraId="5D698EE1"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2</w:t>
            </w:r>
          </w:p>
        </w:tc>
      </w:tr>
      <w:tr w:rsidR="001F66FE" w:rsidRPr="00A7122B" w14:paraId="5B27BEB8" w14:textId="77777777" w:rsidTr="002E4590">
        <w:tc>
          <w:tcPr>
            <w:tcW w:w="2093" w:type="dxa"/>
          </w:tcPr>
          <w:p w14:paraId="1E1BD57D"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i/>
                <w:szCs w:val="20"/>
                <w:lang w:val="en-GB"/>
              </w:rPr>
              <w:t>Existence of research programmes to increase the knowledge base on climate change and climate disasters</w:t>
            </w:r>
          </w:p>
        </w:tc>
        <w:tc>
          <w:tcPr>
            <w:tcW w:w="5953" w:type="dxa"/>
          </w:tcPr>
          <w:p w14:paraId="2CD9E65E"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 xml:space="preserve">There is currently no partnership with research institutions to undertake research studies to increase the knowledge available on climate change and climate-related disaster risk management within the relevant sectors. </w:t>
            </w:r>
          </w:p>
          <w:p w14:paraId="3E676257" w14:textId="77777777" w:rsidR="001F66FE" w:rsidRPr="00A7122B" w:rsidRDefault="001F66FE" w:rsidP="001F66FE">
            <w:pPr>
              <w:spacing w:after="0"/>
              <w:rPr>
                <w:rFonts w:asciiTheme="minorHAnsi" w:hAnsiTheme="minorHAnsi"/>
                <w:szCs w:val="20"/>
                <w:lang w:val="en-GB"/>
              </w:rPr>
            </w:pPr>
          </w:p>
          <w:p w14:paraId="1F34744E"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 xml:space="preserve">Brainstorming activities on climate change issues are organised approximately every three months between the Environment sector and the National Institute or Research on Agriculture, Fisheries and Environment (INRAPE). The SGSP ministry also collaborates with the National Centre of Documentation and Scientific Research (CNDRS) to store and access data. However, to date, no research programmes have emerged from these partnerships to fill in knowledge gaps on climate change and climate-related disasters. </w:t>
            </w:r>
          </w:p>
        </w:tc>
        <w:tc>
          <w:tcPr>
            <w:tcW w:w="1160" w:type="dxa"/>
          </w:tcPr>
          <w:p w14:paraId="3A5E9FDD"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1</w:t>
            </w:r>
          </w:p>
        </w:tc>
      </w:tr>
      <w:tr w:rsidR="001F66FE" w:rsidRPr="00A7122B" w14:paraId="26426CCA" w14:textId="77777777" w:rsidTr="002E4590">
        <w:tc>
          <w:tcPr>
            <w:tcW w:w="2093" w:type="dxa"/>
          </w:tcPr>
          <w:p w14:paraId="1ECC8617"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i/>
                <w:szCs w:val="20"/>
                <w:lang w:val="en-GB"/>
              </w:rPr>
              <w:t>Existence of M&amp;E systems for climate change and climate risk management interventions</w:t>
            </w:r>
          </w:p>
        </w:tc>
        <w:tc>
          <w:tcPr>
            <w:tcW w:w="5953" w:type="dxa"/>
          </w:tcPr>
          <w:p w14:paraId="2740F3C1"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 xml:space="preserve">The Civil Security sector is in charge of compiling a database of the number of people affected and economic loss for each disaster. The database generated is made available to the relevant stakeholder via DESINVENTAR, a multi-sectoral platform recently created (2016). However, this monitoring system focuses on post-disaster data collection. There is no M&amp;E system to evaluate the short- to long-term efficiency of adaptation interventions and climate risk management interventions in reducing the vulnerability of local communities to climate change and climate-related disasters. </w:t>
            </w:r>
          </w:p>
          <w:p w14:paraId="01D3ECF6" w14:textId="77777777" w:rsidR="001F66FE" w:rsidRPr="00A7122B" w:rsidRDefault="001F66FE" w:rsidP="001F66FE">
            <w:pPr>
              <w:spacing w:after="0"/>
              <w:rPr>
                <w:rFonts w:asciiTheme="minorHAnsi" w:hAnsiTheme="minorHAnsi"/>
                <w:szCs w:val="20"/>
                <w:lang w:val="en-GB"/>
              </w:rPr>
            </w:pPr>
          </w:p>
          <w:p w14:paraId="3A365589"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In the other targeted sectors, no M&amp;E systems on the efficiency of adaptation interventions and climate risk management interventions have been mentioned.</w:t>
            </w:r>
          </w:p>
        </w:tc>
        <w:tc>
          <w:tcPr>
            <w:tcW w:w="1160" w:type="dxa"/>
          </w:tcPr>
          <w:p w14:paraId="517C3D24"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1</w:t>
            </w:r>
          </w:p>
        </w:tc>
      </w:tr>
      <w:tr w:rsidR="001F66FE" w:rsidRPr="00A7122B" w14:paraId="4AC5C013" w14:textId="77777777" w:rsidTr="002E4590">
        <w:tc>
          <w:tcPr>
            <w:tcW w:w="2093" w:type="dxa"/>
          </w:tcPr>
          <w:p w14:paraId="5D544BA3"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i/>
                <w:szCs w:val="20"/>
                <w:lang w:val="en-GB"/>
              </w:rPr>
              <w:t>Existence and reach of awareness-raising campaigns on climate change and climate disasters</w:t>
            </w:r>
          </w:p>
        </w:tc>
        <w:tc>
          <w:tcPr>
            <w:tcW w:w="5953" w:type="dxa"/>
          </w:tcPr>
          <w:p w14:paraId="05E68648" w14:textId="1315F831"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 xml:space="preserve">At the local scale, awareness-raising activities are undertaken in targeted </w:t>
            </w:r>
            <w:r w:rsidR="00A46AAA" w:rsidRPr="00A7122B">
              <w:rPr>
                <w:rFonts w:asciiTheme="minorHAnsi" w:hAnsiTheme="minorHAnsi"/>
                <w:szCs w:val="20"/>
                <w:lang w:val="en-GB"/>
              </w:rPr>
              <w:t>local communities</w:t>
            </w:r>
            <w:r w:rsidRPr="00A7122B">
              <w:rPr>
                <w:rFonts w:asciiTheme="minorHAnsi" w:hAnsiTheme="minorHAnsi"/>
                <w:szCs w:val="20"/>
                <w:lang w:val="en-GB"/>
              </w:rPr>
              <w:t xml:space="preserve"> to meet specific needs. For example, the Environment sector implements awareness-raising campaigns at the local scale in particularly vulnerable areas on specific environmental or climate risks. Within the Health sector, awareness-raising events are organised as part of each programme on specific health issues. Lastly, the Civil Security sector organises awareness-raising days in schools in the most vulnerable areas of each island. The number of sites reached every year depends on the funding available. No awareness-raising campaigns were mentioned by the other targeted sectors.</w:t>
            </w:r>
          </w:p>
          <w:p w14:paraId="77BA385E" w14:textId="77777777" w:rsidR="001F66FE" w:rsidRPr="00A7122B" w:rsidRDefault="001F66FE" w:rsidP="001F66FE">
            <w:pPr>
              <w:spacing w:after="0"/>
              <w:rPr>
                <w:rFonts w:asciiTheme="minorHAnsi" w:hAnsiTheme="minorHAnsi"/>
                <w:szCs w:val="20"/>
                <w:lang w:val="en-GB"/>
              </w:rPr>
            </w:pPr>
          </w:p>
          <w:p w14:paraId="3E11618A"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At the national scale, the SGSP sector organises awareness-raising campaigns but they do not address climate change. For example, in June 2016, a campaign on early marriages was under implementation. National TV and newspapers are used by the Environment sector to raise awareness on environmental and biodiversity issues. Climate change issues are occasionally discussed as part of these campaigns. Similarly, awareness-raising events are organised yearly for the World Environment Day. When funding is available, the Civil Security sector uses radio, TV talks and pamphlets in Comorian to raise awareness on preparedness and response to disasters.</w:t>
            </w:r>
          </w:p>
          <w:p w14:paraId="3BD7BA7C" w14:textId="77777777" w:rsidR="001F66FE" w:rsidRPr="00A7122B" w:rsidRDefault="001F66FE" w:rsidP="001F66FE">
            <w:pPr>
              <w:spacing w:after="0"/>
              <w:rPr>
                <w:rFonts w:asciiTheme="minorHAnsi" w:hAnsiTheme="minorHAnsi"/>
                <w:szCs w:val="20"/>
                <w:lang w:val="en-GB"/>
              </w:rPr>
            </w:pPr>
          </w:p>
          <w:p w14:paraId="5E19E83C"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No awareness-raising campaigns on climate change and climate disasters are being implemented at the national or at the local scale.</w:t>
            </w:r>
          </w:p>
        </w:tc>
        <w:tc>
          <w:tcPr>
            <w:tcW w:w="1160" w:type="dxa"/>
          </w:tcPr>
          <w:p w14:paraId="22EF20B0"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2</w:t>
            </w:r>
          </w:p>
        </w:tc>
      </w:tr>
      <w:tr w:rsidR="001F66FE" w:rsidRPr="00A7122B" w14:paraId="29599B99" w14:textId="77777777" w:rsidTr="002E4590">
        <w:tc>
          <w:tcPr>
            <w:tcW w:w="2093" w:type="dxa"/>
          </w:tcPr>
          <w:p w14:paraId="1F668553"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i/>
                <w:szCs w:val="20"/>
                <w:lang w:val="en-GB"/>
              </w:rPr>
              <w:t>Level of integration of climate change and climate disasters into education programmes</w:t>
            </w:r>
          </w:p>
        </w:tc>
        <w:tc>
          <w:tcPr>
            <w:tcW w:w="5953" w:type="dxa"/>
          </w:tcPr>
          <w:p w14:paraId="3B1594A0"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 xml:space="preserve">The school curricula do not integrate environment, climate change or climate-related disasters. Several initiatives have been undertaken to integrate environmental education into the curricula. First, environment programmes were in place for a few years but ended with a change in the islands’ governance systems. The Environment sector also worked with the Regional Project to Promote Education on Environment Management (ARPEGE) to integrate environmental education into the school curricula but the programme was not finalised because of a shortage of funds. </w:t>
            </w:r>
          </w:p>
        </w:tc>
        <w:tc>
          <w:tcPr>
            <w:tcW w:w="1160" w:type="dxa"/>
          </w:tcPr>
          <w:p w14:paraId="45F37EF0"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1</w:t>
            </w:r>
          </w:p>
        </w:tc>
      </w:tr>
    </w:tbl>
    <w:p w14:paraId="6DB31153" w14:textId="77777777" w:rsidR="001F66FE" w:rsidRPr="00A7122B" w:rsidRDefault="001F66FE" w:rsidP="001F66FE">
      <w:pPr>
        <w:spacing w:after="0"/>
        <w:rPr>
          <w:rFonts w:asciiTheme="minorHAnsi" w:hAnsiTheme="minorHAnsi"/>
          <w:szCs w:val="20"/>
          <w:lang w:val="en-GB"/>
        </w:rPr>
      </w:pPr>
    </w:p>
    <w:p w14:paraId="09AC87B4" w14:textId="77777777" w:rsidR="001F66FE" w:rsidRPr="00A7122B" w:rsidRDefault="001F66FE" w:rsidP="001F66FE">
      <w:pPr>
        <w:spacing w:after="0"/>
        <w:rPr>
          <w:rFonts w:asciiTheme="minorHAnsi" w:hAnsiTheme="minorHAnsi"/>
          <w:szCs w:val="20"/>
          <w:lang w:val="en-GB"/>
        </w:rPr>
      </w:pPr>
      <w:r w:rsidRPr="00A7122B">
        <w:rPr>
          <w:rFonts w:asciiTheme="minorHAnsi" w:hAnsiTheme="minorHAnsi"/>
          <w:szCs w:val="20"/>
          <w:lang w:val="en-GB"/>
        </w:rPr>
        <w:t>The project interventions will contribute to increasing the capacity score of each of the nine categories described above. For more information on the interventions to be implemented, please see Section IV of the project document, as well as Annex N.</w:t>
      </w:r>
    </w:p>
    <w:p w14:paraId="2CA2137D" w14:textId="2EC94D40" w:rsidR="004D119B" w:rsidRPr="00A7122B" w:rsidRDefault="004D119B" w:rsidP="001F66FE">
      <w:pPr>
        <w:spacing w:after="0"/>
        <w:rPr>
          <w:rFonts w:asciiTheme="minorHAnsi" w:hAnsiTheme="minorHAnsi"/>
          <w:b/>
          <w:szCs w:val="20"/>
          <w:lang w:val="en-GB"/>
        </w:rPr>
      </w:pPr>
    </w:p>
    <w:p w14:paraId="60D27667" w14:textId="77777777" w:rsidR="004D119B" w:rsidRPr="00A7122B" w:rsidRDefault="004D119B" w:rsidP="004D119B">
      <w:pPr>
        <w:spacing w:after="0"/>
        <w:ind w:left="-567"/>
        <w:rPr>
          <w:rFonts w:asciiTheme="minorHAnsi" w:hAnsiTheme="minorHAnsi"/>
          <w:b/>
          <w:szCs w:val="20"/>
        </w:rPr>
      </w:pPr>
    </w:p>
    <w:p w14:paraId="05153F03" w14:textId="77777777" w:rsidR="004D119B" w:rsidRPr="00A7122B" w:rsidRDefault="004D119B" w:rsidP="004D119B">
      <w:pPr>
        <w:spacing w:after="0"/>
        <w:ind w:left="-567"/>
        <w:rPr>
          <w:rFonts w:asciiTheme="minorHAnsi" w:hAnsiTheme="minorHAnsi"/>
          <w:b/>
          <w:szCs w:val="20"/>
        </w:rPr>
      </w:pPr>
    </w:p>
    <w:p w14:paraId="1B1F17A8" w14:textId="77777777" w:rsidR="004D119B" w:rsidRPr="00A7122B" w:rsidRDefault="004D119B" w:rsidP="004D119B">
      <w:pPr>
        <w:spacing w:after="0"/>
        <w:ind w:left="-567"/>
        <w:rPr>
          <w:rFonts w:asciiTheme="minorHAnsi" w:hAnsiTheme="minorHAnsi"/>
          <w:b/>
          <w:szCs w:val="20"/>
        </w:rPr>
        <w:sectPr w:rsidR="004D119B" w:rsidRPr="00A7122B" w:rsidSect="004D119B">
          <w:pgSz w:w="12240" w:h="15840" w:code="1"/>
          <w:pgMar w:top="1440" w:right="1440" w:bottom="851" w:left="1440" w:header="720" w:footer="720" w:gutter="0"/>
          <w:cols w:space="720"/>
          <w:docGrid w:linePitch="360"/>
        </w:sectPr>
      </w:pPr>
    </w:p>
    <w:p w14:paraId="12DB390A" w14:textId="77777777" w:rsidR="004D119B" w:rsidRPr="00A7122B" w:rsidRDefault="004D119B" w:rsidP="004D119B">
      <w:pPr>
        <w:spacing w:after="0"/>
        <w:ind w:left="-567"/>
        <w:rPr>
          <w:rFonts w:asciiTheme="minorHAnsi" w:hAnsiTheme="minorHAnsi"/>
          <w:b/>
          <w:szCs w:val="20"/>
        </w:rPr>
      </w:pPr>
    </w:p>
    <w:p w14:paraId="7F27E02A" w14:textId="35F51D34" w:rsidR="004D119B" w:rsidRPr="00A7122B" w:rsidRDefault="004D119B" w:rsidP="004D119B">
      <w:pPr>
        <w:spacing w:after="0"/>
        <w:rPr>
          <w:rFonts w:asciiTheme="minorHAnsi" w:hAnsiTheme="minorHAnsi"/>
          <w:b/>
          <w:szCs w:val="20"/>
        </w:rPr>
      </w:pPr>
      <w:r w:rsidRPr="00A7122B">
        <w:rPr>
          <w:rFonts w:asciiTheme="minorHAnsi" w:hAnsiTheme="minorHAnsi" w:cs="Arial"/>
          <w:b/>
          <w:smallCaps/>
          <w:szCs w:val="22"/>
        </w:rPr>
        <w:t xml:space="preserve">Annex </w:t>
      </w:r>
      <w:r w:rsidR="006B1F55" w:rsidRPr="00A7122B">
        <w:rPr>
          <w:rFonts w:asciiTheme="minorHAnsi" w:hAnsiTheme="minorHAnsi" w:cs="Arial"/>
          <w:b/>
          <w:smallCaps/>
          <w:szCs w:val="22"/>
        </w:rPr>
        <w:t>S</w:t>
      </w:r>
      <w:r w:rsidRPr="00A7122B">
        <w:rPr>
          <w:rFonts w:asciiTheme="minorHAnsi" w:hAnsiTheme="minorHAnsi"/>
          <w:b/>
          <w:szCs w:val="20"/>
        </w:rPr>
        <w:t>:</w:t>
      </w:r>
      <w:r w:rsidRPr="00A7122B">
        <w:rPr>
          <w:rFonts w:asciiTheme="minorHAnsi" w:hAnsiTheme="minorHAnsi"/>
          <w:b/>
          <w:szCs w:val="20"/>
        </w:rPr>
        <w:tab/>
        <w:t xml:space="preserve"> Surveys </w:t>
      </w:r>
    </w:p>
    <w:p w14:paraId="37CF998E" w14:textId="77777777" w:rsidR="004D119B" w:rsidRPr="00A7122B" w:rsidRDefault="004D119B" w:rsidP="004D119B">
      <w:pPr>
        <w:spacing w:after="0"/>
        <w:rPr>
          <w:rFonts w:asciiTheme="minorHAnsi" w:hAnsiTheme="minorHAnsi"/>
          <w:b/>
          <w:szCs w:val="20"/>
        </w:rPr>
      </w:pPr>
    </w:p>
    <w:p w14:paraId="32429E73" w14:textId="77777777" w:rsidR="004D119B" w:rsidRPr="00A7122B" w:rsidRDefault="004D119B" w:rsidP="004D119B">
      <w:pPr>
        <w:spacing w:after="0"/>
        <w:rPr>
          <w:rFonts w:asciiTheme="minorHAnsi" w:hAnsiTheme="minorHAnsi"/>
          <w:b/>
          <w:szCs w:val="20"/>
        </w:rPr>
      </w:pPr>
      <w:r w:rsidRPr="00A7122B">
        <w:rPr>
          <w:rFonts w:asciiTheme="minorHAnsi" w:hAnsiTheme="minorHAnsi" w:cs="Arial"/>
          <w:b/>
          <w:smallCaps/>
          <w:szCs w:val="22"/>
        </w:rPr>
        <w:t>[separate attachment]</w:t>
      </w:r>
    </w:p>
    <w:p w14:paraId="40C56EA7" w14:textId="77777777" w:rsidR="004D119B" w:rsidRPr="00A7122B" w:rsidRDefault="004D119B" w:rsidP="004D119B">
      <w:pPr>
        <w:rPr>
          <w:rFonts w:asciiTheme="minorHAnsi" w:hAnsiTheme="minorHAnsi"/>
          <w:b/>
          <w:szCs w:val="20"/>
        </w:rPr>
      </w:pPr>
    </w:p>
    <w:p w14:paraId="5170C7AF" w14:textId="77777777" w:rsidR="00E1560C" w:rsidRPr="00A7122B" w:rsidRDefault="00E1560C" w:rsidP="00F346AF">
      <w:pPr>
        <w:spacing w:after="120"/>
        <w:rPr>
          <w:rFonts w:asciiTheme="minorHAnsi" w:hAnsiTheme="minorHAnsi"/>
          <w:b/>
          <w:szCs w:val="20"/>
        </w:rPr>
      </w:pPr>
    </w:p>
    <w:sectPr w:rsidR="00E1560C" w:rsidRPr="00A7122B" w:rsidSect="004D119B">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006B04" w14:textId="77777777" w:rsidR="00C124C9" w:rsidRDefault="00C124C9">
      <w:r>
        <w:separator/>
      </w:r>
    </w:p>
  </w:endnote>
  <w:endnote w:type="continuationSeparator" w:id="0">
    <w:p w14:paraId="40802589" w14:textId="77777777" w:rsidR="00C124C9" w:rsidRDefault="00C124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lfaen">
    <w:panose1 w:val="010A0502050306030303"/>
    <w:charset w:val="00"/>
    <w:family w:val="roman"/>
    <w:pitch w:val="variable"/>
    <w:sig w:usb0="040006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ourier">
    <w:panose1 w:val="020704090202050204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dobe Garamond Pro">
    <w:panose1 w:val="00000000000000000000"/>
    <w:charset w:val="00"/>
    <w:family w:val="roman"/>
    <w:notTrueType/>
    <w:pitch w:val="variable"/>
    <w:sig w:usb0="00000007" w:usb1="00000001" w:usb2="00000000" w:usb3="00000000" w:csb0="00000093" w:csb1="00000000"/>
  </w:font>
  <w:font w:name="Trebuchet MS">
    <w:panose1 w:val="020B0603020202020204"/>
    <w:charset w:val="00"/>
    <w:family w:val="swiss"/>
    <w:pitch w:val="variable"/>
    <w:sig w:usb0="00000687" w:usb1="00000000" w:usb2="00000000" w:usb3="00000000" w:csb0="0000009F" w:csb1="00000000"/>
  </w:font>
  <w:font w:name="Angsana New">
    <w:panose1 w:val="02020603050405020304"/>
    <w:charset w:val="DE"/>
    <w:family w:val="roman"/>
    <w:pitch w:val="variable"/>
    <w:sig w:usb0="81000003" w:usb1="00000000" w:usb2="00000000" w:usb3="00000000" w:csb0="00010001" w:csb1="00000000"/>
  </w:font>
  <w:font w:name="Arial Unicode MS">
    <w:panose1 w:val="020B0604020202020204"/>
    <w:charset w:val="00"/>
    <w:family w:val="auto"/>
    <w:pitch w:val="variable"/>
    <w:sig w:usb0="F7FFAFFF" w:usb1="E9DFFFFF" w:usb2="0000003F" w:usb3="00000000" w:csb0="003F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auto"/>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Segoe UI Symbol">
    <w:panose1 w:val="020B0502040204020203"/>
    <w:charset w:val="00"/>
    <w:family w:val="swiss"/>
    <w:pitch w:val="variable"/>
    <w:sig w:usb0="8000006F" w:usb1="1200FBEF" w:usb2="0064C000" w:usb3="00000000" w:csb0="00000001" w:csb1="00000000"/>
  </w:font>
  <w:font w:name="Menlo Bold">
    <w:altName w:val="Times New Roman"/>
    <w:charset w:val="00"/>
    <w:family w:val="auto"/>
    <w:pitch w:val="variable"/>
    <w:sig w:usb0="E60022FF" w:usb1="D000F1FB" w:usb2="00000028"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310967" w14:textId="6AE75228" w:rsidR="00A7122B" w:rsidRDefault="00A7122B" w:rsidP="0003763F">
    <w:pPr>
      <w:pStyle w:val="Pieddepage"/>
      <w:pBdr>
        <w:top w:val="single" w:sz="4" w:space="1" w:color="D9D9D9"/>
      </w:pBdr>
      <w:jc w:val="right"/>
    </w:pPr>
    <w:r>
      <w:fldChar w:fldCharType="begin"/>
    </w:r>
    <w:r>
      <w:instrText xml:space="preserve"> PAGE   \* MERGEFORMAT </w:instrText>
    </w:r>
    <w:r>
      <w:fldChar w:fldCharType="separate"/>
    </w:r>
    <w:r w:rsidR="00185078">
      <w:rPr>
        <w:noProof/>
      </w:rPr>
      <w:t>45</w:t>
    </w:r>
    <w:r>
      <w:rPr>
        <w:noProof/>
      </w:rPr>
      <w:fldChar w:fldCharType="end"/>
    </w:r>
    <w:r>
      <w:t xml:space="preserve"> | </w:t>
    </w:r>
    <w:r w:rsidRPr="0003763F">
      <w:rPr>
        <w:color w:val="7F7F7F"/>
        <w:spacing w:val="60"/>
      </w:rPr>
      <w:t>Page</w:t>
    </w:r>
  </w:p>
  <w:p w14:paraId="1B429873" w14:textId="77777777" w:rsidR="00A7122B" w:rsidRDefault="00A7122B">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C339D3" w14:textId="4E9EA062" w:rsidR="00A7122B" w:rsidRDefault="00A7122B" w:rsidP="00DD472A">
    <w:pPr>
      <w:pStyle w:val="Pieddepage"/>
      <w:pBdr>
        <w:top w:val="single" w:sz="4" w:space="1" w:color="D9D9D9"/>
      </w:pBdr>
      <w:tabs>
        <w:tab w:val="left" w:pos="345"/>
        <w:tab w:val="right" w:pos="9360"/>
      </w:tabs>
      <w:jc w:val="left"/>
    </w:pPr>
    <w:r>
      <w:tab/>
    </w:r>
    <w:r>
      <w:tab/>
    </w:r>
    <w:r>
      <w:tab/>
    </w:r>
    <w:r>
      <w:tab/>
    </w:r>
    <w:r>
      <w:fldChar w:fldCharType="begin"/>
    </w:r>
    <w:r>
      <w:instrText xml:space="preserve"> PAGE   \* MERGEFORMAT </w:instrText>
    </w:r>
    <w:r>
      <w:fldChar w:fldCharType="separate"/>
    </w:r>
    <w:r w:rsidR="00C124C9">
      <w:rPr>
        <w:noProof/>
      </w:rPr>
      <w:t>1</w:t>
    </w:r>
    <w:r>
      <w:rPr>
        <w:noProof/>
      </w:rPr>
      <w:fldChar w:fldCharType="end"/>
    </w:r>
    <w:r>
      <w:t xml:space="preserve"> | </w:t>
    </w:r>
    <w:r w:rsidRPr="00DD472A">
      <w:rPr>
        <w:color w:val="7F7F7F"/>
        <w:spacing w:val="60"/>
      </w:rPr>
      <w:t>Page</w:t>
    </w:r>
  </w:p>
  <w:p w14:paraId="768E2E76" w14:textId="77777777" w:rsidR="00A7122B" w:rsidRDefault="00A7122B">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E67E41" w14:textId="77777777" w:rsidR="00A7122B" w:rsidRDefault="00A7122B" w:rsidP="00FD3A8F">
    <w:pPr>
      <w:pStyle w:val="En-tte"/>
    </w:pPr>
  </w:p>
  <w:p w14:paraId="228650A4" w14:textId="03B51CA0" w:rsidR="00A7122B" w:rsidRDefault="00A7122B" w:rsidP="0003763F">
    <w:pPr>
      <w:pStyle w:val="Pieddepage"/>
      <w:pBdr>
        <w:top w:val="single" w:sz="4" w:space="1" w:color="D9D9D9"/>
      </w:pBdr>
      <w:jc w:val="right"/>
    </w:pPr>
    <w:r>
      <w:fldChar w:fldCharType="begin"/>
    </w:r>
    <w:r>
      <w:instrText xml:space="preserve"> PAGE   \* MERGEFORMAT </w:instrText>
    </w:r>
    <w:r>
      <w:fldChar w:fldCharType="separate"/>
    </w:r>
    <w:r w:rsidR="00185078">
      <w:rPr>
        <w:noProof/>
      </w:rPr>
      <w:t>78</w:t>
    </w:r>
    <w:r>
      <w:rPr>
        <w:noProof/>
      </w:rPr>
      <w:fldChar w:fldCharType="end"/>
    </w:r>
    <w:r>
      <w:t xml:space="preserve"> | </w:t>
    </w:r>
    <w:r w:rsidRPr="0003763F">
      <w:rPr>
        <w:color w:val="7F7F7F"/>
        <w:spacing w:val="60"/>
      </w:rPr>
      <w:t>Page</w:t>
    </w:r>
  </w:p>
  <w:p w14:paraId="15D072EE" w14:textId="77777777" w:rsidR="00A7122B" w:rsidRDefault="00A7122B" w:rsidP="00FD3A8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5F1232" w14:textId="77777777" w:rsidR="00C124C9" w:rsidRDefault="00C124C9">
      <w:r>
        <w:separator/>
      </w:r>
    </w:p>
  </w:footnote>
  <w:footnote w:type="continuationSeparator" w:id="0">
    <w:p w14:paraId="634A3142" w14:textId="77777777" w:rsidR="00C124C9" w:rsidRDefault="00C124C9">
      <w:r>
        <w:continuationSeparator/>
      </w:r>
    </w:p>
  </w:footnote>
  <w:footnote w:id="1">
    <w:p w14:paraId="37382FFE" w14:textId="69431BF2" w:rsidR="00A7122B" w:rsidRPr="00B44566" w:rsidRDefault="00A7122B" w:rsidP="000B6D4B">
      <w:pPr>
        <w:pStyle w:val="Notedebasdepage"/>
        <w:spacing w:after="0"/>
        <w:rPr>
          <w:rFonts w:asciiTheme="minorHAnsi" w:hAnsiTheme="minorHAnsi"/>
          <w:sz w:val="16"/>
          <w:szCs w:val="18"/>
        </w:rPr>
      </w:pPr>
      <w:r w:rsidRPr="00B44566">
        <w:rPr>
          <w:rStyle w:val="Appelnotedebasdep"/>
          <w:rFonts w:asciiTheme="minorHAnsi" w:hAnsiTheme="minorHAnsi"/>
          <w:sz w:val="16"/>
          <w:szCs w:val="18"/>
        </w:rPr>
        <w:footnoteRef/>
      </w:r>
      <w:r w:rsidRPr="00B44566">
        <w:rPr>
          <w:rFonts w:asciiTheme="minorHAnsi" w:hAnsiTheme="minorHAnsi"/>
          <w:sz w:val="16"/>
          <w:szCs w:val="18"/>
        </w:rPr>
        <w:t xml:space="preserve"> </w:t>
      </w:r>
      <w:hyperlink r:id="rId1" w:history="1">
        <w:r w:rsidRPr="00B44566">
          <w:rPr>
            <w:rStyle w:val="Lienhypertexte"/>
            <w:rFonts w:asciiTheme="minorHAnsi" w:hAnsiTheme="minorHAnsi"/>
            <w:sz w:val="16"/>
            <w:szCs w:val="18"/>
          </w:rPr>
          <w:t>http://www.countrymeters.info/en/Comoros</w:t>
        </w:r>
      </w:hyperlink>
      <w:r w:rsidRPr="00B44566">
        <w:rPr>
          <w:rFonts w:asciiTheme="minorHAnsi" w:hAnsiTheme="minorHAnsi"/>
          <w:sz w:val="16"/>
          <w:szCs w:val="18"/>
        </w:rPr>
        <w:t>. Accessed on 10 October 2016.</w:t>
      </w:r>
    </w:p>
  </w:footnote>
  <w:footnote w:id="2">
    <w:p w14:paraId="391E0644" w14:textId="1D893655" w:rsidR="00A7122B" w:rsidRPr="00DA3E8D" w:rsidRDefault="00A7122B" w:rsidP="00DA3E8D">
      <w:pPr>
        <w:pStyle w:val="Notedebasdepage"/>
        <w:spacing w:after="0"/>
        <w:rPr>
          <w:rFonts w:ascii="Calibri" w:hAnsi="Calibri" w:cs="Calibri"/>
          <w:sz w:val="18"/>
          <w:szCs w:val="18"/>
        </w:rPr>
      </w:pPr>
      <w:r w:rsidRPr="00DA3E8D">
        <w:rPr>
          <w:rStyle w:val="Appelnotedebasdep"/>
          <w:rFonts w:ascii="Calibri" w:hAnsi="Calibri" w:cs="Calibri"/>
          <w:sz w:val="16"/>
          <w:szCs w:val="18"/>
        </w:rPr>
        <w:footnoteRef/>
      </w:r>
      <w:r w:rsidRPr="00DA3E8D">
        <w:rPr>
          <w:rFonts w:ascii="Calibri" w:hAnsi="Calibri" w:cs="Calibri"/>
          <w:sz w:val="16"/>
          <w:szCs w:val="18"/>
        </w:rPr>
        <w:t xml:space="preserve"> </w:t>
      </w:r>
      <w:hyperlink r:id="rId2" w:history="1">
        <w:r w:rsidRPr="00DA3E8D">
          <w:rPr>
            <w:rStyle w:val="Lienhypertexte"/>
            <w:rFonts w:ascii="Calibri" w:hAnsi="Calibri" w:cs="Calibri"/>
            <w:sz w:val="16"/>
            <w:szCs w:val="18"/>
          </w:rPr>
          <w:t>www.data.un.org/CountryProfile.aspx?crName=comoros</w:t>
        </w:r>
      </w:hyperlink>
      <w:r w:rsidRPr="00DA3E8D">
        <w:rPr>
          <w:rFonts w:ascii="Calibri" w:hAnsi="Calibri" w:cs="Calibri"/>
          <w:sz w:val="16"/>
          <w:szCs w:val="18"/>
        </w:rPr>
        <w:t>. Accessed on 10 November 2016.</w:t>
      </w:r>
    </w:p>
  </w:footnote>
  <w:footnote w:id="3">
    <w:p w14:paraId="6F1F759B" w14:textId="72718C65" w:rsidR="00A7122B" w:rsidRPr="00572F68" w:rsidRDefault="00A7122B" w:rsidP="000B6D4B">
      <w:pPr>
        <w:pStyle w:val="Notedebasdepage"/>
        <w:spacing w:after="0"/>
        <w:rPr>
          <w:rFonts w:asciiTheme="minorHAnsi" w:hAnsiTheme="minorHAnsi"/>
          <w:sz w:val="16"/>
          <w:szCs w:val="18"/>
        </w:rPr>
      </w:pPr>
      <w:r w:rsidRPr="00B44566">
        <w:rPr>
          <w:rStyle w:val="Appelnotedebasdep"/>
          <w:rFonts w:asciiTheme="minorHAnsi" w:hAnsiTheme="minorHAnsi"/>
          <w:sz w:val="16"/>
          <w:szCs w:val="18"/>
        </w:rPr>
        <w:footnoteRef/>
      </w:r>
      <w:r w:rsidRPr="00B44566">
        <w:rPr>
          <w:rFonts w:asciiTheme="minorHAnsi" w:hAnsiTheme="minorHAnsi"/>
          <w:sz w:val="16"/>
          <w:szCs w:val="18"/>
        </w:rPr>
        <w:t xml:space="preserve"> </w:t>
      </w:r>
      <w:hyperlink r:id="rId3" w:history="1">
        <w:r w:rsidRPr="00B44566">
          <w:rPr>
            <w:rStyle w:val="Lienhypertexte"/>
            <w:rFonts w:asciiTheme="minorHAnsi" w:hAnsiTheme="minorHAnsi"/>
            <w:sz w:val="16"/>
            <w:szCs w:val="18"/>
          </w:rPr>
          <w:t>http://.www.theodora.com/wfbcurrent/comoros/comors_economy.html</w:t>
        </w:r>
      </w:hyperlink>
      <w:r>
        <w:rPr>
          <w:rFonts w:asciiTheme="minorHAnsi" w:hAnsiTheme="minorHAnsi"/>
          <w:sz w:val="16"/>
          <w:szCs w:val="18"/>
        </w:rPr>
        <w:t>. Accessed on 10 October 2016.</w:t>
      </w:r>
    </w:p>
  </w:footnote>
  <w:footnote w:id="4">
    <w:p w14:paraId="24EFAABB" w14:textId="77777777" w:rsidR="00A7122B" w:rsidRPr="00572F68" w:rsidRDefault="00A7122B" w:rsidP="000B6D4B">
      <w:pPr>
        <w:pStyle w:val="Notedebasdepage"/>
        <w:spacing w:after="0"/>
        <w:rPr>
          <w:rFonts w:asciiTheme="minorHAnsi" w:hAnsiTheme="minorHAnsi"/>
          <w:sz w:val="16"/>
          <w:szCs w:val="18"/>
        </w:rPr>
      </w:pPr>
      <w:r w:rsidRPr="00572F68">
        <w:rPr>
          <w:rStyle w:val="Appelnotedebasdep"/>
          <w:rFonts w:asciiTheme="minorHAnsi" w:hAnsiTheme="minorHAnsi"/>
          <w:sz w:val="16"/>
          <w:szCs w:val="18"/>
        </w:rPr>
        <w:footnoteRef/>
      </w:r>
      <w:r w:rsidRPr="00572F68">
        <w:rPr>
          <w:rFonts w:asciiTheme="minorHAnsi" w:hAnsiTheme="minorHAnsi"/>
          <w:sz w:val="16"/>
          <w:szCs w:val="18"/>
        </w:rPr>
        <w:t xml:space="preserve"> – including many rivers drying up during the dry season</w:t>
      </w:r>
    </w:p>
  </w:footnote>
  <w:footnote w:id="5">
    <w:p w14:paraId="19758AD9" w14:textId="5FE7757E" w:rsidR="00A7122B" w:rsidRPr="00572F68" w:rsidRDefault="00A7122B" w:rsidP="000B6D4B">
      <w:pPr>
        <w:pStyle w:val="Notedebasdepage"/>
        <w:spacing w:after="0"/>
        <w:rPr>
          <w:rFonts w:asciiTheme="minorHAnsi" w:hAnsiTheme="minorHAnsi"/>
          <w:sz w:val="16"/>
          <w:szCs w:val="18"/>
        </w:rPr>
      </w:pPr>
      <w:r w:rsidRPr="00B44566">
        <w:rPr>
          <w:rStyle w:val="Appelnotedebasdep"/>
          <w:rFonts w:asciiTheme="minorHAnsi" w:hAnsiTheme="minorHAnsi"/>
          <w:sz w:val="16"/>
          <w:szCs w:val="18"/>
        </w:rPr>
        <w:footnoteRef/>
      </w:r>
      <w:r w:rsidRPr="00B44566">
        <w:rPr>
          <w:rFonts w:asciiTheme="minorHAnsi" w:hAnsiTheme="minorHAnsi"/>
          <w:sz w:val="16"/>
          <w:szCs w:val="18"/>
        </w:rPr>
        <w:t xml:space="preserve"> </w:t>
      </w:r>
      <w:hyperlink r:id="rId4" w:history="1">
        <w:r w:rsidRPr="00A22B9B">
          <w:rPr>
            <w:rStyle w:val="Lienhypertexte"/>
            <w:rFonts w:asciiTheme="minorHAnsi" w:hAnsiTheme="minorHAnsi"/>
            <w:sz w:val="16"/>
            <w:szCs w:val="18"/>
          </w:rPr>
          <w:t>http://www.rainforests.mongabay.com/deforestation/archive/Comoros.htm</w:t>
        </w:r>
      </w:hyperlink>
      <w:r>
        <w:rPr>
          <w:rFonts w:asciiTheme="minorHAnsi" w:hAnsiTheme="minorHAnsi"/>
          <w:sz w:val="16"/>
          <w:szCs w:val="18"/>
        </w:rPr>
        <w:t xml:space="preserve"> . Accessed on 10 October 2016.</w:t>
      </w:r>
    </w:p>
  </w:footnote>
  <w:footnote w:id="6">
    <w:p w14:paraId="2764D8C2" w14:textId="77777777" w:rsidR="00A7122B" w:rsidRPr="00572F68" w:rsidRDefault="00A7122B" w:rsidP="000B6D4B">
      <w:pPr>
        <w:pStyle w:val="Notedebasdepage"/>
        <w:spacing w:after="0"/>
        <w:rPr>
          <w:rFonts w:asciiTheme="minorHAnsi" w:hAnsiTheme="minorHAnsi"/>
          <w:sz w:val="16"/>
          <w:szCs w:val="18"/>
        </w:rPr>
      </w:pPr>
      <w:r w:rsidRPr="00572F68">
        <w:rPr>
          <w:rStyle w:val="Appelnotedebasdep"/>
          <w:rFonts w:asciiTheme="minorHAnsi" w:hAnsiTheme="minorHAnsi"/>
          <w:sz w:val="16"/>
          <w:szCs w:val="18"/>
        </w:rPr>
        <w:footnoteRef/>
      </w:r>
      <w:r w:rsidRPr="00572F68">
        <w:rPr>
          <w:rFonts w:asciiTheme="minorHAnsi" w:hAnsiTheme="minorHAnsi"/>
          <w:sz w:val="16"/>
          <w:szCs w:val="18"/>
        </w:rPr>
        <w:t xml:space="preserve"> Evidence suggests that the rising sea level will likely result in increased seismic activity and therefore more frequent earthquakes and volcanoes</w:t>
      </w:r>
    </w:p>
  </w:footnote>
  <w:footnote w:id="7">
    <w:p w14:paraId="05F8C6E9" w14:textId="141303DD" w:rsidR="00A7122B" w:rsidRDefault="00A7122B" w:rsidP="006476DC">
      <w:pPr>
        <w:pStyle w:val="Notedebasdepage"/>
        <w:spacing w:after="0"/>
      </w:pPr>
      <w:r w:rsidRPr="00AD0812">
        <w:rPr>
          <w:rStyle w:val="Appelnotedebasdep"/>
        </w:rPr>
        <w:footnoteRef/>
      </w:r>
      <w:r w:rsidRPr="00AD0812">
        <w:rPr>
          <w:rFonts w:asciiTheme="minorHAnsi" w:hAnsiTheme="minorHAnsi" w:cstheme="minorHAnsi"/>
          <w:sz w:val="16"/>
        </w:rPr>
        <w:t xml:space="preserve"> Union of Comoros. 2006.</w:t>
      </w:r>
      <w:r>
        <w:rPr>
          <w:rFonts w:asciiTheme="minorHAnsi" w:hAnsiTheme="minorHAnsi" w:cstheme="minorHAnsi"/>
          <w:i/>
          <w:sz w:val="16"/>
        </w:rPr>
        <w:t>National Adaptation Programme</w:t>
      </w:r>
      <w:r w:rsidRPr="00AD0812">
        <w:rPr>
          <w:rFonts w:asciiTheme="minorHAnsi" w:hAnsiTheme="minorHAnsi" w:cstheme="minorHAnsi"/>
          <w:i/>
          <w:sz w:val="16"/>
        </w:rPr>
        <w:t xml:space="preserve"> of Action</w:t>
      </w:r>
      <w:r w:rsidRPr="00AD0812">
        <w:rPr>
          <w:rFonts w:asciiTheme="minorHAnsi" w:hAnsiTheme="minorHAnsi" w:cstheme="minorHAnsi"/>
          <w:sz w:val="16"/>
        </w:rPr>
        <w:t>.</w:t>
      </w:r>
      <w:r>
        <w:t xml:space="preserve"> </w:t>
      </w:r>
    </w:p>
  </w:footnote>
  <w:footnote w:id="8">
    <w:p w14:paraId="62DC5DA5" w14:textId="2E70477C" w:rsidR="00A7122B" w:rsidRPr="00572F68" w:rsidRDefault="00A7122B" w:rsidP="000B6D4B">
      <w:pPr>
        <w:pStyle w:val="Notedebasdepage"/>
        <w:spacing w:after="0"/>
        <w:rPr>
          <w:sz w:val="18"/>
        </w:rPr>
      </w:pPr>
      <w:r w:rsidRPr="00572F68">
        <w:rPr>
          <w:rStyle w:val="Appelnotedebasdep"/>
          <w:rFonts w:asciiTheme="minorHAnsi" w:hAnsiTheme="minorHAnsi"/>
          <w:sz w:val="16"/>
          <w:szCs w:val="18"/>
        </w:rPr>
        <w:footnoteRef/>
      </w:r>
      <w:r>
        <w:rPr>
          <w:rFonts w:asciiTheme="minorHAnsi" w:hAnsiTheme="minorHAnsi"/>
          <w:sz w:val="16"/>
          <w:szCs w:val="18"/>
        </w:rPr>
        <w:t xml:space="preserve">IPCC. 2007. </w:t>
      </w:r>
      <w:r w:rsidRPr="00541390">
        <w:rPr>
          <w:rFonts w:asciiTheme="minorHAnsi" w:hAnsiTheme="minorHAnsi"/>
          <w:i/>
          <w:sz w:val="16"/>
          <w:szCs w:val="18"/>
        </w:rPr>
        <w:t>Fourth Assessment Report (AR4): Impacts, Adaptation and Vulnerability</w:t>
      </w:r>
      <w:r>
        <w:rPr>
          <w:rFonts w:asciiTheme="minorHAnsi" w:hAnsiTheme="minorHAnsi"/>
          <w:sz w:val="16"/>
          <w:szCs w:val="18"/>
        </w:rPr>
        <w:t>.</w:t>
      </w:r>
      <w:r w:rsidRPr="00572F68">
        <w:rPr>
          <w:sz w:val="18"/>
        </w:rPr>
        <w:t xml:space="preserve"> </w:t>
      </w:r>
    </w:p>
  </w:footnote>
  <w:footnote w:id="9">
    <w:p w14:paraId="3B01749C" w14:textId="77777777" w:rsidR="00A7122B" w:rsidRPr="000B6D4B" w:rsidRDefault="00A7122B" w:rsidP="000B6D4B">
      <w:pPr>
        <w:pStyle w:val="Notedebasdepage"/>
        <w:spacing w:after="0"/>
        <w:rPr>
          <w:rFonts w:ascii="Calibri" w:hAnsi="Calibri"/>
          <w:sz w:val="18"/>
          <w:szCs w:val="18"/>
        </w:rPr>
      </w:pPr>
      <w:r w:rsidRPr="00572F68">
        <w:rPr>
          <w:rStyle w:val="Appelnotedebasdep"/>
          <w:rFonts w:ascii="Calibri" w:hAnsi="Calibri"/>
          <w:sz w:val="16"/>
          <w:szCs w:val="18"/>
        </w:rPr>
        <w:footnoteRef/>
      </w:r>
      <w:r w:rsidRPr="00572F68">
        <w:rPr>
          <w:rFonts w:ascii="Calibri" w:hAnsi="Calibri"/>
          <w:sz w:val="16"/>
          <w:szCs w:val="18"/>
        </w:rPr>
        <w:t xml:space="preserve"> One of the pillars of the CSP is Climate Change and Adaptation which focuses on: i) improving the resilience of ecosystems and adaptation capacities; and ii) supporting </w:t>
      </w:r>
      <w:r w:rsidRPr="00572F68">
        <w:rPr>
          <w:rFonts w:ascii="Calibri" w:hAnsi="Calibri"/>
          <w:i/>
          <w:sz w:val="16"/>
          <w:szCs w:val="18"/>
        </w:rPr>
        <w:t>inter alia</w:t>
      </w:r>
      <w:r w:rsidRPr="00572F68">
        <w:rPr>
          <w:rFonts w:ascii="Calibri" w:hAnsi="Calibri"/>
          <w:sz w:val="16"/>
          <w:szCs w:val="18"/>
        </w:rPr>
        <w:t xml:space="preserve"> innovative adaptation approaches. </w:t>
      </w:r>
    </w:p>
  </w:footnote>
  <w:footnote w:id="10">
    <w:p w14:paraId="387CF600" w14:textId="77777777" w:rsidR="00A7122B" w:rsidRPr="00934C10" w:rsidRDefault="00A7122B" w:rsidP="002E48F1">
      <w:pPr>
        <w:pStyle w:val="Notedebasdepage"/>
        <w:spacing w:after="0"/>
        <w:rPr>
          <w:rFonts w:ascii="Calibri" w:hAnsi="Calibri"/>
          <w:sz w:val="16"/>
          <w:szCs w:val="16"/>
          <w:lang w:val="fr-FR"/>
        </w:rPr>
      </w:pPr>
      <w:r w:rsidRPr="00934C10">
        <w:rPr>
          <w:rStyle w:val="Appelnotedebasdep"/>
          <w:rFonts w:ascii="Calibri" w:hAnsi="Calibri"/>
          <w:sz w:val="16"/>
          <w:szCs w:val="16"/>
        </w:rPr>
        <w:footnoteRef/>
      </w:r>
      <w:r w:rsidRPr="00934C10">
        <w:rPr>
          <w:rFonts w:ascii="Calibri" w:hAnsi="Calibri"/>
          <w:sz w:val="16"/>
          <w:szCs w:val="16"/>
          <w:lang w:val="fr-FR"/>
        </w:rPr>
        <w:t xml:space="preserve"> Strategie Nationale pour la Réduc</w:t>
      </w:r>
      <w:r>
        <w:rPr>
          <w:rFonts w:ascii="Calibri" w:hAnsi="Calibri"/>
          <w:sz w:val="16"/>
          <w:szCs w:val="16"/>
          <w:lang w:val="fr-FR"/>
        </w:rPr>
        <w:t xml:space="preserve">tion des risques </w:t>
      </w:r>
      <w:r w:rsidRPr="00934C10">
        <w:rPr>
          <w:rFonts w:ascii="Calibri" w:hAnsi="Calibri"/>
          <w:sz w:val="16"/>
          <w:szCs w:val="16"/>
          <w:lang w:val="fr-FR"/>
        </w:rPr>
        <w:t>de Catastrophes.</w:t>
      </w:r>
    </w:p>
  </w:footnote>
  <w:footnote w:id="11">
    <w:p w14:paraId="7E3F2F4D" w14:textId="6FA35032" w:rsidR="00A7122B" w:rsidRPr="0094567F" w:rsidRDefault="00A7122B" w:rsidP="0094567F">
      <w:pPr>
        <w:pStyle w:val="Notedebasdepage"/>
        <w:spacing w:after="0"/>
        <w:rPr>
          <w:rFonts w:asciiTheme="minorHAnsi" w:hAnsiTheme="minorHAnsi" w:cstheme="minorHAnsi"/>
        </w:rPr>
      </w:pPr>
      <w:r w:rsidRPr="0094567F">
        <w:rPr>
          <w:rStyle w:val="Appelnotedebasdep"/>
          <w:rFonts w:asciiTheme="minorHAnsi" w:hAnsiTheme="minorHAnsi" w:cstheme="minorHAnsi"/>
          <w:sz w:val="14"/>
        </w:rPr>
        <w:footnoteRef/>
      </w:r>
      <w:r w:rsidRPr="0094567F">
        <w:rPr>
          <w:rFonts w:asciiTheme="minorHAnsi" w:hAnsiTheme="minorHAnsi" w:cstheme="minorHAnsi"/>
          <w:sz w:val="16"/>
        </w:rPr>
        <w:t xml:space="preserve"> Director Regional Civil Security </w:t>
      </w:r>
    </w:p>
  </w:footnote>
  <w:footnote w:id="12">
    <w:p w14:paraId="1A518AB4" w14:textId="3D2211D8" w:rsidR="00A7122B" w:rsidRPr="00A36562" w:rsidRDefault="00A7122B" w:rsidP="00BC644C">
      <w:pPr>
        <w:pStyle w:val="Notedebasdepage"/>
        <w:spacing w:after="0"/>
        <w:rPr>
          <w:rFonts w:asciiTheme="minorHAnsi" w:hAnsiTheme="minorHAnsi" w:cstheme="minorHAnsi"/>
          <w:lang w:val="fr-FR"/>
        </w:rPr>
      </w:pPr>
      <w:r w:rsidRPr="007961B8">
        <w:rPr>
          <w:rStyle w:val="Appelnotedebasdep"/>
          <w:rFonts w:asciiTheme="minorHAnsi" w:hAnsiTheme="minorHAnsi" w:cstheme="minorHAnsi"/>
          <w:sz w:val="14"/>
        </w:rPr>
        <w:footnoteRef/>
      </w:r>
      <w:r w:rsidRPr="007961B8">
        <w:rPr>
          <w:rFonts w:asciiTheme="minorHAnsi" w:hAnsiTheme="minorHAnsi" w:cstheme="minorHAnsi"/>
          <w:sz w:val="16"/>
        </w:rPr>
        <w:t xml:space="preserve"> Union of Comoros. </w:t>
      </w:r>
      <w:r w:rsidRPr="0051589C">
        <w:rPr>
          <w:rFonts w:asciiTheme="minorHAnsi" w:hAnsiTheme="minorHAnsi" w:cstheme="minorHAnsi"/>
          <w:sz w:val="16"/>
          <w:lang w:val="fr-FR"/>
        </w:rPr>
        <w:t xml:space="preserve">2006. </w:t>
      </w:r>
      <w:r w:rsidRPr="00A36562">
        <w:rPr>
          <w:rFonts w:asciiTheme="minorHAnsi" w:hAnsiTheme="minorHAnsi" w:cstheme="minorHAnsi"/>
          <w:i/>
          <w:sz w:val="16"/>
          <w:lang w:val="fr-FR"/>
        </w:rPr>
        <w:t>National Adaptation Programme of Action</w:t>
      </w:r>
      <w:r w:rsidRPr="00A36562">
        <w:rPr>
          <w:rFonts w:asciiTheme="minorHAnsi" w:hAnsiTheme="minorHAnsi" w:cstheme="minorHAnsi"/>
          <w:sz w:val="16"/>
          <w:lang w:val="fr-FR"/>
        </w:rPr>
        <w:t xml:space="preserve">. </w:t>
      </w:r>
    </w:p>
  </w:footnote>
  <w:footnote w:id="13">
    <w:p w14:paraId="0A1E6748" w14:textId="7ADDB3AD" w:rsidR="00A7122B" w:rsidRPr="007664D4" w:rsidRDefault="00A7122B" w:rsidP="000C6AB7">
      <w:pPr>
        <w:pStyle w:val="Notedebasdepage"/>
        <w:spacing w:after="0"/>
        <w:rPr>
          <w:rFonts w:ascii="Calibri" w:hAnsi="Calibri"/>
          <w:sz w:val="16"/>
          <w:szCs w:val="16"/>
          <w:lang w:val="fr-FR"/>
        </w:rPr>
      </w:pPr>
      <w:r w:rsidRPr="000C6AB7">
        <w:rPr>
          <w:rStyle w:val="Appelnotedebasdep"/>
          <w:rFonts w:ascii="Calibri" w:hAnsi="Calibri"/>
          <w:sz w:val="16"/>
          <w:szCs w:val="16"/>
        </w:rPr>
        <w:footnoteRef/>
      </w:r>
      <w:r w:rsidRPr="007664D4">
        <w:rPr>
          <w:rFonts w:ascii="Calibri" w:hAnsi="Calibri"/>
          <w:sz w:val="16"/>
          <w:szCs w:val="16"/>
          <w:lang w:val="fr-FR"/>
        </w:rPr>
        <w:t xml:space="preserve"> Observatoire Volcanologique du Karthala </w:t>
      </w:r>
    </w:p>
  </w:footnote>
  <w:footnote w:id="14">
    <w:p w14:paraId="41E34D34" w14:textId="45A88C55" w:rsidR="00A7122B" w:rsidRDefault="00A7122B" w:rsidP="000B6D4B">
      <w:pPr>
        <w:pStyle w:val="Notedebasdepage"/>
        <w:spacing w:after="0"/>
      </w:pPr>
      <w:r w:rsidRPr="00572F68">
        <w:rPr>
          <w:rStyle w:val="Appelnotedebasdep"/>
          <w:rFonts w:ascii="Calibri" w:hAnsi="Calibri"/>
          <w:sz w:val="16"/>
          <w:szCs w:val="18"/>
        </w:rPr>
        <w:footnoteRef/>
      </w:r>
      <w:r w:rsidRPr="00572F68">
        <w:rPr>
          <w:rFonts w:ascii="Calibri" w:hAnsi="Calibri"/>
          <w:sz w:val="16"/>
          <w:szCs w:val="18"/>
        </w:rPr>
        <w:t xml:space="preserve"> The length of records varied between 20-30 years depending upon the location. These gaps therefore pose a challenge to the TDM when undertaking statistical analysis.</w:t>
      </w:r>
    </w:p>
  </w:footnote>
  <w:footnote w:id="15">
    <w:p w14:paraId="626DE6FD" w14:textId="1E0583CF" w:rsidR="00A7122B" w:rsidRPr="00BC2743" w:rsidRDefault="00A7122B" w:rsidP="00BC2743">
      <w:pPr>
        <w:pStyle w:val="Notedebasdepage"/>
        <w:spacing w:after="0"/>
        <w:rPr>
          <w:rFonts w:asciiTheme="minorHAnsi" w:hAnsiTheme="minorHAnsi" w:cstheme="minorHAnsi"/>
          <w:sz w:val="16"/>
          <w:szCs w:val="16"/>
        </w:rPr>
      </w:pPr>
      <w:r w:rsidRPr="00BC2743">
        <w:rPr>
          <w:rStyle w:val="Appelnotedebasdep"/>
          <w:rFonts w:asciiTheme="minorHAnsi" w:hAnsiTheme="minorHAnsi" w:cstheme="minorHAnsi"/>
          <w:sz w:val="16"/>
          <w:szCs w:val="16"/>
        </w:rPr>
        <w:footnoteRef/>
      </w:r>
      <w:r w:rsidRPr="00BC2743">
        <w:rPr>
          <w:rFonts w:asciiTheme="minorHAnsi" w:hAnsiTheme="minorHAnsi" w:cstheme="minorHAnsi"/>
          <w:sz w:val="16"/>
          <w:szCs w:val="16"/>
        </w:rPr>
        <w:t xml:space="preserve"> For example, </w:t>
      </w:r>
      <w:r>
        <w:rPr>
          <w:rFonts w:asciiTheme="minorHAnsi" w:hAnsiTheme="minorHAnsi" w:cstheme="minorHAnsi"/>
          <w:sz w:val="16"/>
          <w:szCs w:val="16"/>
        </w:rPr>
        <w:t xml:space="preserve">local </w:t>
      </w:r>
      <w:r w:rsidRPr="00BC2743">
        <w:rPr>
          <w:rFonts w:asciiTheme="minorHAnsi" w:hAnsiTheme="minorHAnsi" w:cstheme="minorHAnsi"/>
          <w:sz w:val="16"/>
          <w:szCs w:val="16"/>
        </w:rPr>
        <w:t>communities are largely unaware that the degradation of watersheds through deforestation – for fuelwood and Ylang-Ylang distilleries – and slash and burn agriculture results in increased runoff, reduced infiltration, soil erosion and siltation. Th</w:t>
      </w:r>
      <w:r>
        <w:rPr>
          <w:rFonts w:asciiTheme="minorHAnsi" w:hAnsiTheme="minorHAnsi" w:cstheme="minorHAnsi"/>
          <w:sz w:val="16"/>
          <w:szCs w:val="16"/>
        </w:rPr>
        <w:t>ey are also unaware of the link of this poor land management to increases</w:t>
      </w:r>
      <w:r w:rsidRPr="00BC2743">
        <w:rPr>
          <w:rFonts w:asciiTheme="minorHAnsi" w:hAnsiTheme="minorHAnsi" w:cstheme="minorHAnsi"/>
          <w:sz w:val="16"/>
          <w:szCs w:val="16"/>
        </w:rPr>
        <w:t xml:space="preserve"> in flooding, drought, rock falls and landslides.</w:t>
      </w:r>
    </w:p>
  </w:footnote>
  <w:footnote w:id="16">
    <w:p w14:paraId="7413EE90" w14:textId="27CEDF87" w:rsidR="00A7122B" w:rsidRPr="00091F4E" w:rsidRDefault="00A7122B" w:rsidP="00091F4E">
      <w:pPr>
        <w:pStyle w:val="Notedebasdepage"/>
        <w:spacing w:after="0"/>
        <w:rPr>
          <w:rFonts w:ascii="Calibri" w:hAnsi="Calibri" w:cs="Calibri"/>
          <w:sz w:val="16"/>
          <w:szCs w:val="18"/>
        </w:rPr>
      </w:pPr>
      <w:r w:rsidRPr="00091F4E">
        <w:rPr>
          <w:rStyle w:val="Appelnotedebasdep"/>
          <w:rFonts w:ascii="Calibri" w:hAnsi="Calibri" w:cs="Calibri"/>
          <w:sz w:val="16"/>
          <w:szCs w:val="18"/>
        </w:rPr>
        <w:footnoteRef/>
      </w:r>
      <w:r w:rsidRPr="00091F4E">
        <w:rPr>
          <w:rFonts w:ascii="Calibri" w:hAnsi="Calibri" w:cs="Calibri"/>
          <w:sz w:val="16"/>
          <w:szCs w:val="18"/>
        </w:rPr>
        <w:t xml:space="preserve"> </w:t>
      </w:r>
      <w:r w:rsidRPr="002678ED">
        <w:rPr>
          <w:rFonts w:ascii="Calibri" w:hAnsi="Calibri" w:cs="Calibri"/>
          <w:sz w:val="16"/>
          <w:szCs w:val="18"/>
        </w:rPr>
        <w:t>Union of Comoros. 2012. Second National Communication.</w:t>
      </w:r>
      <w:r w:rsidRPr="00091F4E">
        <w:rPr>
          <w:rFonts w:ascii="Calibri" w:hAnsi="Calibri" w:cs="Calibri"/>
          <w:sz w:val="16"/>
          <w:szCs w:val="18"/>
        </w:rPr>
        <w:t xml:space="preserve"> </w:t>
      </w:r>
    </w:p>
  </w:footnote>
  <w:footnote w:id="17">
    <w:p w14:paraId="5852EF25" w14:textId="1BEFABD2" w:rsidR="00A7122B" w:rsidRDefault="00A7122B" w:rsidP="001D26A7">
      <w:pPr>
        <w:pStyle w:val="Notedebasdepage"/>
        <w:spacing w:after="0"/>
        <w:ind w:left="142" w:hanging="142"/>
      </w:pPr>
      <w:r w:rsidRPr="00E31C2B">
        <w:rPr>
          <w:rStyle w:val="Appelnotedebasdep"/>
          <w:sz w:val="16"/>
          <w:szCs w:val="16"/>
        </w:rPr>
        <w:footnoteRef/>
      </w:r>
      <w:r>
        <w:rPr>
          <w:rFonts w:asciiTheme="minorHAnsi" w:hAnsiTheme="minorHAnsi" w:cstheme="minorHAnsi"/>
          <w:sz w:val="16"/>
          <w:szCs w:val="16"/>
        </w:rPr>
        <w:t xml:space="preserve"> </w:t>
      </w:r>
      <w:r w:rsidRPr="001D26A7">
        <w:rPr>
          <w:rFonts w:asciiTheme="minorHAnsi" w:hAnsiTheme="minorHAnsi" w:cstheme="minorHAnsi"/>
          <w:sz w:val="16"/>
          <w:szCs w:val="16"/>
        </w:rPr>
        <w:t>Munang, R.</w:t>
      </w:r>
      <w:r>
        <w:rPr>
          <w:rFonts w:asciiTheme="minorHAnsi" w:hAnsiTheme="minorHAnsi" w:cstheme="minorHAnsi"/>
          <w:sz w:val="16"/>
          <w:szCs w:val="16"/>
        </w:rPr>
        <w:t xml:space="preserve"> &amp; others. 2013. The role of ecosystem services in climate change adaptation and disaster risk reduction. </w:t>
      </w:r>
      <w:r w:rsidRPr="001D26A7">
        <w:rPr>
          <w:rFonts w:asciiTheme="minorHAnsi" w:hAnsiTheme="minorHAnsi" w:cstheme="minorHAnsi"/>
          <w:i/>
          <w:sz w:val="16"/>
          <w:szCs w:val="16"/>
        </w:rPr>
        <w:t>Current Opinion in Environmental Sustainability</w:t>
      </w:r>
      <w:r>
        <w:rPr>
          <w:rFonts w:asciiTheme="minorHAnsi" w:hAnsiTheme="minorHAnsi" w:cstheme="minorHAnsi"/>
          <w:i/>
          <w:sz w:val="16"/>
          <w:szCs w:val="16"/>
        </w:rPr>
        <w:t>.</w:t>
      </w:r>
      <w:r w:rsidRPr="001D26A7">
        <w:rPr>
          <w:rFonts w:asciiTheme="minorHAnsi" w:hAnsiTheme="minorHAnsi" w:cstheme="minorHAnsi"/>
          <w:sz w:val="16"/>
          <w:szCs w:val="16"/>
        </w:rPr>
        <w:t xml:space="preserve"> (5)</w:t>
      </w:r>
      <w:r>
        <w:rPr>
          <w:rFonts w:asciiTheme="minorHAnsi" w:hAnsiTheme="minorHAnsi" w:cstheme="minorHAnsi"/>
          <w:sz w:val="16"/>
          <w:szCs w:val="16"/>
        </w:rPr>
        <w:t>: 47-52.</w:t>
      </w:r>
      <w:r w:rsidRPr="001D26A7">
        <w:rPr>
          <w:rFonts w:asciiTheme="minorHAnsi" w:hAnsiTheme="minorHAnsi" w:cstheme="minorHAnsi"/>
          <w:sz w:val="16"/>
          <w:szCs w:val="16"/>
        </w:rPr>
        <w:t xml:space="preserve"> </w:t>
      </w:r>
    </w:p>
  </w:footnote>
  <w:footnote w:id="18">
    <w:p w14:paraId="2DDCD4DF" w14:textId="77777777" w:rsidR="00A7122B" w:rsidRPr="00091F4E" w:rsidRDefault="00A7122B" w:rsidP="004700E5">
      <w:pPr>
        <w:pStyle w:val="Notedebasdepage"/>
        <w:spacing w:after="0"/>
        <w:rPr>
          <w:rFonts w:asciiTheme="minorHAnsi" w:hAnsiTheme="minorHAnsi" w:cstheme="minorHAnsi"/>
          <w:sz w:val="16"/>
          <w:szCs w:val="16"/>
        </w:rPr>
      </w:pPr>
      <w:r w:rsidRPr="00091F4E">
        <w:rPr>
          <w:rStyle w:val="Appelnotedebasdep"/>
          <w:rFonts w:asciiTheme="minorHAnsi" w:hAnsiTheme="minorHAnsi" w:cstheme="minorHAnsi"/>
          <w:sz w:val="16"/>
          <w:szCs w:val="16"/>
        </w:rPr>
        <w:footnoteRef/>
      </w:r>
      <w:r w:rsidRPr="00091F4E">
        <w:rPr>
          <w:rFonts w:asciiTheme="minorHAnsi" w:hAnsiTheme="minorHAnsi" w:cstheme="minorHAnsi"/>
          <w:sz w:val="16"/>
          <w:szCs w:val="16"/>
        </w:rPr>
        <w:t xml:space="preserve"> United Nations Project Document. </w:t>
      </w:r>
      <w:r w:rsidRPr="002678ED">
        <w:rPr>
          <w:rFonts w:asciiTheme="minorHAnsi" w:hAnsiTheme="minorHAnsi" w:cstheme="minorHAnsi"/>
          <w:i/>
          <w:sz w:val="16"/>
          <w:szCs w:val="16"/>
        </w:rPr>
        <w:t>Adapting Water Resource Management in the Comoros to expected climate change.</w:t>
      </w:r>
      <w:r w:rsidRPr="00091F4E">
        <w:rPr>
          <w:rFonts w:asciiTheme="minorHAnsi" w:hAnsiTheme="minorHAnsi" w:cstheme="minorHAnsi"/>
          <w:sz w:val="16"/>
          <w:szCs w:val="16"/>
        </w:rPr>
        <w:t xml:space="preserve"> </w:t>
      </w:r>
    </w:p>
  </w:footnote>
  <w:footnote w:id="19">
    <w:p w14:paraId="5F71F04D" w14:textId="0EC05344" w:rsidR="00A7122B" w:rsidRPr="00A44F9F" w:rsidRDefault="00A7122B" w:rsidP="004700E5">
      <w:pPr>
        <w:pStyle w:val="Notedebasdepage"/>
        <w:spacing w:after="0"/>
        <w:rPr>
          <w:rFonts w:ascii="Calibri" w:hAnsi="Calibri" w:cs="Calibri"/>
          <w:sz w:val="16"/>
          <w:szCs w:val="16"/>
        </w:rPr>
      </w:pPr>
      <w:r w:rsidRPr="00A44F9F">
        <w:rPr>
          <w:rStyle w:val="Appelnotedebasdep"/>
          <w:rFonts w:ascii="Calibri" w:hAnsi="Calibri" w:cs="Calibri"/>
          <w:sz w:val="16"/>
          <w:szCs w:val="16"/>
        </w:rPr>
        <w:footnoteRef/>
      </w:r>
      <w:r w:rsidRPr="00A44F9F">
        <w:rPr>
          <w:rFonts w:ascii="Calibri" w:hAnsi="Calibri" w:cs="Calibri"/>
          <w:sz w:val="16"/>
          <w:szCs w:val="16"/>
        </w:rPr>
        <w:t xml:space="preserve"> </w:t>
      </w:r>
      <w:r>
        <w:rPr>
          <w:rFonts w:ascii="Calibri" w:hAnsi="Calibri" w:cs="Calibri"/>
          <w:sz w:val="16"/>
          <w:szCs w:val="16"/>
        </w:rPr>
        <w:t xml:space="preserve">United Nations Development Programme. </w:t>
      </w:r>
      <w:r w:rsidRPr="00F80A20">
        <w:rPr>
          <w:rFonts w:ascii="Calibri" w:hAnsi="Calibri" w:cs="Calibri"/>
          <w:i/>
          <w:sz w:val="16"/>
          <w:szCs w:val="16"/>
        </w:rPr>
        <w:t>Regional Disaster Preparedness and Risk Reduction Program</w:t>
      </w:r>
      <w:r>
        <w:rPr>
          <w:rFonts w:ascii="Calibri" w:hAnsi="Calibri" w:cs="Calibri"/>
          <w:i/>
          <w:sz w:val="16"/>
          <w:szCs w:val="16"/>
        </w:rPr>
        <w:t>: Project Document</w:t>
      </w:r>
      <w:r w:rsidRPr="00F80A20">
        <w:rPr>
          <w:rFonts w:ascii="Calibri" w:hAnsi="Calibri" w:cs="Calibri"/>
          <w:sz w:val="16"/>
          <w:szCs w:val="16"/>
        </w:rPr>
        <w:t>.</w:t>
      </w:r>
    </w:p>
  </w:footnote>
  <w:footnote w:id="20">
    <w:p w14:paraId="4211DCDB" w14:textId="730BAAD3" w:rsidR="00A7122B" w:rsidRPr="004700E5" w:rsidRDefault="00A7122B" w:rsidP="004700E5">
      <w:pPr>
        <w:pStyle w:val="Notedebasdepage"/>
        <w:spacing w:after="0"/>
        <w:rPr>
          <w:rFonts w:ascii="Calibri" w:hAnsi="Calibri" w:cs="Calibri"/>
          <w:sz w:val="16"/>
          <w:szCs w:val="16"/>
        </w:rPr>
      </w:pPr>
      <w:r w:rsidRPr="004700E5">
        <w:rPr>
          <w:rStyle w:val="Appelnotedebasdep"/>
          <w:rFonts w:ascii="Calibri" w:hAnsi="Calibri" w:cs="Calibri"/>
          <w:sz w:val="16"/>
          <w:szCs w:val="16"/>
        </w:rPr>
        <w:footnoteRef/>
      </w:r>
      <w:r w:rsidRPr="004700E5">
        <w:rPr>
          <w:rFonts w:ascii="Calibri" w:hAnsi="Calibri" w:cs="Calibri"/>
          <w:sz w:val="16"/>
          <w:szCs w:val="16"/>
        </w:rPr>
        <w:t xml:space="preserve"> </w:t>
      </w:r>
      <w:r w:rsidRPr="00E31C2B">
        <w:rPr>
          <w:rFonts w:ascii="Calibri" w:hAnsi="Calibri" w:cs="Calibri"/>
          <w:sz w:val="16"/>
          <w:szCs w:val="16"/>
        </w:rPr>
        <w:t xml:space="preserve">Union of Comoros. 2012. </w:t>
      </w:r>
      <w:r w:rsidRPr="00E31C2B">
        <w:rPr>
          <w:rFonts w:ascii="Calibri" w:hAnsi="Calibri" w:cs="Calibri"/>
          <w:i/>
          <w:sz w:val="16"/>
          <w:szCs w:val="16"/>
        </w:rPr>
        <w:t>Second National Communication</w:t>
      </w:r>
      <w:r w:rsidRPr="00E31C2B">
        <w:rPr>
          <w:rFonts w:ascii="Calibri" w:hAnsi="Calibri" w:cs="Calibri"/>
          <w:sz w:val="16"/>
          <w:szCs w:val="16"/>
        </w:rPr>
        <w:t>.</w:t>
      </w:r>
    </w:p>
  </w:footnote>
  <w:footnote w:id="21">
    <w:p w14:paraId="6B8E780D" w14:textId="2F96DA42" w:rsidR="00A7122B" w:rsidRPr="00572F68" w:rsidRDefault="00A7122B" w:rsidP="00F346AF">
      <w:pPr>
        <w:pStyle w:val="Notedebasdepage"/>
        <w:spacing w:after="0"/>
        <w:rPr>
          <w:sz w:val="18"/>
        </w:rPr>
      </w:pPr>
      <w:r w:rsidRPr="00572F68">
        <w:rPr>
          <w:rStyle w:val="Appelnotedebasdep"/>
          <w:rFonts w:ascii="Calibri" w:hAnsi="Calibri"/>
          <w:sz w:val="16"/>
          <w:szCs w:val="18"/>
        </w:rPr>
        <w:footnoteRef/>
      </w:r>
      <w:r>
        <w:rPr>
          <w:rFonts w:ascii="Calibri" w:hAnsi="Calibri"/>
          <w:sz w:val="16"/>
          <w:szCs w:val="18"/>
        </w:rPr>
        <w:t xml:space="preserve"> International Federation of Red Cross and Red Crescent Societies. 2013.</w:t>
      </w:r>
      <w:r w:rsidRPr="002E48F1">
        <w:rPr>
          <w:rFonts w:ascii="Calibri" w:hAnsi="Calibri"/>
          <w:i/>
          <w:sz w:val="16"/>
          <w:szCs w:val="18"/>
        </w:rPr>
        <w:t>Emergency Appeal Final Report: Comoros: Flash Floods</w:t>
      </w:r>
      <w:r>
        <w:rPr>
          <w:rFonts w:ascii="Calibri" w:hAnsi="Calibri"/>
          <w:sz w:val="16"/>
          <w:szCs w:val="18"/>
        </w:rPr>
        <w:t xml:space="preserve">. Available at:  </w:t>
      </w:r>
      <w:hyperlink r:id="rId5" w:history="1">
        <w:r w:rsidRPr="00A22B9B">
          <w:rPr>
            <w:rStyle w:val="Lienhypertexte"/>
            <w:rFonts w:ascii="Calibri" w:hAnsi="Calibri"/>
            <w:sz w:val="16"/>
            <w:szCs w:val="18"/>
          </w:rPr>
          <w:t>http://reliefweb.int/report/comoros/comoros-flash-floods-emergency-appeal-n-mdrkm004-final-report</w:t>
        </w:r>
      </w:hyperlink>
      <w:r>
        <w:rPr>
          <w:rFonts w:ascii="Calibri" w:hAnsi="Calibri"/>
          <w:sz w:val="16"/>
          <w:szCs w:val="18"/>
        </w:rPr>
        <w:t xml:space="preserve">. Accessed on 27 July 2016. </w:t>
      </w:r>
    </w:p>
  </w:footnote>
  <w:footnote w:id="22">
    <w:p w14:paraId="2C7B6DD8" w14:textId="5E7FBC62" w:rsidR="00A7122B" w:rsidRPr="00572F68" w:rsidRDefault="00A7122B" w:rsidP="00F45FF6">
      <w:pPr>
        <w:pStyle w:val="Notedebasdepage"/>
        <w:spacing w:after="0"/>
        <w:rPr>
          <w:rFonts w:asciiTheme="minorHAnsi" w:hAnsiTheme="minorHAnsi"/>
          <w:sz w:val="16"/>
          <w:szCs w:val="18"/>
        </w:rPr>
      </w:pPr>
      <w:r w:rsidRPr="00572F68">
        <w:rPr>
          <w:rStyle w:val="Appelnotedebasdep"/>
          <w:rFonts w:asciiTheme="minorHAnsi" w:hAnsiTheme="minorHAnsi"/>
          <w:sz w:val="16"/>
          <w:szCs w:val="18"/>
        </w:rPr>
        <w:footnoteRef/>
      </w:r>
      <w:r w:rsidRPr="00572F68">
        <w:rPr>
          <w:rFonts w:asciiTheme="minorHAnsi" w:hAnsiTheme="minorHAnsi"/>
          <w:sz w:val="16"/>
          <w:szCs w:val="18"/>
        </w:rPr>
        <w:t xml:space="preserve"> </w:t>
      </w:r>
      <w:hyperlink r:id="rId6" w:history="1">
        <w:r w:rsidRPr="00EE6DF0">
          <w:rPr>
            <w:rStyle w:val="Lienhypertexte"/>
            <w:rFonts w:asciiTheme="minorHAnsi" w:hAnsiTheme="minorHAnsi"/>
            <w:sz w:val="16"/>
            <w:szCs w:val="18"/>
          </w:rPr>
          <w:t>http://www.yalescientific.org/2015/11/icelands-volcanic-activity-to-increase-from-climate-change/</w:t>
        </w:r>
      </w:hyperlink>
      <w:r>
        <w:rPr>
          <w:rFonts w:asciiTheme="minorHAnsi" w:hAnsiTheme="minorHAnsi"/>
          <w:sz w:val="16"/>
          <w:szCs w:val="18"/>
        </w:rPr>
        <w:t xml:space="preserve"> Accessed on 27 July 2016.</w:t>
      </w:r>
    </w:p>
  </w:footnote>
  <w:footnote w:id="23">
    <w:p w14:paraId="61DFF103" w14:textId="27149686" w:rsidR="00A7122B" w:rsidRPr="00F45FF6" w:rsidRDefault="00A7122B" w:rsidP="00F45FF6">
      <w:pPr>
        <w:pStyle w:val="Notedebasdepage"/>
        <w:spacing w:after="0"/>
        <w:rPr>
          <w:rFonts w:ascii="Calibri" w:hAnsi="Calibri" w:cs="Calibri"/>
          <w:sz w:val="16"/>
          <w:szCs w:val="16"/>
        </w:rPr>
      </w:pPr>
      <w:r w:rsidRPr="00F45FF6">
        <w:rPr>
          <w:rStyle w:val="Appelnotedebasdep"/>
          <w:rFonts w:ascii="Calibri" w:hAnsi="Calibri" w:cs="Calibri"/>
          <w:sz w:val="16"/>
          <w:szCs w:val="16"/>
        </w:rPr>
        <w:footnoteRef/>
      </w:r>
      <w:r w:rsidRPr="00F45FF6">
        <w:rPr>
          <w:rFonts w:ascii="Calibri" w:hAnsi="Calibri" w:cs="Calibri"/>
          <w:sz w:val="16"/>
          <w:szCs w:val="16"/>
        </w:rPr>
        <w:t xml:space="preserve"> Union of the Comoros. 2006. </w:t>
      </w:r>
      <w:r w:rsidRPr="00F45FF6">
        <w:rPr>
          <w:rFonts w:ascii="Calibri" w:hAnsi="Calibri" w:cs="Calibri"/>
          <w:i/>
          <w:sz w:val="16"/>
          <w:szCs w:val="16"/>
        </w:rPr>
        <w:t>Technologies needs assessment in the priority areas</w:t>
      </w:r>
      <w:r w:rsidRPr="00F45FF6">
        <w:rPr>
          <w:rFonts w:ascii="Calibri" w:hAnsi="Calibri" w:cs="Calibri"/>
          <w:sz w:val="16"/>
          <w:szCs w:val="16"/>
        </w:rPr>
        <w:t xml:space="preserve">. </w:t>
      </w:r>
    </w:p>
  </w:footnote>
  <w:footnote w:id="24">
    <w:p w14:paraId="61169CCE" w14:textId="1EB3208F" w:rsidR="00A7122B" w:rsidRPr="001D62B2" w:rsidRDefault="00A7122B">
      <w:pPr>
        <w:pStyle w:val="Notedebasdepage"/>
        <w:rPr>
          <w:rFonts w:ascii="Calibri" w:hAnsi="Calibri"/>
          <w:sz w:val="16"/>
          <w:szCs w:val="16"/>
        </w:rPr>
      </w:pPr>
      <w:r w:rsidRPr="001D62B2">
        <w:rPr>
          <w:rStyle w:val="Appelnotedebasdep"/>
          <w:rFonts w:ascii="Calibri" w:hAnsi="Calibri"/>
          <w:sz w:val="16"/>
          <w:szCs w:val="16"/>
        </w:rPr>
        <w:footnoteRef/>
      </w:r>
      <w:r w:rsidRPr="001D62B2">
        <w:rPr>
          <w:rFonts w:ascii="Calibri" w:hAnsi="Calibri"/>
          <w:sz w:val="16"/>
          <w:szCs w:val="16"/>
        </w:rPr>
        <w:t xml:space="preserve"> During the eruption of Karthala in 2005, the ash fallout covered ~75% of the island affecting ~245,000 people. Morin, J. et al. 2009. Institutional and Social Responses to Hazards Related to Karthala Volcano, Comoros. Part I. </w:t>
      </w:r>
      <w:r w:rsidRPr="001D62B2">
        <w:rPr>
          <w:rFonts w:ascii="Calibri" w:hAnsi="Calibri"/>
          <w:i/>
          <w:sz w:val="16"/>
          <w:szCs w:val="16"/>
        </w:rPr>
        <w:t>Shima: The International Journal of Research into Island Cultures: 3(1)</w:t>
      </w:r>
      <w:r w:rsidRPr="001D62B2">
        <w:rPr>
          <w:rFonts w:ascii="Calibri" w:hAnsi="Calibri"/>
          <w:sz w:val="16"/>
          <w:szCs w:val="16"/>
        </w:rPr>
        <w:t xml:space="preserve">. Available at </w:t>
      </w:r>
      <w:hyperlink r:id="rId7" w:history="1">
        <w:r w:rsidRPr="001D62B2">
          <w:rPr>
            <w:rStyle w:val="Lienhypertexte"/>
            <w:rFonts w:ascii="Calibri" w:hAnsi="Calibri"/>
            <w:sz w:val="16"/>
            <w:szCs w:val="16"/>
          </w:rPr>
          <w:t>http://www.shimajournal.org/issues/v3n1/f.-Morin-et-al.-Shima-v3n1-33-53.pdf</w:t>
        </w:r>
      </w:hyperlink>
      <w:r w:rsidRPr="001D62B2">
        <w:rPr>
          <w:rFonts w:ascii="Calibri" w:hAnsi="Calibri"/>
          <w:sz w:val="16"/>
          <w:szCs w:val="16"/>
        </w:rPr>
        <w:t>. Accessed on 27 July 2016.</w:t>
      </w:r>
    </w:p>
  </w:footnote>
  <w:footnote w:id="25">
    <w:p w14:paraId="54ECF418" w14:textId="163BFB21" w:rsidR="00A7122B" w:rsidRPr="008F148C" w:rsidRDefault="00A7122B" w:rsidP="008F148C">
      <w:pPr>
        <w:pStyle w:val="Notedebasdepage"/>
        <w:spacing w:after="0"/>
        <w:rPr>
          <w:rFonts w:asciiTheme="minorHAnsi" w:hAnsiTheme="minorHAnsi"/>
          <w:sz w:val="16"/>
          <w:szCs w:val="16"/>
        </w:rPr>
      </w:pPr>
      <w:r w:rsidRPr="00463933">
        <w:rPr>
          <w:rStyle w:val="Appelnotedebasdep"/>
          <w:rFonts w:ascii="Calibri" w:hAnsi="Calibri"/>
          <w:sz w:val="14"/>
        </w:rPr>
        <w:footnoteRef/>
      </w:r>
      <w:r w:rsidRPr="00463933">
        <w:rPr>
          <w:rFonts w:ascii="Calibri" w:hAnsi="Calibri"/>
          <w:sz w:val="16"/>
        </w:rPr>
        <w:t xml:space="preserve"> These areas include: i) Grande Comore – Nioumadzaha, Mitsoudje-Salimani, Kafouni and Vouvouni; ii) Anjouan – Chironi, Page, Mirontsi, </w:t>
      </w:r>
      <w:r w:rsidRPr="008F148C">
        <w:rPr>
          <w:rFonts w:asciiTheme="minorHAnsi" w:hAnsiTheme="minorHAnsi"/>
          <w:sz w:val="16"/>
          <w:szCs w:val="16"/>
        </w:rPr>
        <w:t xml:space="preserve">Ntsabamwe and Mutsamudu; and iii) Mohéli – Msoutrouni, Dewa, Hoani and Nyoubegni. </w:t>
      </w:r>
    </w:p>
  </w:footnote>
  <w:footnote w:id="26">
    <w:p w14:paraId="0DDB25ED" w14:textId="647408A8" w:rsidR="00A7122B" w:rsidRPr="008F148C" w:rsidRDefault="00A7122B" w:rsidP="008F148C">
      <w:pPr>
        <w:pStyle w:val="Notedebasdepage"/>
        <w:spacing w:after="0"/>
        <w:rPr>
          <w:rFonts w:asciiTheme="minorHAnsi" w:hAnsiTheme="minorHAnsi" w:cs="Calibri"/>
          <w:sz w:val="16"/>
          <w:szCs w:val="16"/>
        </w:rPr>
      </w:pPr>
      <w:r w:rsidRPr="008F148C">
        <w:rPr>
          <w:rStyle w:val="Appelnotedebasdep"/>
          <w:rFonts w:asciiTheme="minorHAnsi" w:hAnsiTheme="minorHAnsi" w:cs="Calibri"/>
          <w:sz w:val="16"/>
          <w:szCs w:val="16"/>
        </w:rPr>
        <w:footnoteRef/>
      </w:r>
      <w:r w:rsidRPr="008F148C">
        <w:rPr>
          <w:rFonts w:asciiTheme="minorHAnsi" w:hAnsiTheme="minorHAnsi" w:cs="Calibri"/>
          <w:sz w:val="16"/>
          <w:szCs w:val="16"/>
        </w:rPr>
        <w:t xml:space="preserve"> Indigenous species will be used wherever possible.</w:t>
      </w:r>
    </w:p>
  </w:footnote>
  <w:footnote w:id="27">
    <w:p w14:paraId="0805F6B1" w14:textId="11BF4DD1" w:rsidR="00A7122B" w:rsidRPr="008F148C" w:rsidRDefault="00A7122B" w:rsidP="008F148C">
      <w:pPr>
        <w:pStyle w:val="Notedebasdepage"/>
        <w:spacing w:after="0"/>
      </w:pPr>
      <w:r w:rsidRPr="008F148C">
        <w:rPr>
          <w:rStyle w:val="Appelnotedebasdep"/>
          <w:rFonts w:asciiTheme="minorHAnsi" w:hAnsiTheme="minorHAnsi"/>
          <w:sz w:val="16"/>
          <w:szCs w:val="16"/>
        </w:rPr>
        <w:footnoteRef/>
      </w:r>
      <w:r w:rsidRPr="008F148C">
        <w:rPr>
          <w:rFonts w:asciiTheme="minorHAnsi" w:hAnsiTheme="minorHAnsi"/>
          <w:sz w:val="16"/>
          <w:szCs w:val="16"/>
        </w:rPr>
        <w:t xml:space="preserve"> For example, the LDCF-financed project will consult with the UNDP project </w:t>
      </w:r>
      <w:r w:rsidRPr="008F148C">
        <w:rPr>
          <w:rFonts w:asciiTheme="minorHAnsi" w:hAnsiTheme="minorHAnsi"/>
          <w:i/>
          <w:sz w:val="16"/>
          <w:szCs w:val="16"/>
        </w:rPr>
        <w:t>“Adapting water resource management in the Comoros to expected climate change”</w:t>
      </w:r>
      <w:r>
        <w:rPr>
          <w:rFonts w:asciiTheme="minorHAnsi" w:hAnsiTheme="minorHAnsi"/>
          <w:i/>
          <w:sz w:val="16"/>
          <w:szCs w:val="16"/>
        </w:rPr>
        <w:t xml:space="preserve">. </w:t>
      </w:r>
      <w:r>
        <w:rPr>
          <w:rFonts w:asciiTheme="minorHAnsi" w:hAnsiTheme="minorHAnsi"/>
          <w:sz w:val="16"/>
          <w:szCs w:val="16"/>
        </w:rPr>
        <w:t xml:space="preserve">Particular attention will be paid to the restoration protocols developed by the project for different tree species and the success rates for different tree species planted. </w:t>
      </w:r>
    </w:p>
  </w:footnote>
  <w:footnote w:id="28">
    <w:p w14:paraId="673D5BEB" w14:textId="4B4DBAC5" w:rsidR="00A7122B" w:rsidRDefault="00A7122B" w:rsidP="00CA67BA">
      <w:pPr>
        <w:pStyle w:val="Notedebasdepage"/>
        <w:spacing w:after="0"/>
      </w:pPr>
      <w:r w:rsidRPr="00685AFF">
        <w:rPr>
          <w:rStyle w:val="Appelnotedebasdep"/>
          <w:rFonts w:asciiTheme="minorHAnsi" w:hAnsiTheme="minorHAnsi" w:cstheme="minorHAnsi"/>
          <w:sz w:val="16"/>
          <w:szCs w:val="16"/>
        </w:rPr>
        <w:footnoteRef/>
      </w:r>
      <w:r w:rsidRPr="00685AFF">
        <w:rPr>
          <w:rFonts w:asciiTheme="minorHAnsi" w:hAnsiTheme="minorHAnsi" w:cstheme="minorHAnsi"/>
          <w:sz w:val="16"/>
          <w:szCs w:val="16"/>
        </w:rPr>
        <w:t xml:space="preserve"> UNEP.2007. </w:t>
      </w:r>
      <w:r w:rsidRPr="00A9397C">
        <w:rPr>
          <w:rFonts w:asciiTheme="minorHAnsi" w:hAnsiTheme="minorHAnsi" w:cstheme="minorHAnsi"/>
          <w:i/>
          <w:sz w:val="16"/>
          <w:szCs w:val="16"/>
        </w:rPr>
        <w:t>Final Evaluation of the National Adaptation Programme of Action: Country Report: Comoros</w:t>
      </w:r>
      <w:r w:rsidRPr="00685AFF">
        <w:rPr>
          <w:rFonts w:asciiTheme="minorHAnsi" w:hAnsiTheme="minorHAnsi" w:cstheme="minorHAnsi"/>
          <w:sz w:val="16"/>
          <w:szCs w:val="16"/>
        </w:rPr>
        <w:t>.</w:t>
      </w:r>
      <w:r>
        <w:t xml:space="preserve"> </w:t>
      </w:r>
    </w:p>
  </w:footnote>
  <w:footnote w:id="29">
    <w:p w14:paraId="6336ACE5" w14:textId="6411EE97" w:rsidR="00A7122B" w:rsidRDefault="00A7122B" w:rsidP="00AB6E45">
      <w:pPr>
        <w:pStyle w:val="Notedebasdepage"/>
      </w:pPr>
      <w:r>
        <w:rPr>
          <w:rStyle w:val="Appelnotedebasdep"/>
        </w:rPr>
        <w:footnoteRef/>
      </w:r>
      <w:r>
        <w:t xml:space="preserve"> </w:t>
      </w:r>
      <w:r w:rsidRPr="00842AB3">
        <w:rPr>
          <w:rFonts w:ascii="Calibri" w:hAnsi="Calibri" w:cs="Arial"/>
          <w:sz w:val="16"/>
        </w:rPr>
        <w:t>The Masters’ Programme will be implemented in collaboration with the University of Reunion and the Technical Centre for Disaster Risk Management, Sustianability and Urban Reslience in Southern Africa (DIMSUR) in Maputo.</w:t>
      </w:r>
    </w:p>
  </w:footnote>
  <w:footnote w:id="30">
    <w:p w14:paraId="14CD43AC" w14:textId="77777777" w:rsidR="00A7122B" w:rsidRPr="00F346AF" w:rsidRDefault="00A7122B" w:rsidP="006A405C">
      <w:pPr>
        <w:pStyle w:val="Notedebasdepage"/>
        <w:spacing w:after="0"/>
        <w:rPr>
          <w:rFonts w:ascii="Calibri" w:hAnsi="Calibri"/>
          <w:sz w:val="18"/>
          <w:szCs w:val="18"/>
        </w:rPr>
      </w:pPr>
      <w:r w:rsidRPr="00572F68">
        <w:rPr>
          <w:rStyle w:val="Appelnotedebasdep"/>
          <w:rFonts w:ascii="Calibri" w:hAnsi="Calibri"/>
          <w:sz w:val="16"/>
          <w:szCs w:val="18"/>
        </w:rPr>
        <w:footnoteRef/>
      </w:r>
      <w:r w:rsidRPr="00572F68">
        <w:rPr>
          <w:rFonts w:ascii="Calibri" w:hAnsi="Calibri"/>
          <w:sz w:val="16"/>
          <w:szCs w:val="18"/>
        </w:rPr>
        <w:t xml:space="preserve"> The use of discussion groups in the Disaster Preparedness and Risk Reduction Programme proved to be rather successful as an awareness-raising tool. </w:t>
      </w:r>
    </w:p>
  </w:footnote>
  <w:footnote w:id="31">
    <w:p w14:paraId="6CFE2569" w14:textId="682EFC82" w:rsidR="00A7122B" w:rsidRPr="00663475" w:rsidRDefault="00A7122B" w:rsidP="00663475">
      <w:pPr>
        <w:pStyle w:val="Notedebasdepage"/>
        <w:spacing w:after="0"/>
        <w:rPr>
          <w:rFonts w:asciiTheme="minorHAnsi" w:hAnsiTheme="minorHAnsi" w:cstheme="minorHAnsi"/>
          <w:sz w:val="16"/>
          <w:szCs w:val="16"/>
        </w:rPr>
      </w:pPr>
      <w:r w:rsidRPr="00663475">
        <w:rPr>
          <w:rStyle w:val="Appelnotedebasdep"/>
          <w:rFonts w:asciiTheme="minorHAnsi" w:hAnsiTheme="minorHAnsi" w:cstheme="minorHAnsi"/>
          <w:sz w:val="16"/>
          <w:szCs w:val="16"/>
        </w:rPr>
        <w:footnoteRef/>
      </w:r>
      <w:r w:rsidRPr="00663475">
        <w:rPr>
          <w:rFonts w:asciiTheme="minorHAnsi" w:hAnsiTheme="minorHAnsi" w:cstheme="minorHAnsi"/>
          <w:sz w:val="16"/>
          <w:szCs w:val="16"/>
        </w:rPr>
        <w:t xml:space="preserve"> European Bank of Investment</w:t>
      </w:r>
    </w:p>
  </w:footnote>
  <w:footnote w:id="32">
    <w:p w14:paraId="29CF53DF" w14:textId="3BDDA7BD" w:rsidR="00A7122B" w:rsidRPr="00663475" w:rsidRDefault="00A7122B">
      <w:pPr>
        <w:pStyle w:val="Notedebasdepage"/>
        <w:rPr>
          <w:rFonts w:ascii="Calibri" w:hAnsi="Calibri" w:cs="Calibri"/>
          <w:b/>
          <w:sz w:val="16"/>
          <w:szCs w:val="16"/>
        </w:rPr>
      </w:pPr>
      <w:r w:rsidRPr="00663475">
        <w:rPr>
          <w:rStyle w:val="Appelnotedebasdep"/>
          <w:rFonts w:ascii="Calibri" w:hAnsi="Calibri" w:cs="Calibri"/>
          <w:sz w:val="16"/>
          <w:szCs w:val="16"/>
        </w:rPr>
        <w:footnoteRef/>
      </w:r>
      <w:r w:rsidRPr="00663475">
        <w:rPr>
          <w:rFonts w:ascii="Calibri" w:hAnsi="Calibri" w:cs="Calibri"/>
          <w:sz w:val="16"/>
          <w:szCs w:val="16"/>
        </w:rPr>
        <w:t xml:space="preserve"> Master’s Programme in in Disaster Risk Management, Climate Change, Environment and Sustainable Development</w:t>
      </w:r>
    </w:p>
  </w:footnote>
  <w:footnote w:id="33">
    <w:p w14:paraId="57C92F99" w14:textId="04CC51AA" w:rsidR="00A7122B" w:rsidRPr="00572F68" w:rsidRDefault="00A7122B" w:rsidP="00572F68">
      <w:pPr>
        <w:pStyle w:val="Notedebasdepage"/>
        <w:spacing w:after="0"/>
        <w:rPr>
          <w:rFonts w:ascii="Calibri" w:hAnsi="Calibri"/>
          <w:sz w:val="16"/>
          <w:szCs w:val="18"/>
        </w:rPr>
      </w:pPr>
      <w:r w:rsidRPr="00572F68">
        <w:rPr>
          <w:rStyle w:val="Appelnotedebasdep"/>
          <w:rFonts w:ascii="Calibri" w:hAnsi="Calibri"/>
          <w:sz w:val="16"/>
          <w:szCs w:val="18"/>
        </w:rPr>
        <w:footnoteRef/>
      </w:r>
      <w:r w:rsidRPr="00A36562">
        <w:rPr>
          <w:rFonts w:ascii="Calibri" w:eastAsia="Calibri" w:hAnsi="Calibri"/>
          <w:sz w:val="16"/>
          <w:szCs w:val="18"/>
        </w:rPr>
        <w:t xml:space="preserve"> </w:t>
      </w:r>
      <w:r w:rsidRPr="00572F68">
        <w:rPr>
          <w:rFonts w:ascii="Calibri" w:eastAsia="Calibri" w:hAnsi="Calibri"/>
          <w:sz w:val="16"/>
          <w:szCs w:val="18"/>
        </w:rPr>
        <w:fldChar w:fldCharType="begin" w:fldLock="1"/>
      </w:r>
      <w:r w:rsidRPr="00A36562">
        <w:rPr>
          <w:rFonts w:ascii="Calibri" w:eastAsia="Calibri" w:hAnsi="Calibri"/>
          <w:sz w:val="16"/>
          <w:szCs w:val="18"/>
        </w:rPr>
        <w:instrText xml:space="preserve">ADDIN Mendeley Bibliography CSL_BIBLIOGRAPHY </w:instrText>
      </w:r>
      <w:r w:rsidRPr="00572F68">
        <w:rPr>
          <w:rFonts w:ascii="Calibri" w:eastAsia="Calibri" w:hAnsi="Calibri"/>
          <w:sz w:val="16"/>
          <w:szCs w:val="18"/>
        </w:rPr>
        <w:fldChar w:fldCharType="separate"/>
      </w:r>
      <w:r w:rsidRPr="00A36562">
        <w:rPr>
          <w:rFonts w:ascii="Calibri" w:eastAsia="Calibri" w:hAnsi="Calibri"/>
          <w:noProof/>
          <w:sz w:val="16"/>
          <w:szCs w:val="18"/>
        </w:rPr>
        <w:t xml:space="preserve">Denton F. 2002. </w:t>
      </w:r>
      <w:r w:rsidRPr="00572F68">
        <w:rPr>
          <w:rFonts w:ascii="Calibri" w:eastAsia="Calibri" w:hAnsi="Calibri"/>
          <w:noProof/>
          <w:sz w:val="16"/>
          <w:szCs w:val="18"/>
        </w:rPr>
        <w:t>Climate change vulnerability, impacts, and adaptation: Why does gender matter?</w:t>
      </w:r>
      <w:r w:rsidRPr="00572F68">
        <w:rPr>
          <w:rFonts w:ascii="Calibri" w:eastAsia="Calibri" w:hAnsi="Calibri"/>
          <w:i/>
          <w:noProof/>
          <w:sz w:val="16"/>
          <w:szCs w:val="18"/>
        </w:rPr>
        <w:t xml:space="preserve"> </w:t>
      </w:r>
      <w:r w:rsidRPr="00572F68">
        <w:rPr>
          <w:rFonts w:ascii="Calibri" w:eastAsia="Calibri" w:hAnsi="Calibri"/>
          <w:i/>
          <w:iCs/>
          <w:noProof/>
          <w:sz w:val="16"/>
          <w:szCs w:val="18"/>
        </w:rPr>
        <w:t>Gender &amp; Development</w:t>
      </w:r>
      <w:r w:rsidRPr="00572F68">
        <w:rPr>
          <w:rFonts w:ascii="Calibri" w:eastAsia="Calibri" w:hAnsi="Calibri"/>
          <w:noProof/>
          <w:sz w:val="16"/>
          <w:szCs w:val="18"/>
        </w:rPr>
        <w:t xml:space="preserve"> </w:t>
      </w:r>
      <w:r w:rsidRPr="00572F68">
        <w:rPr>
          <w:rFonts w:ascii="Calibri" w:eastAsia="Calibri" w:hAnsi="Calibri"/>
          <w:iCs/>
          <w:noProof/>
          <w:sz w:val="16"/>
          <w:szCs w:val="18"/>
        </w:rPr>
        <w:t>10(</w:t>
      </w:r>
      <w:r w:rsidRPr="00572F68">
        <w:rPr>
          <w:rFonts w:ascii="Calibri" w:eastAsia="Calibri" w:hAnsi="Calibri"/>
          <w:noProof/>
          <w:sz w:val="16"/>
          <w:szCs w:val="18"/>
        </w:rPr>
        <w:t>2): 10–20.</w:t>
      </w:r>
      <w:r w:rsidRPr="00572F68">
        <w:rPr>
          <w:rFonts w:ascii="Calibri" w:eastAsia="Calibri" w:hAnsi="Calibri"/>
          <w:sz w:val="16"/>
          <w:szCs w:val="18"/>
        </w:rPr>
        <w:fldChar w:fldCharType="end"/>
      </w:r>
    </w:p>
  </w:footnote>
  <w:footnote w:id="34">
    <w:p w14:paraId="34C4AE92" w14:textId="48763427" w:rsidR="00A7122B" w:rsidRPr="00572F68" w:rsidRDefault="00A7122B" w:rsidP="00572F68">
      <w:pPr>
        <w:pStyle w:val="Notedebasdepage"/>
        <w:spacing w:after="0"/>
        <w:rPr>
          <w:rFonts w:ascii="Calibri" w:hAnsi="Calibri"/>
          <w:sz w:val="16"/>
          <w:szCs w:val="18"/>
        </w:rPr>
      </w:pPr>
      <w:r w:rsidRPr="00572F68">
        <w:rPr>
          <w:rStyle w:val="Appelnotedebasdep"/>
          <w:rFonts w:ascii="Calibri" w:hAnsi="Calibri"/>
          <w:sz w:val="16"/>
          <w:szCs w:val="18"/>
        </w:rPr>
        <w:footnoteRef/>
      </w:r>
      <w:r w:rsidRPr="00572F68">
        <w:rPr>
          <w:rFonts w:ascii="Calibri" w:hAnsi="Calibri"/>
          <w:sz w:val="16"/>
          <w:szCs w:val="18"/>
        </w:rPr>
        <w:t xml:space="preserve"> Within the Ministry of Health, Solidarity, Social Cohesion and Gender</w:t>
      </w:r>
    </w:p>
  </w:footnote>
  <w:footnote w:id="35">
    <w:p w14:paraId="6CD5A624" w14:textId="21CCAD5E" w:rsidR="00A7122B" w:rsidRPr="00572F68" w:rsidRDefault="00A7122B" w:rsidP="002836D0">
      <w:pPr>
        <w:pStyle w:val="Notedebasdepage"/>
        <w:spacing w:after="0"/>
        <w:rPr>
          <w:rFonts w:asciiTheme="minorHAnsi" w:hAnsiTheme="minorHAnsi"/>
          <w:sz w:val="16"/>
          <w:szCs w:val="16"/>
        </w:rPr>
      </w:pPr>
      <w:r w:rsidRPr="00572F68">
        <w:rPr>
          <w:rStyle w:val="Appelnotedebasdep"/>
          <w:rFonts w:asciiTheme="minorHAnsi" w:hAnsiTheme="minorHAnsi"/>
          <w:sz w:val="16"/>
          <w:szCs w:val="16"/>
        </w:rPr>
        <w:footnoteRef/>
      </w:r>
      <w:r w:rsidRPr="00572F68">
        <w:rPr>
          <w:rFonts w:asciiTheme="minorHAnsi" w:hAnsiTheme="minorHAnsi"/>
          <w:sz w:val="16"/>
          <w:szCs w:val="16"/>
        </w:rPr>
        <w:t xml:space="preserve"> </w:t>
      </w:r>
      <w:r w:rsidRPr="00572F68">
        <w:rPr>
          <w:rFonts w:asciiTheme="minorHAnsi" w:eastAsia="Calibri" w:hAnsiTheme="minorHAnsi"/>
          <w:sz w:val="16"/>
          <w:szCs w:val="16"/>
          <w:lang w:val="en-US"/>
        </w:rPr>
        <w:t>Indicated in the PRGS and Gender Policy Frameworks, as mentioned above.</w:t>
      </w:r>
    </w:p>
  </w:footnote>
  <w:footnote w:id="36">
    <w:p w14:paraId="4BD392DC" w14:textId="63243922" w:rsidR="00A7122B" w:rsidRPr="00572F68" w:rsidRDefault="00A7122B" w:rsidP="002836D0">
      <w:pPr>
        <w:pStyle w:val="Notedebasdepage"/>
        <w:spacing w:after="0"/>
        <w:rPr>
          <w:rFonts w:ascii="Calibri" w:hAnsi="Calibri"/>
          <w:sz w:val="16"/>
          <w:szCs w:val="16"/>
        </w:rPr>
      </w:pPr>
      <w:r w:rsidRPr="00572F68">
        <w:rPr>
          <w:rStyle w:val="Appelnotedebasdep"/>
          <w:rFonts w:ascii="Calibri" w:hAnsi="Calibri"/>
          <w:sz w:val="16"/>
          <w:szCs w:val="16"/>
        </w:rPr>
        <w:footnoteRef/>
      </w:r>
      <w:r w:rsidRPr="00572F68">
        <w:rPr>
          <w:rFonts w:ascii="Calibri" w:hAnsi="Calibri"/>
          <w:sz w:val="16"/>
          <w:szCs w:val="16"/>
        </w:rPr>
        <w:t xml:space="preserve"> For example, the TDM has worked in collaboration with the University of Egypt who have provided training. </w:t>
      </w:r>
    </w:p>
  </w:footnote>
  <w:footnote w:id="37">
    <w:p w14:paraId="7C49D553" w14:textId="5A6D6B8F" w:rsidR="00A7122B" w:rsidRPr="00572F68" w:rsidRDefault="00A7122B" w:rsidP="00211826">
      <w:pPr>
        <w:pStyle w:val="Notedebasdepage"/>
        <w:spacing w:after="0"/>
        <w:rPr>
          <w:sz w:val="16"/>
          <w:szCs w:val="16"/>
        </w:rPr>
      </w:pPr>
      <w:r w:rsidRPr="00572F68">
        <w:rPr>
          <w:rStyle w:val="Appelnotedebasdep"/>
          <w:sz w:val="16"/>
          <w:szCs w:val="16"/>
        </w:rPr>
        <w:footnoteRef/>
      </w:r>
      <w:r w:rsidRPr="00572F68">
        <w:rPr>
          <w:sz w:val="16"/>
          <w:szCs w:val="16"/>
        </w:rPr>
        <w:t xml:space="preserve"> </w:t>
      </w:r>
      <w:r w:rsidRPr="00572F68">
        <w:rPr>
          <w:rFonts w:ascii="Calibri" w:hAnsi="Calibri"/>
          <w:sz w:val="16"/>
          <w:szCs w:val="16"/>
        </w:rPr>
        <w:t>The University of Comoros previously worked extensively with universities in Italy and Madagascar to develop and implement a Master’s programme in Biodiversity.</w:t>
      </w:r>
      <w:r w:rsidRPr="00572F68">
        <w:rPr>
          <w:sz w:val="16"/>
          <w:szCs w:val="16"/>
        </w:rPr>
        <w:t xml:space="preserve"> </w:t>
      </w:r>
    </w:p>
  </w:footnote>
  <w:footnote w:id="38">
    <w:p w14:paraId="38CA26A8" w14:textId="7666D80D" w:rsidR="00A7122B" w:rsidRPr="008A6FFE" w:rsidRDefault="00A7122B" w:rsidP="00F10C06">
      <w:pPr>
        <w:pStyle w:val="Notedebasdepage"/>
        <w:spacing w:after="0"/>
        <w:rPr>
          <w:rFonts w:ascii="Calibri" w:hAnsi="Calibri"/>
          <w:lang w:val="fr-FR"/>
        </w:rPr>
      </w:pPr>
      <w:r w:rsidRPr="00572F68">
        <w:rPr>
          <w:rStyle w:val="Appelnotedebasdep"/>
          <w:rFonts w:ascii="Calibri" w:hAnsi="Calibri"/>
          <w:sz w:val="16"/>
          <w:szCs w:val="16"/>
        </w:rPr>
        <w:footnoteRef/>
      </w:r>
      <w:r w:rsidRPr="00572F68">
        <w:rPr>
          <w:rFonts w:ascii="Calibri" w:hAnsi="Calibri"/>
          <w:sz w:val="16"/>
          <w:szCs w:val="16"/>
          <w:lang w:val="fr-FR"/>
        </w:rPr>
        <w:t xml:space="preserve"> Also referred to as the Centre Technique pour la Gestion des Risques et Catastrophes la durabilité et la résilience urbaine en Afrique Australe.</w:t>
      </w:r>
      <w:r w:rsidRPr="008A6FFE">
        <w:rPr>
          <w:rFonts w:ascii="Calibri" w:hAnsi="Calibri"/>
          <w:sz w:val="18"/>
          <w:lang w:val="fr-FR"/>
        </w:rPr>
        <w:t xml:space="preserve"> </w:t>
      </w:r>
    </w:p>
  </w:footnote>
  <w:footnote w:id="39">
    <w:p w14:paraId="25CE58AA" w14:textId="77777777" w:rsidR="00A7122B" w:rsidRPr="00A9309F" w:rsidRDefault="00A7122B" w:rsidP="00E51D65">
      <w:pPr>
        <w:pStyle w:val="Notedebasdepage"/>
        <w:spacing w:after="0"/>
        <w:rPr>
          <w:rFonts w:asciiTheme="minorHAnsi" w:hAnsiTheme="minorHAnsi"/>
          <w:sz w:val="18"/>
          <w:szCs w:val="18"/>
        </w:rPr>
      </w:pPr>
      <w:r w:rsidRPr="00572F68">
        <w:rPr>
          <w:rStyle w:val="Appelnotedebasdep"/>
          <w:rFonts w:asciiTheme="minorHAnsi" w:hAnsiTheme="minorHAnsi"/>
          <w:sz w:val="16"/>
          <w:szCs w:val="18"/>
        </w:rPr>
        <w:footnoteRef/>
      </w:r>
      <w:r w:rsidRPr="00572F68">
        <w:rPr>
          <w:rFonts w:asciiTheme="minorHAnsi" w:hAnsiTheme="minorHAnsi"/>
          <w:sz w:val="16"/>
          <w:szCs w:val="18"/>
        </w:rPr>
        <w:t xml:space="preserve"> A shift to integrate both hard and natural infrastructure in the Yangtze River in China has resulted in the seasonal opening of embankment sluice gates. This has restored the connections between the Yangtze River, three major lakes and their associated wetlands. Whereas dams and dykes on the Yangtze River provided water for agriculture, they also caused flooding, blocked animal migrations and degraded water</w:t>
      </w:r>
      <w:r w:rsidRPr="00572F68">
        <w:rPr>
          <w:rFonts w:asciiTheme="minorHAnsi" w:hAnsiTheme="minorHAnsi"/>
          <w:sz w:val="16"/>
          <w:szCs w:val="18"/>
        </w:rPr>
        <w:noBreakHyphen/>
        <w:t>purifying vegetation, leading to eutrophication and loss of water quality. The integrated approach, including ecosystem</w:t>
      </w:r>
      <w:r w:rsidRPr="00572F68">
        <w:rPr>
          <w:rFonts w:asciiTheme="minorHAnsi" w:hAnsiTheme="minorHAnsi"/>
          <w:sz w:val="16"/>
          <w:szCs w:val="18"/>
        </w:rPr>
        <w:noBreakHyphen/>
        <w:t>based interventions to adaptation, has increased floodwater retention, water purification and agricultural opportunities, and has restored migration routes for spawning fish. See: Jones et al. 2012. Harnessing nature to help people adapt to climate change. Nature. Published online: 26 June 2012 | doi: 10.1038/nclimate1463.</w:t>
      </w:r>
    </w:p>
  </w:footnote>
  <w:footnote w:id="40">
    <w:p w14:paraId="432DEFB4" w14:textId="2E808D5F" w:rsidR="00A7122B" w:rsidRPr="00E37FB9" w:rsidRDefault="00A7122B">
      <w:pPr>
        <w:pStyle w:val="Notedebasdepage"/>
        <w:rPr>
          <w:rFonts w:asciiTheme="minorHAnsi" w:hAnsiTheme="minorHAnsi" w:cstheme="minorHAnsi"/>
          <w:sz w:val="16"/>
          <w:szCs w:val="16"/>
        </w:rPr>
      </w:pPr>
      <w:r w:rsidRPr="00E37FB9">
        <w:rPr>
          <w:rStyle w:val="Appelnotedebasdep"/>
          <w:rFonts w:asciiTheme="minorHAnsi" w:hAnsiTheme="minorHAnsi" w:cstheme="minorHAnsi"/>
          <w:sz w:val="16"/>
          <w:szCs w:val="16"/>
        </w:rPr>
        <w:footnoteRef/>
      </w:r>
      <w:r w:rsidRPr="00E37FB9">
        <w:rPr>
          <w:rFonts w:asciiTheme="minorHAnsi" w:hAnsiTheme="minorHAnsi" w:cstheme="minorHAnsi"/>
          <w:sz w:val="16"/>
          <w:szCs w:val="16"/>
        </w:rPr>
        <w:t xml:space="preserve"> The </w:t>
      </w:r>
      <w:r>
        <w:rPr>
          <w:rFonts w:asciiTheme="minorHAnsi" w:hAnsiTheme="minorHAnsi" w:cstheme="minorHAnsi"/>
          <w:sz w:val="16"/>
          <w:szCs w:val="16"/>
        </w:rPr>
        <w:t>SDGs</w:t>
      </w:r>
      <w:r w:rsidRPr="00E37FB9">
        <w:rPr>
          <w:rFonts w:asciiTheme="minorHAnsi" w:hAnsiTheme="minorHAnsi" w:cstheme="minorHAnsi"/>
          <w:sz w:val="16"/>
          <w:szCs w:val="16"/>
        </w:rPr>
        <w:t xml:space="preserve"> to which the project will contribute are as follows: </w:t>
      </w:r>
      <w:r w:rsidRPr="00E37FB9">
        <w:rPr>
          <w:rFonts w:asciiTheme="minorHAnsi" w:hAnsiTheme="minorHAnsi" w:cstheme="minorHAnsi"/>
          <w:i/>
          <w:sz w:val="16"/>
          <w:szCs w:val="16"/>
        </w:rPr>
        <w:t xml:space="preserve">1: </w:t>
      </w:r>
      <w:r>
        <w:rPr>
          <w:rFonts w:asciiTheme="minorHAnsi" w:hAnsiTheme="minorHAnsi" w:cstheme="minorHAnsi"/>
          <w:i/>
          <w:sz w:val="16"/>
          <w:szCs w:val="16"/>
        </w:rPr>
        <w:t>End poverty in all its forms everywhere</w:t>
      </w:r>
      <w:r w:rsidRPr="00E37FB9">
        <w:rPr>
          <w:rFonts w:asciiTheme="minorHAnsi" w:hAnsiTheme="minorHAnsi" w:cstheme="minorHAnsi"/>
          <w:i/>
          <w:sz w:val="16"/>
          <w:szCs w:val="16"/>
        </w:rPr>
        <w:t xml:space="preserve">; 2: </w:t>
      </w:r>
      <w:r>
        <w:rPr>
          <w:rFonts w:asciiTheme="minorHAnsi" w:hAnsiTheme="minorHAnsi" w:cstheme="minorHAnsi"/>
          <w:i/>
          <w:sz w:val="16"/>
          <w:szCs w:val="16"/>
        </w:rPr>
        <w:t>End</w:t>
      </w:r>
      <w:r w:rsidRPr="00E37FB9">
        <w:rPr>
          <w:rFonts w:asciiTheme="minorHAnsi" w:hAnsiTheme="minorHAnsi" w:cstheme="minorHAnsi"/>
          <w:i/>
          <w:sz w:val="16"/>
          <w:szCs w:val="16"/>
        </w:rPr>
        <w:t xml:space="preserve"> hunger</w:t>
      </w:r>
      <w:r>
        <w:rPr>
          <w:rFonts w:asciiTheme="minorHAnsi" w:hAnsiTheme="minorHAnsi" w:cstheme="minorHAnsi"/>
          <w:i/>
          <w:sz w:val="16"/>
          <w:szCs w:val="16"/>
        </w:rPr>
        <w:t>, achieve food security and improved nutrition and promote sustainable agriculture</w:t>
      </w:r>
      <w:r w:rsidRPr="00E37FB9">
        <w:rPr>
          <w:rFonts w:asciiTheme="minorHAnsi" w:hAnsiTheme="minorHAnsi" w:cstheme="minorHAnsi"/>
          <w:i/>
          <w:sz w:val="16"/>
          <w:szCs w:val="16"/>
        </w:rPr>
        <w:t xml:space="preserve">; 5: </w:t>
      </w:r>
      <w:r>
        <w:rPr>
          <w:rFonts w:asciiTheme="minorHAnsi" w:hAnsiTheme="minorHAnsi" w:cstheme="minorHAnsi"/>
          <w:i/>
          <w:sz w:val="16"/>
          <w:szCs w:val="16"/>
        </w:rPr>
        <w:t>Achieve g</w:t>
      </w:r>
      <w:r w:rsidRPr="00E37FB9">
        <w:rPr>
          <w:rFonts w:asciiTheme="minorHAnsi" w:hAnsiTheme="minorHAnsi" w:cstheme="minorHAnsi"/>
          <w:i/>
          <w:sz w:val="16"/>
          <w:szCs w:val="16"/>
        </w:rPr>
        <w:t>ender equality</w:t>
      </w:r>
      <w:r>
        <w:rPr>
          <w:rFonts w:asciiTheme="minorHAnsi" w:hAnsiTheme="minorHAnsi" w:cstheme="minorHAnsi"/>
          <w:i/>
          <w:sz w:val="16"/>
          <w:szCs w:val="16"/>
        </w:rPr>
        <w:t xml:space="preserve"> and empower all women and girls</w:t>
      </w:r>
      <w:r w:rsidRPr="00E37FB9">
        <w:rPr>
          <w:rFonts w:asciiTheme="minorHAnsi" w:hAnsiTheme="minorHAnsi" w:cstheme="minorHAnsi"/>
          <w:i/>
          <w:sz w:val="16"/>
          <w:szCs w:val="16"/>
        </w:rPr>
        <w:t xml:space="preserve">; 6: </w:t>
      </w:r>
      <w:r>
        <w:rPr>
          <w:rFonts w:asciiTheme="minorHAnsi" w:hAnsiTheme="minorHAnsi" w:cstheme="minorHAnsi"/>
          <w:i/>
          <w:sz w:val="16"/>
          <w:szCs w:val="16"/>
        </w:rPr>
        <w:t>ensure access to water an</w:t>
      </w:r>
      <w:r w:rsidRPr="00E37FB9">
        <w:rPr>
          <w:rFonts w:asciiTheme="minorHAnsi" w:hAnsiTheme="minorHAnsi" w:cstheme="minorHAnsi"/>
          <w:i/>
          <w:sz w:val="16"/>
          <w:szCs w:val="16"/>
        </w:rPr>
        <w:t>d sanitation</w:t>
      </w:r>
      <w:r>
        <w:rPr>
          <w:rFonts w:asciiTheme="minorHAnsi" w:hAnsiTheme="minorHAnsi" w:cstheme="minorHAnsi"/>
          <w:i/>
          <w:sz w:val="16"/>
          <w:szCs w:val="16"/>
        </w:rPr>
        <w:t xml:space="preserve"> for all</w:t>
      </w:r>
      <w:r w:rsidRPr="00E37FB9">
        <w:rPr>
          <w:rFonts w:asciiTheme="minorHAnsi" w:hAnsiTheme="minorHAnsi" w:cstheme="minorHAnsi"/>
          <w:i/>
          <w:sz w:val="16"/>
          <w:szCs w:val="16"/>
        </w:rPr>
        <w:t xml:space="preserve">; 13: Take urgent action to combat climate change and its impacts; and 15: </w:t>
      </w:r>
      <w:r>
        <w:rPr>
          <w:rFonts w:asciiTheme="minorHAnsi" w:hAnsiTheme="minorHAnsi" w:cstheme="minorHAnsi"/>
          <w:i/>
          <w:sz w:val="16"/>
          <w:szCs w:val="16"/>
        </w:rPr>
        <w:t>Sustainably manage forests, combat desertification, halt and reverse land degradation, halt biodiversity loss</w:t>
      </w:r>
      <w:r w:rsidRPr="00E37FB9">
        <w:rPr>
          <w:rFonts w:asciiTheme="minorHAnsi" w:hAnsiTheme="minorHAnsi" w:cstheme="minorHAnsi"/>
          <w:i/>
          <w:sz w:val="16"/>
          <w:szCs w:val="16"/>
        </w:rPr>
        <w:t xml:space="preserve">.  </w:t>
      </w:r>
    </w:p>
  </w:footnote>
  <w:footnote w:id="41">
    <w:p w14:paraId="30A5320C" w14:textId="77777777" w:rsidR="00A7122B" w:rsidRPr="0003763F" w:rsidRDefault="00A7122B" w:rsidP="00DE142C">
      <w:pPr>
        <w:pStyle w:val="Notedebasdepage"/>
        <w:spacing w:after="0"/>
        <w:rPr>
          <w:rFonts w:ascii="Calibri" w:hAnsi="Calibri"/>
          <w:sz w:val="16"/>
          <w:szCs w:val="16"/>
        </w:rPr>
      </w:pPr>
      <w:r w:rsidRPr="0003763F">
        <w:rPr>
          <w:rStyle w:val="Appelnotedebasdep"/>
          <w:rFonts w:ascii="Calibri" w:hAnsi="Calibri"/>
          <w:sz w:val="16"/>
          <w:szCs w:val="16"/>
        </w:rPr>
        <w:footnoteRef/>
      </w:r>
      <w:r w:rsidRPr="0003763F">
        <w:rPr>
          <w:rFonts w:ascii="Calibri" w:hAnsi="Calibri"/>
          <w:sz w:val="16"/>
          <w:szCs w:val="16"/>
        </w:rPr>
        <w:t xml:space="preserve"> Baseline, mid-term and end of project </w:t>
      </w:r>
      <w:r>
        <w:rPr>
          <w:rFonts w:ascii="Calibri" w:hAnsi="Calibri"/>
          <w:sz w:val="16"/>
          <w:szCs w:val="16"/>
        </w:rPr>
        <w:t xml:space="preserve">target </w:t>
      </w:r>
      <w:r w:rsidRPr="0003763F">
        <w:rPr>
          <w:rFonts w:ascii="Calibri" w:hAnsi="Calibri"/>
          <w:sz w:val="16"/>
          <w:szCs w:val="16"/>
        </w:rPr>
        <w:t>levels must be expressed in the same neutral unit of analysis a</w:t>
      </w:r>
      <w:r>
        <w:rPr>
          <w:rFonts w:ascii="Calibri" w:hAnsi="Calibri"/>
          <w:sz w:val="16"/>
          <w:szCs w:val="16"/>
        </w:rPr>
        <w:t xml:space="preserve">s the corresponding indicator. </w:t>
      </w:r>
      <w:r w:rsidRPr="0003763F">
        <w:rPr>
          <w:rFonts w:ascii="Calibri" w:hAnsi="Calibri"/>
          <w:sz w:val="16"/>
          <w:szCs w:val="16"/>
        </w:rPr>
        <w:t>Baseline is the current/original status or condition and need t</w:t>
      </w:r>
      <w:r>
        <w:rPr>
          <w:rFonts w:ascii="Calibri" w:hAnsi="Calibri"/>
          <w:sz w:val="16"/>
          <w:szCs w:val="16"/>
        </w:rPr>
        <w:t>o be quantified</w:t>
      </w:r>
      <w:r w:rsidRPr="0003763F">
        <w:rPr>
          <w:rFonts w:ascii="Calibri" w:hAnsi="Calibri"/>
          <w:sz w:val="16"/>
          <w:szCs w:val="16"/>
        </w:rPr>
        <w:t xml:space="preserve">. The baseline must be established before the project document is submitted </w:t>
      </w:r>
      <w:r>
        <w:rPr>
          <w:rFonts w:ascii="Calibri" w:hAnsi="Calibri"/>
          <w:sz w:val="16"/>
          <w:szCs w:val="16"/>
        </w:rPr>
        <w:t xml:space="preserve">to the GEF for final approval. </w:t>
      </w:r>
      <w:r w:rsidRPr="0003763F">
        <w:rPr>
          <w:rFonts w:ascii="Calibri" w:hAnsi="Calibri"/>
          <w:sz w:val="16"/>
          <w:szCs w:val="16"/>
        </w:rPr>
        <w:t xml:space="preserve">The baseline values will be used to measure the success of the project through implementation monitoring and evaluation. </w:t>
      </w:r>
    </w:p>
  </w:footnote>
  <w:footnote w:id="42">
    <w:p w14:paraId="4C7DC303" w14:textId="77777777" w:rsidR="00A7122B" w:rsidRPr="0003763F" w:rsidRDefault="00A7122B" w:rsidP="00DE142C">
      <w:pPr>
        <w:pStyle w:val="Notedebasdepage"/>
        <w:spacing w:after="0"/>
        <w:rPr>
          <w:rFonts w:ascii="Calibri" w:hAnsi="Calibri"/>
          <w:sz w:val="16"/>
          <w:szCs w:val="16"/>
        </w:rPr>
      </w:pPr>
      <w:r w:rsidRPr="0003763F">
        <w:rPr>
          <w:rStyle w:val="Appelnotedebasdep"/>
          <w:rFonts w:ascii="Calibri" w:hAnsi="Calibri"/>
          <w:sz w:val="16"/>
          <w:szCs w:val="16"/>
        </w:rPr>
        <w:footnoteRef/>
      </w:r>
      <w:r w:rsidRPr="0003763F">
        <w:rPr>
          <w:rFonts w:ascii="Calibri" w:hAnsi="Calibri"/>
          <w:sz w:val="16"/>
          <w:szCs w:val="16"/>
        </w:rPr>
        <w:t xml:space="preserve"> Target is the change in the baseline value that will be achieved by the mid-term review and then again by the terminal evaluation.</w:t>
      </w:r>
    </w:p>
  </w:footnote>
  <w:footnote w:id="43">
    <w:p w14:paraId="0FAF1CF7" w14:textId="77777777" w:rsidR="00A7122B" w:rsidRPr="009D08C5" w:rsidRDefault="00A7122B" w:rsidP="00DE142C">
      <w:pPr>
        <w:pStyle w:val="Notedebasdepage"/>
        <w:spacing w:after="0"/>
        <w:rPr>
          <w:rFonts w:ascii="Calibri" w:hAnsi="Calibri"/>
          <w:sz w:val="16"/>
          <w:szCs w:val="16"/>
        </w:rPr>
      </w:pPr>
      <w:r w:rsidRPr="009D08C5">
        <w:rPr>
          <w:rStyle w:val="Appelnotedebasdep"/>
          <w:rFonts w:ascii="Calibri" w:hAnsi="Calibri"/>
          <w:sz w:val="16"/>
          <w:szCs w:val="16"/>
        </w:rPr>
        <w:footnoteRef/>
      </w:r>
      <w:r w:rsidRPr="009D08C5">
        <w:rPr>
          <w:rFonts w:ascii="Calibri" w:hAnsi="Calibri"/>
          <w:sz w:val="16"/>
          <w:szCs w:val="16"/>
        </w:rPr>
        <w:t xml:space="preserve"> Risks must be outlined in the Feasibility section of this project document.  </w:t>
      </w:r>
    </w:p>
  </w:footnote>
  <w:footnote w:id="44">
    <w:p w14:paraId="4BF6DF29" w14:textId="77777777" w:rsidR="00A7122B" w:rsidRPr="00520A61" w:rsidRDefault="00A7122B" w:rsidP="00DE142C">
      <w:pPr>
        <w:pStyle w:val="Notedebasdepage"/>
        <w:spacing w:after="0"/>
        <w:rPr>
          <w:rFonts w:ascii="Calibri" w:hAnsi="Calibri"/>
          <w:sz w:val="16"/>
          <w:szCs w:val="16"/>
        </w:rPr>
      </w:pPr>
      <w:r w:rsidRPr="00520A61">
        <w:rPr>
          <w:rStyle w:val="Appelnotedebasdep"/>
          <w:rFonts w:ascii="Calibri" w:hAnsi="Calibri"/>
          <w:sz w:val="16"/>
          <w:szCs w:val="16"/>
        </w:rPr>
        <w:footnoteRef/>
      </w:r>
      <w:r w:rsidRPr="00520A61">
        <w:rPr>
          <w:rFonts w:ascii="Calibri" w:hAnsi="Calibri"/>
          <w:bCs/>
          <w:sz w:val="16"/>
          <w:szCs w:val="16"/>
        </w:rPr>
        <w:t xml:space="preserve">Outcomes are </w:t>
      </w:r>
      <w:r w:rsidRPr="00520A61">
        <w:rPr>
          <w:rFonts w:ascii="Calibri" w:hAnsi="Calibri"/>
          <w:sz w:val="16"/>
          <w:szCs w:val="16"/>
        </w:rPr>
        <w:t>short to medium term results that the project makes a contribution towards, and that are designed to help achieve the longer term objective.  Achievement of outcomes will be influenced both by project outputs and additional factors that may be outside the direct control of the project.</w:t>
      </w:r>
    </w:p>
  </w:footnote>
  <w:footnote w:id="45">
    <w:p w14:paraId="2B7EFA75" w14:textId="77777777" w:rsidR="00A7122B" w:rsidRPr="00572F68" w:rsidRDefault="00A7122B" w:rsidP="00572F68">
      <w:pPr>
        <w:pStyle w:val="Notedebasdepage"/>
        <w:spacing w:after="0"/>
        <w:rPr>
          <w:rFonts w:ascii="Calibri" w:hAnsi="Calibri" w:cs="Segoe UI"/>
          <w:color w:val="000000"/>
          <w:sz w:val="16"/>
          <w:szCs w:val="16"/>
        </w:rPr>
      </w:pPr>
      <w:r w:rsidRPr="00572F68">
        <w:rPr>
          <w:rStyle w:val="Appelnotedebasdep"/>
          <w:rFonts w:ascii="Calibri" w:hAnsi="Calibri"/>
          <w:sz w:val="16"/>
          <w:szCs w:val="16"/>
        </w:rPr>
        <w:footnoteRef/>
      </w:r>
      <w:r w:rsidRPr="00572F68">
        <w:rPr>
          <w:rFonts w:ascii="Calibri" w:hAnsi="Calibri"/>
          <w:sz w:val="16"/>
          <w:szCs w:val="16"/>
        </w:rPr>
        <w:t xml:space="preserve"> See </w:t>
      </w:r>
      <w:hyperlink r:id="rId8" w:history="1">
        <w:r w:rsidRPr="00572F68">
          <w:rPr>
            <w:rStyle w:val="Lienhypertexte"/>
            <w:rFonts w:ascii="Calibri" w:hAnsi="Calibri" w:cs="Segoe UI"/>
            <w:sz w:val="16"/>
            <w:szCs w:val="16"/>
          </w:rPr>
          <w:t>https://www.thegef.org/gef/policies_guidelines</w:t>
        </w:r>
      </w:hyperlink>
    </w:p>
  </w:footnote>
  <w:footnote w:id="46">
    <w:p w14:paraId="415B21D6" w14:textId="77777777" w:rsidR="00A7122B" w:rsidRPr="0003763F" w:rsidRDefault="00A7122B" w:rsidP="00572F68">
      <w:pPr>
        <w:pStyle w:val="Notedebasdepage"/>
        <w:spacing w:after="0"/>
        <w:rPr>
          <w:rFonts w:ascii="Calibri" w:hAnsi="Calibri" w:cs="Segoe UI"/>
          <w:color w:val="000000"/>
          <w:sz w:val="18"/>
          <w:szCs w:val="18"/>
        </w:rPr>
      </w:pPr>
      <w:r w:rsidRPr="00572F68">
        <w:rPr>
          <w:rStyle w:val="Appelnotedebasdep"/>
          <w:rFonts w:ascii="Calibri" w:hAnsi="Calibri"/>
          <w:sz w:val="16"/>
          <w:szCs w:val="16"/>
        </w:rPr>
        <w:footnoteRef/>
      </w:r>
      <w:r w:rsidRPr="00572F68">
        <w:rPr>
          <w:rFonts w:ascii="Calibri" w:hAnsi="Calibri"/>
          <w:sz w:val="16"/>
          <w:szCs w:val="16"/>
        </w:rPr>
        <w:t xml:space="preserve"> See </w:t>
      </w:r>
      <w:hyperlink r:id="rId9" w:history="1">
        <w:r w:rsidRPr="00572F68">
          <w:rPr>
            <w:rStyle w:val="Lienhypertexte"/>
            <w:rFonts w:ascii="Calibri" w:hAnsi="Calibri" w:cs="Segoe UI"/>
            <w:sz w:val="16"/>
            <w:szCs w:val="16"/>
          </w:rPr>
          <w:t>https://www.thegef.org/gef/gef_agencies</w:t>
        </w:r>
      </w:hyperlink>
    </w:p>
  </w:footnote>
  <w:footnote w:id="47">
    <w:p w14:paraId="5BCD72F9" w14:textId="432876E7" w:rsidR="00A7122B" w:rsidRPr="00572F68" w:rsidRDefault="00A7122B">
      <w:pPr>
        <w:pStyle w:val="Notedebasdepage"/>
        <w:rPr>
          <w:rFonts w:ascii="Calibri" w:hAnsi="Calibri" w:cs="Segoe UI"/>
          <w:color w:val="000000"/>
          <w:sz w:val="16"/>
          <w:szCs w:val="16"/>
        </w:rPr>
      </w:pPr>
      <w:r w:rsidRPr="00572F68">
        <w:rPr>
          <w:rStyle w:val="Appelnotedebasdep"/>
          <w:rFonts w:ascii="Calibri" w:hAnsi="Calibri"/>
          <w:sz w:val="16"/>
          <w:szCs w:val="16"/>
        </w:rPr>
        <w:footnoteRef/>
      </w:r>
      <w:r w:rsidRPr="00572F68">
        <w:rPr>
          <w:rFonts w:ascii="Calibri" w:hAnsi="Calibri"/>
          <w:sz w:val="16"/>
          <w:szCs w:val="16"/>
        </w:rPr>
        <w:t xml:space="preserve"> See guidance here:  </w:t>
      </w:r>
      <w:hyperlink r:id="rId10" w:history="1">
        <w:r w:rsidRPr="00572F68">
          <w:rPr>
            <w:rStyle w:val="Lienhypertexte"/>
            <w:rFonts w:ascii="Calibri" w:hAnsi="Calibri" w:cs="Segoe UI"/>
            <w:sz w:val="16"/>
            <w:szCs w:val="16"/>
          </w:rPr>
          <w:t>https://info.undp.org/global/popp/frm/pages/financial-management-and-execution-modalities.aspx</w:t>
        </w:r>
      </w:hyperlink>
    </w:p>
  </w:footnote>
  <w:footnote w:id="48">
    <w:p w14:paraId="73C09F3C" w14:textId="77777777" w:rsidR="00A7122B" w:rsidRPr="00572F68" w:rsidRDefault="00A7122B" w:rsidP="003E3ABA">
      <w:pPr>
        <w:pStyle w:val="Notedebasdepage"/>
        <w:spacing w:after="0"/>
        <w:rPr>
          <w:rFonts w:ascii="Calibri" w:hAnsi="Calibri" w:cs="Calibri"/>
          <w:sz w:val="16"/>
          <w:szCs w:val="18"/>
        </w:rPr>
      </w:pPr>
      <w:r w:rsidRPr="00572F68">
        <w:rPr>
          <w:rStyle w:val="Appelnotedebasdep"/>
          <w:rFonts w:ascii="Calibri" w:hAnsi="Calibri" w:cs="Calibri"/>
          <w:sz w:val="16"/>
          <w:szCs w:val="18"/>
        </w:rPr>
        <w:footnoteRef/>
      </w:r>
      <w:r w:rsidRPr="00572F68">
        <w:rPr>
          <w:rFonts w:ascii="Calibri" w:hAnsi="Calibri" w:cs="Calibri"/>
          <w:sz w:val="16"/>
          <w:szCs w:val="18"/>
        </w:rPr>
        <w:t xml:space="preserve"> Excluding project team staff time and UNDP staff time and travel expenses.</w:t>
      </w:r>
    </w:p>
  </w:footnote>
  <w:footnote w:id="49">
    <w:p w14:paraId="3FA9A666" w14:textId="77777777" w:rsidR="00A7122B" w:rsidRPr="00572F68" w:rsidRDefault="00A7122B" w:rsidP="003E3ABA">
      <w:pPr>
        <w:pStyle w:val="Notedebasdepage"/>
        <w:spacing w:after="0"/>
        <w:rPr>
          <w:rFonts w:ascii="Calibri" w:hAnsi="Calibri" w:cs="Calibri"/>
          <w:sz w:val="16"/>
          <w:szCs w:val="18"/>
        </w:rPr>
      </w:pPr>
      <w:r w:rsidRPr="00572F68">
        <w:rPr>
          <w:rStyle w:val="Appelnotedebasdep"/>
          <w:rFonts w:ascii="Calibri" w:hAnsi="Calibri" w:cs="Calibri"/>
          <w:sz w:val="16"/>
          <w:szCs w:val="18"/>
        </w:rPr>
        <w:footnoteRef/>
      </w:r>
      <w:r w:rsidRPr="00572F68">
        <w:rPr>
          <w:rFonts w:ascii="Calibri" w:hAnsi="Calibri" w:cs="Calibri"/>
          <w:sz w:val="16"/>
          <w:szCs w:val="18"/>
        </w:rPr>
        <w:t xml:space="preserve"> The costs of UNDP Country Office and UNDP-GEF Unit’s participation and time are charged to the GEF Agency Fee.</w:t>
      </w:r>
    </w:p>
  </w:footnote>
  <w:footnote w:id="50">
    <w:p w14:paraId="6A617C95" w14:textId="77777777" w:rsidR="00A7122B" w:rsidRPr="00572F68" w:rsidRDefault="00A7122B" w:rsidP="002D764D">
      <w:pPr>
        <w:pStyle w:val="Notedebasdepage"/>
        <w:spacing w:after="0"/>
        <w:jc w:val="left"/>
        <w:rPr>
          <w:rFonts w:ascii="Calibri" w:hAnsi="Calibri"/>
          <w:sz w:val="16"/>
          <w:szCs w:val="16"/>
        </w:rPr>
      </w:pPr>
      <w:r w:rsidRPr="00572F68">
        <w:rPr>
          <w:rStyle w:val="Appelnotedebasdep"/>
          <w:rFonts w:ascii="Calibri" w:hAnsi="Calibri"/>
          <w:sz w:val="16"/>
          <w:szCs w:val="16"/>
        </w:rPr>
        <w:footnoteRef/>
      </w:r>
      <w:r w:rsidRPr="00572F68">
        <w:rPr>
          <w:rFonts w:ascii="Calibri" w:hAnsi="Calibri"/>
          <w:sz w:val="16"/>
          <w:szCs w:val="16"/>
        </w:rPr>
        <w:t xml:space="preserve"> See </w:t>
      </w:r>
      <w:r w:rsidRPr="00572F68">
        <w:rPr>
          <w:rFonts w:ascii="Calibri" w:hAnsi="Calibri" w:cs="Segoe UI"/>
          <w:color w:val="000000"/>
          <w:sz w:val="16"/>
          <w:szCs w:val="16"/>
        </w:rPr>
        <w:t>http://www.undp.org/content/undp/en/home/operations/transparency/information_disclosurepolicy/</w:t>
      </w:r>
    </w:p>
  </w:footnote>
  <w:footnote w:id="51">
    <w:p w14:paraId="38F53EB0" w14:textId="77777777" w:rsidR="00A7122B" w:rsidRPr="00572F68" w:rsidRDefault="00A7122B" w:rsidP="002D764D">
      <w:pPr>
        <w:pStyle w:val="Notedebasdepage"/>
        <w:spacing w:after="0"/>
        <w:rPr>
          <w:rFonts w:ascii="Calibri" w:hAnsi="Calibri"/>
          <w:sz w:val="16"/>
          <w:szCs w:val="16"/>
        </w:rPr>
      </w:pPr>
      <w:r w:rsidRPr="00572F68">
        <w:rPr>
          <w:rStyle w:val="Appelnotedebasdep"/>
          <w:rFonts w:ascii="Calibri" w:hAnsi="Calibri"/>
          <w:sz w:val="16"/>
          <w:szCs w:val="16"/>
        </w:rPr>
        <w:footnoteRef/>
      </w:r>
      <w:r w:rsidRPr="00572F68">
        <w:rPr>
          <w:rFonts w:ascii="Calibri" w:hAnsi="Calibri"/>
          <w:sz w:val="16"/>
          <w:szCs w:val="16"/>
        </w:rPr>
        <w:t xml:space="preserve"> See </w:t>
      </w:r>
      <w:r w:rsidRPr="00572F68">
        <w:rPr>
          <w:rFonts w:ascii="Calibri" w:hAnsi="Calibri" w:cs="Segoe UI"/>
          <w:color w:val="000000"/>
          <w:sz w:val="16"/>
          <w:szCs w:val="16"/>
        </w:rPr>
        <w:t>https://www.thegef.org/gef/policies_guidelines</w:t>
      </w:r>
    </w:p>
  </w:footnote>
  <w:footnote w:id="52">
    <w:p w14:paraId="558737B4" w14:textId="614B7405" w:rsidR="00A7122B" w:rsidRPr="00572F68" w:rsidRDefault="00A7122B" w:rsidP="00CD06AC">
      <w:pPr>
        <w:pStyle w:val="Notedebasdepage"/>
        <w:spacing w:after="0"/>
        <w:rPr>
          <w:rFonts w:asciiTheme="minorHAnsi" w:hAnsiTheme="minorHAnsi"/>
          <w:color w:val="0000FF"/>
          <w:sz w:val="16"/>
          <w:szCs w:val="16"/>
          <w:u w:val="single"/>
        </w:rPr>
      </w:pPr>
      <w:r w:rsidRPr="00572F68">
        <w:rPr>
          <w:rStyle w:val="Appelnotedebasdep"/>
          <w:rFonts w:asciiTheme="minorHAnsi" w:hAnsiTheme="minorHAnsi"/>
          <w:sz w:val="16"/>
          <w:szCs w:val="16"/>
        </w:rPr>
        <w:footnoteRef/>
      </w:r>
      <w:r w:rsidRPr="00572F68">
        <w:rPr>
          <w:rFonts w:asciiTheme="minorHAnsi" w:hAnsiTheme="minorHAnsi"/>
          <w:sz w:val="16"/>
          <w:szCs w:val="16"/>
        </w:rPr>
        <w:t xml:space="preserve"> see  </w:t>
      </w:r>
      <w:hyperlink r:id="rId11" w:history="1">
        <w:r w:rsidRPr="00572F68">
          <w:rPr>
            <w:rStyle w:val="Lienhypertexte"/>
            <w:rFonts w:asciiTheme="minorHAnsi" w:hAnsiTheme="minorHAnsi"/>
            <w:sz w:val="16"/>
            <w:szCs w:val="16"/>
          </w:rPr>
          <w:t>https://info.undp.org/global/popp/ppm/Pages/Closing-a-Project.aspx</w:t>
        </w:r>
      </w:hyperlink>
    </w:p>
  </w:footnote>
  <w:footnote w:id="53">
    <w:p w14:paraId="3F70DA38" w14:textId="77777777" w:rsidR="00A7122B" w:rsidRPr="0003763F" w:rsidRDefault="00A7122B" w:rsidP="00084C30">
      <w:pPr>
        <w:pStyle w:val="Notedebasdepage"/>
        <w:spacing w:after="0"/>
        <w:rPr>
          <w:rFonts w:ascii="Calibri" w:hAnsi="Calibri" w:cs="Arial"/>
          <w:sz w:val="16"/>
          <w:szCs w:val="16"/>
        </w:rPr>
      </w:pPr>
      <w:r w:rsidRPr="0003763F">
        <w:rPr>
          <w:rStyle w:val="Appelnotedebasdep"/>
          <w:rFonts w:ascii="Calibri" w:hAnsi="Calibri" w:cs="Arial"/>
          <w:sz w:val="16"/>
          <w:szCs w:val="16"/>
        </w:rPr>
        <w:footnoteRef/>
      </w:r>
      <w:r w:rsidRPr="0003763F">
        <w:rPr>
          <w:rFonts w:ascii="Calibri" w:hAnsi="Calibri" w:cs="Arial"/>
          <w:sz w:val="16"/>
          <w:szCs w:val="16"/>
        </w:rPr>
        <w:t xml:space="preserve"> See separate guidance on how to enter the TBWP into Atlas</w:t>
      </w:r>
    </w:p>
  </w:footnote>
  <w:footnote w:id="54">
    <w:p w14:paraId="75368A86" w14:textId="68E4819C" w:rsidR="00A7122B" w:rsidRPr="00A873A1" w:rsidRDefault="00A7122B" w:rsidP="001B151C">
      <w:pPr>
        <w:pStyle w:val="Notedebasdepage"/>
        <w:rPr>
          <w:rFonts w:ascii="Calibri" w:hAnsi="Calibri"/>
          <w:sz w:val="16"/>
          <w:szCs w:val="16"/>
        </w:rPr>
      </w:pPr>
      <w:r>
        <w:rPr>
          <w:rStyle w:val="Appelnotedebasdep"/>
        </w:rPr>
        <w:footnoteRef/>
      </w:r>
      <w:r w:rsidRPr="0003763F">
        <w:rPr>
          <w:rFonts w:ascii="Calibri" w:hAnsi="Calibri"/>
          <w:sz w:val="16"/>
          <w:szCs w:val="16"/>
        </w:rPr>
        <w:t xml:space="preserve">Only the </w:t>
      </w:r>
      <w:r w:rsidRPr="00A873A1">
        <w:rPr>
          <w:rFonts w:ascii="Calibri" w:hAnsi="Calibri"/>
          <w:sz w:val="16"/>
          <w:szCs w:val="16"/>
        </w:rPr>
        <w:t>responsible parties to be created as Atlas Implementing Agent as part of the COAs should be entered here. Sub-level responsible parties reporting directly to NIM Implementing Partners should not entered here. For example, if under NIM, UNOPS signs LOA with the IP to manage component 2, and a department of Ministry X will manage component 3, this means that UNOPS will be listed as the responsible party under component 2</w:t>
      </w:r>
      <w:r>
        <w:rPr>
          <w:rFonts w:ascii="Calibri" w:hAnsi="Calibri"/>
          <w:sz w:val="16"/>
          <w:szCs w:val="16"/>
        </w:rPr>
        <w:t>\</w:t>
      </w:r>
      <w:r w:rsidRPr="00A873A1">
        <w:rPr>
          <w:rFonts w:ascii="Calibri" w:hAnsi="Calibri"/>
          <w:sz w:val="16"/>
          <w:szCs w:val="16"/>
        </w:rPr>
        <w:t>.  The rest of the components will list the IP as the responsible party.</w:t>
      </w:r>
    </w:p>
  </w:footnote>
  <w:footnote w:id="55">
    <w:p w14:paraId="1B064BBA" w14:textId="77777777" w:rsidR="00A7122B" w:rsidRPr="0003763F" w:rsidRDefault="00A7122B" w:rsidP="003E3ABA">
      <w:pPr>
        <w:pStyle w:val="Notedebasdepage"/>
        <w:rPr>
          <w:rFonts w:ascii="Calibri" w:hAnsi="Calibri"/>
          <w:sz w:val="18"/>
          <w:szCs w:val="18"/>
        </w:rPr>
      </w:pPr>
      <w:r w:rsidRPr="0003763F">
        <w:rPr>
          <w:rStyle w:val="Appelnotedebasdep"/>
          <w:rFonts w:ascii="Calibri" w:hAnsi="Calibri"/>
          <w:szCs w:val="18"/>
        </w:rPr>
        <w:footnoteRef/>
      </w:r>
      <w:r w:rsidRPr="0003763F">
        <w:rPr>
          <w:rFonts w:ascii="Calibri" w:hAnsi="Calibri"/>
          <w:sz w:val="18"/>
          <w:szCs w:val="18"/>
        </w:rPr>
        <w:t xml:space="preserve"> The budget will vary depending on the number of consultants required (for full size projects should be two consultants); the number of project sites to be visited; and other travel related costs.  Average # total working days per consultant not including travel is between 22-25 working days.  </w:t>
      </w:r>
    </w:p>
  </w:footnote>
  <w:footnote w:id="56">
    <w:p w14:paraId="225F6629" w14:textId="77777777" w:rsidR="00A7122B" w:rsidRPr="004D119B" w:rsidRDefault="00A7122B" w:rsidP="004D119B">
      <w:pPr>
        <w:pStyle w:val="Notedebasdepage"/>
        <w:rPr>
          <w:rFonts w:ascii="Calibri" w:hAnsi="Calibri"/>
          <w:sz w:val="16"/>
          <w:szCs w:val="16"/>
        </w:rPr>
      </w:pPr>
      <w:r w:rsidRPr="004D119B">
        <w:rPr>
          <w:rStyle w:val="Appelnotedebasdep"/>
          <w:rFonts w:ascii="Calibri" w:eastAsia="Calibri" w:hAnsi="Calibri"/>
          <w:sz w:val="16"/>
          <w:szCs w:val="16"/>
        </w:rPr>
        <w:footnoteRef/>
      </w:r>
      <w:r w:rsidRPr="004D119B">
        <w:rPr>
          <w:rFonts w:ascii="Calibri" w:hAnsi="Calibri"/>
          <w:sz w:val="16"/>
          <w:szCs w:val="16"/>
        </w:rPr>
        <w:t xml:space="preserve"> The Executing Agency is also accountable for the use of LDCF project funds.</w:t>
      </w:r>
    </w:p>
  </w:footnote>
  <w:footnote w:id="57">
    <w:p w14:paraId="40DF02C5" w14:textId="77777777" w:rsidR="00A7122B" w:rsidRPr="004D119B" w:rsidRDefault="00A7122B" w:rsidP="004D119B">
      <w:pPr>
        <w:pStyle w:val="Notedebasdepage"/>
        <w:rPr>
          <w:rFonts w:asciiTheme="minorHAnsi" w:hAnsiTheme="minorHAnsi"/>
          <w:sz w:val="16"/>
          <w:szCs w:val="16"/>
        </w:rPr>
      </w:pPr>
      <w:r w:rsidRPr="004D119B">
        <w:rPr>
          <w:rStyle w:val="Appelnotedebasdep"/>
          <w:rFonts w:asciiTheme="minorHAnsi" w:hAnsiTheme="minorHAnsi"/>
          <w:sz w:val="16"/>
          <w:szCs w:val="16"/>
        </w:rPr>
        <w:footnoteRef/>
      </w:r>
      <w:r w:rsidRPr="004D119B">
        <w:rPr>
          <w:rFonts w:asciiTheme="minorHAnsi" w:hAnsiTheme="minorHAnsi"/>
          <w:sz w:val="16"/>
          <w:szCs w:val="16"/>
        </w:rPr>
        <w:t xml:space="preserve"> Prohibited </w:t>
      </w:r>
      <w:r w:rsidRPr="004D119B">
        <w:rPr>
          <w:rFonts w:asciiTheme="minorHAnsi" w:hAnsiTheme="minorHAnsi"/>
          <w:sz w:val="16"/>
          <w:szCs w:val="16"/>
          <w:lang w:val="en-CA"/>
        </w:rPr>
        <w:t xml:space="preserve">grounds of discrimination include race, ethnicity, gender, age, language, disability, sexual orientation, religion, political or other opinion, national or social or geographical origin, property, birth or other status including as an indigenous person or as a member of a minority. </w:t>
      </w:r>
      <w:r w:rsidRPr="004D119B">
        <w:rPr>
          <w:rFonts w:asciiTheme="minorHAnsi" w:hAnsiTheme="minorHAnsi"/>
          <w:sz w:val="16"/>
          <w:szCs w:val="16"/>
        </w:rPr>
        <w:t>References to “women and men” or similar is understood to include women and men, boys and girls, and other groups discriminated against based on their gender identities, such as transgender people and transsexuals.</w:t>
      </w:r>
    </w:p>
  </w:footnote>
  <w:footnote w:id="58">
    <w:p w14:paraId="467A0B2B" w14:textId="77777777" w:rsidR="00A7122B" w:rsidRPr="000319DF" w:rsidRDefault="00A7122B" w:rsidP="004D119B">
      <w:pPr>
        <w:spacing w:before="60"/>
        <w:rPr>
          <w:sz w:val="18"/>
          <w:szCs w:val="18"/>
        </w:rPr>
      </w:pPr>
      <w:r w:rsidRPr="000319DF">
        <w:rPr>
          <w:vertAlign w:val="superscript"/>
        </w:rPr>
        <w:footnoteRef/>
      </w:r>
      <w:r w:rsidRPr="000319DF">
        <w:rPr>
          <w:sz w:val="18"/>
          <w:szCs w:val="18"/>
        </w:rPr>
        <w:t xml:space="preserve"> </w:t>
      </w:r>
      <w:r>
        <w:rPr>
          <w:sz w:val="18"/>
          <w:szCs w:val="18"/>
        </w:rPr>
        <w:t xml:space="preserve">In regards to </w:t>
      </w:r>
      <w:r w:rsidRPr="000319DF">
        <w:rPr>
          <w:sz w:val="18"/>
          <w:szCs w:val="18"/>
        </w:rPr>
        <w:t>CO</w:t>
      </w:r>
      <w:r w:rsidRPr="000319DF">
        <w:rPr>
          <w:sz w:val="18"/>
          <w:szCs w:val="18"/>
          <w:vertAlign w:val="subscript"/>
        </w:rPr>
        <w:t>2</w:t>
      </w:r>
      <w:r>
        <w:rPr>
          <w:sz w:val="18"/>
          <w:szCs w:val="18"/>
          <w:vertAlign w:val="subscript"/>
        </w:rPr>
        <w:t>,</w:t>
      </w:r>
      <w:r>
        <w:rPr>
          <w:sz w:val="18"/>
          <w:szCs w:val="18"/>
        </w:rPr>
        <w:t xml:space="preserve"> ‘s</w:t>
      </w:r>
      <w:r w:rsidRPr="000319DF">
        <w:rPr>
          <w:sz w:val="18"/>
          <w:szCs w:val="18"/>
        </w:rPr>
        <w:t>ignificant</w:t>
      </w:r>
      <w:r>
        <w:rPr>
          <w:sz w:val="18"/>
          <w:szCs w:val="18"/>
        </w:rPr>
        <w:t xml:space="preserve"> emissions’</w:t>
      </w:r>
      <w:r w:rsidRPr="000319DF">
        <w:rPr>
          <w:sz w:val="18"/>
          <w:szCs w:val="18"/>
        </w:rPr>
        <w:t xml:space="preserve"> corresponds </w:t>
      </w:r>
      <w:r>
        <w:rPr>
          <w:sz w:val="18"/>
          <w:szCs w:val="18"/>
        </w:rPr>
        <w:t>generally to more</w:t>
      </w:r>
      <w:r w:rsidRPr="000319DF">
        <w:rPr>
          <w:sz w:val="18"/>
          <w:szCs w:val="18"/>
        </w:rPr>
        <w:t xml:space="preserve"> than 25,000 tons per year (from both direct</w:t>
      </w:r>
      <w:r>
        <w:rPr>
          <w:sz w:val="18"/>
          <w:szCs w:val="18"/>
        </w:rPr>
        <w:t xml:space="preserve"> and indirect sources). [The Guidance Note on Climate Change Mitigation and Adaptation</w:t>
      </w:r>
      <w:r w:rsidRPr="000319DF">
        <w:rPr>
          <w:sz w:val="18"/>
          <w:szCs w:val="18"/>
        </w:rPr>
        <w:t xml:space="preserve"> provides additional </w:t>
      </w:r>
      <w:r>
        <w:rPr>
          <w:sz w:val="18"/>
          <w:szCs w:val="18"/>
        </w:rPr>
        <w:t xml:space="preserve">information on GHG </w:t>
      </w:r>
      <w:r w:rsidRPr="000319DF">
        <w:rPr>
          <w:sz w:val="18"/>
          <w:szCs w:val="18"/>
        </w:rPr>
        <w:t>emissions.]</w:t>
      </w:r>
    </w:p>
  </w:footnote>
  <w:footnote w:id="59">
    <w:p w14:paraId="530B5506" w14:textId="77777777" w:rsidR="00A7122B" w:rsidRPr="004D119B" w:rsidRDefault="00A7122B" w:rsidP="004D119B">
      <w:pPr>
        <w:pStyle w:val="Notedebasdepage"/>
        <w:rPr>
          <w:rFonts w:asciiTheme="minorHAnsi" w:hAnsiTheme="minorHAnsi"/>
          <w:sz w:val="16"/>
          <w:szCs w:val="16"/>
        </w:rPr>
      </w:pPr>
      <w:r w:rsidRPr="004D119B">
        <w:rPr>
          <w:rStyle w:val="Appelnotedebasdep"/>
          <w:rFonts w:asciiTheme="minorHAnsi" w:hAnsiTheme="minorHAnsi"/>
          <w:sz w:val="16"/>
          <w:szCs w:val="16"/>
        </w:rPr>
        <w:footnoteRef/>
      </w:r>
      <w:r w:rsidRPr="004D119B">
        <w:rPr>
          <w:rFonts w:asciiTheme="minorHAnsi" w:hAnsiTheme="minorHAnsi"/>
          <w:sz w:val="16"/>
          <w:szCs w:val="16"/>
        </w:rPr>
        <w:t xml:space="preserve"> Forced evictions include acts and/or omissions involving the coerced or involuntary displacement of individuals, groups, or communities from homes and/or lands and common property resources that were occupied or depended upon, thus eliminating the ability of an individual, group, or community to reside or work in a particular dwelling, residence, or location without the provision of, and access to, appropriate forms of legal or other protections.</w:t>
      </w:r>
    </w:p>
  </w:footnote>
  <w:footnote w:id="60">
    <w:p w14:paraId="63F88CD5" w14:textId="77777777" w:rsidR="00A7122B" w:rsidRPr="00B44566" w:rsidRDefault="00A7122B" w:rsidP="00E23C30">
      <w:pPr>
        <w:pStyle w:val="Notedebasdepage"/>
        <w:spacing w:after="0"/>
        <w:rPr>
          <w:rFonts w:asciiTheme="minorHAnsi" w:hAnsiTheme="minorHAnsi"/>
          <w:sz w:val="16"/>
          <w:szCs w:val="18"/>
        </w:rPr>
      </w:pPr>
      <w:r w:rsidRPr="00B44566">
        <w:rPr>
          <w:rStyle w:val="Appelnotedebasdep"/>
          <w:rFonts w:asciiTheme="minorHAnsi" w:hAnsiTheme="minorHAnsi"/>
          <w:sz w:val="16"/>
          <w:szCs w:val="18"/>
        </w:rPr>
        <w:footnoteRef/>
      </w:r>
      <w:r w:rsidRPr="00260F06">
        <w:rPr>
          <w:rFonts w:asciiTheme="minorHAnsi" w:hAnsiTheme="minorHAnsi"/>
          <w:sz w:val="16"/>
          <w:szCs w:val="18"/>
        </w:rPr>
        <w:t xml:space="preserve"> </w:t>
      </w:r>
      <w:hyperlink r:id="rId12" w:history="1">
        <w:r w:rsidRPr="00260F06">
          <w:rPr>
            <w:rStyle w:val="Lienhypertexte"/>
            <w:rFonts w:asciiTheme="minorHAnsi" w:hAnsiTheme="minorHAnsi"/>
            <w:sz w:val="16"/>
            <w:szCs w:val="18"/>
          </w:rPr>
          <w:t>http://www.countrymeters.info/en/Comoros</w:t>
        </w:r>
      </w:hyperlink>
      <w:r w:rsidRPr="00260F06">
        <w:rPr>
          <w:rFonts w:asciiTheme="minorHAnsi" w:hAnsiTheme="minorHAnsi"/>
          <w:sz w:val="16"/>
          <w:szCs w:val="18"/>
        </w:rPr>
        <w:t xml:space="preserve">. </w:t>
      </w:r>
      <w:r w:rsidRPr="00B44566">
        <w:rPr>
          <w:rFonts w:asciiTheme="minorHAnsi" w:hAnsiTheme="minorHAnsi"/>
          <w:sz w:val="16"/>
          <w:szCs w:val="18"/>
        </w:rPr>
        <w:t>Accessed on 10 October 2016.</w:t>
      </w:r>
    </w:p>
  </w:footnote>
  <w:footnote w:id="61">
    <w:p w14:paraId="48C5B77B" w14:textId="35D03CE7" w:rsidR="00A7122B" w:rsidRDefault="00A7122B" w:rsidP="004D119B">
      <w:pPr>
        <w:pStyle w:val="Notedebasdepage"/>
        <w:rPr>
          <w:rFonts w:asciiTheme="minorHAnsi" w:hAnsiTheme="minorHAnsi"/>
          <w:sz w:val="16"/>
          <w:szCs w:val="16"/>
        </w:rPr>
      </w:pPr>
      <w:r w:rsidRPr="000A77F2">
        <w:rPr>
          <w:rStyle w:val="Appelnotedebasdep"/>
          <w:rFonts w:asciiTheme="minorHAnsi" w:hAnsiTheme="minorHAnsi"/>
          <w:sz w:val="16"/>
          <w:szCs w:val="16"/>
        </w:rPr>
        <w:footnoteRef/>
      </w:r>
      <w:r w:rsidRPr="000A77F2">
        <w:rPr>
          <w:rFonts w:asciiTheme="minorHAnsi" w:hAnsiTheme="minorHAnsi"/>
          <w:sz w:val="16"/>
          <w:szCs w:val="16"/>
        </w:rPr>
        <w:t xml:space="preserve"> </w:t>
      </w:r>
      <w:hyperlink r:id="rId13" w:history="1">
        <w:r w:rsidRPr="00282426">
          <w:rPr>
            <w:rStyle w:val="Lienhypertexte"/>
            <w:rFonts w:asciiTheme="minorHAnsi" w:hAnsiTheme="minorHAnsi"/>
            <w:sz w:val="16"/>
            <w:szCs w:val="16"/>
          </w:rPr>
          <w:t>http://www.wo</w:t>
        </w:r>
        <w:r w:rsidRPr="00282426" w:rsidDel="00282426">
          <w:rPr>
            <w:rStyle w:val="Lienhypertexte"/>
            <w:rFonts w:asciiTheme="minorHAnsi" w:hAnsiTheme="minorHAnsi"/>
            <w:sz w:val="16"/>
            <w:szCs w:val="16"/>
          </w:rPr>
          <w:t>o</w:t>
        </w:r>
        <w:r w:rsidRPr="00AA4B8F">
          <w:rPr>
            <w:rStyle w:val="Lienhypertexte"/>
            <w:rFonts w:asciiTheme="minorHAnsi" w:hAnsiTheme="minorHAnsi"/>
            <w:sz w:val="16"/>
            <w:szCs w:val="16"/>
          </w:rPr>
          <w:t>rldbank.org/en/country/comoros/overview</w:t>
        </w:r>
      </w:hyperlink>
      <w:r>
        <w:rPr>
          <w:rFonts w:asciiTheme="minorHAnsi" w:hAnsiTheme="minorHAnsi"/>
          <w:sz w:val="16"/>
          <w:szCs w:val="16"/>
        </w:rPr>
        <w:t>. Accessed on 27 July 2016.</w:t>
      </w:r>
    </w:p>
    <w:p w14:paraId="16AB975B" w14:textId="77777777" w:rsidR="00A7122B" w:rsidRPr="000A77F2" w:rsidRDefault="00A7122B" w:rsidP="004D119B">
      <w:pPr>
        <w:pStyle w:val="Notedebasdepage"/>
        <w:rPr>
          <w:rFonts w:asciiTheme="minorHAnsi" w:hAnsiTheme="minorHAnsi"/>
          <w:sz w:val="16"/>
          <w:szCs w:val="16"/>
        </w:rPr>
      </w:pPr>
    </w:p>
  </w:footnote>
  <w:footnote w:id="62">
    <w:p w14:paraId="29A84368" w14:textId="26B4562C" w:rsidR="00A7122B" w:rsidRPr="00A117C9" w:rsidRDefault="00A7122B">
      <w:pPr>
        <w:pStyle w:val="Notedebasdepage"/>
        <w:rPr>
          <w:rFonts w:ascii="Calibri" w:hAnsi="Calibri"/>
          <w:sz w:val="16"/>
          <w:szCs w:val="16"/>
        </w:rPr>
      </w:pPr>
      <w:r w:rsidRPr="00A117C9">
        <w:rPr>
          <w:rStyle w:val="Appelnotedebasdep"/>
          <w:rFonts w:ascii="Calibri" w:hAnsi="Calibri"/>
          <w:sz w:val="16"/>
          <w:szCs w:val="16"/>
        </w:rPr>
        <w:footnoteRef/>
      </w:r>
      <w:r w:rsidRPr="00A117C9">
        <w:rPr>
          <w:rFonts w:ascii="Calibri" w:hAnsi="Calibri"/>
          <w:sz w:val="16"/>
          <w:szCs w:val="16"/>
        </w:rPr>
        <w:t xml:space="preserve"> </w:t>
      </w:r>
      <w:r>
        <w:rPr>
          <w:rFonts w:ascii="Calibri" w:hAnsi="Calibri"/>
          <w:sz w:val="16"/>
          <w:szCs w:val="16"/>
        </w:rPr>
        <w:t xml:space="preserve">For example, during volcanic eruptions, the volcanic ash emitted pollutes the wells and drinking water reservoirs. </w:t>
      </w:r>
    </w:p>
  </w:footnote>
  <w:footnote w:id="63">
    <w:p w14:paraId="641CB2E3" w14:textId="77777777" w:rsidR="00A7122B" w:rsidRPr="000A77F2" w:rsidRDefault="00A7122B" w:rsidP="004D119B">
      <w:pPr>
        <w:pStyle w:val="Notedebasdepage"/>
        <w:spacing w:after="0"/>
        <w:rPr>
          <w:rFonts w:asciiTheme="minorHAnsi" w:hAnsiTheme="minorHAnsi"/>
          <w:sz w:val="16"/>
          <w:szCs w:val="16"/>
        </w:rPr>
      </w:pPr>
      <w:r w:rsidRPr="000A77F2">
        <w:rPr>
          <w:rStyle w:val="Appelnotedebasdep"/>
          <w:rFonts w:asciiTheme="minorHAnsi" w:hAnsiTheme="minorHAnsi"/>
          <w:sz w:val="16"/>
          <w:szCs w:val="16"/>
        </w:rPr>
        <w:footnoteRef/>
      </w:r>
      <w:r w:rsidRPr="000A77F2">
        <w:rPr>
          <w:rFonts w:asciiTheme="minorHAnsi" w:hAnsiTheme="minorHAnsi"/>
          <w:sz w:val="16"/>
          <w:szCs w:val="16"/>
        </w:rPr>
        <w:t xml:space="preserve"> Flooding has become a regular occurrence since 2005.</w:t>
      </w:r>
    </w:p>
  </w:footnote>
  <w:footnote w:id="64">
    <w:p w14:paraId="3C079A10" w14:textId="1ADA5E96" w:rsidR="00A7122B" w:rsidRPr="000A77F2" w:rsidRDefault="00A7122B" w:rsidP="000A77F2">
      <w:pPr>
        <w:pStyle w:val="Commentaire"/>
        <w:spacing w:after="0"/>
        <w:rPr>
          <w:rFonts w:asciiTheme="minorHAnsi" w:hAnsiTheme="minorHAnsi"/>
          <w:sz w:val="16"/>
          <w:szCs w:val="16"/>
        </w:rPr>
      </w:pPr>
      <w:r w:rsidRPr="000A77F2">
        <w:rPr>
          <w:rStyle w:val="Appelnotedebasdep"/>
          <w:rFonts w:asciiTheme="minorHAnsi" w:hAnsiTheme="minorHAnsi"/>
          <w:sz w:val="16"/>
          <w:szCs w:val="16"/>
        </w:rPr>
        <w:footnoteRef/>
      </w:r>
      <w:r w:rsidRPr="000A77F2">
        <w:rPr>
          <w:rFonts w:asciiTheme="minorHAnsi" w:hAnsiTheme="minorHAnsi"/>
          <w:sz w:val="16"/>
          <w:szCs w:val="16"/>
        </w:rPr>
        <w:t xml:space="preserve"> </w:t>
      </w:r>
      <w:hyperlink r:id="rId14" w:history="1">
        <w:r w:rsidRPr="00EE6DF0">
          <w:rPr>
            <w:rStyle w:val="Lienhypertexte"/>
            <w:rFonts w:asciiTheme="minorHAnsi" w:hAnsiTheme="minorHAnsi"/>
            <w:sz w:val="16"/>
            <w:szCs w:val="16"/>
          </w:rPr>
          <w:t>http://www.yalescientific.org/2015/11/icelands-volcanic-activity-to-increase -from-climate-change/</w:t>
        </w:r>
      </w:hyperlink>
      <w:r>
        <w:rPr>
          <w:rFonts w:asciiTheme="minorHAnsi" w:hAnsiTheme="minorHAnsi"/>
          <w:sz w:val="16"/>
          <w:szCs w:val="16"/>
        </w:rPr>
        <w:t xml:space="preserve"> Accessed on 27 July 2016.</w:t>
      </w:r>
    </w:p>
    <w:p w14:paraId="0AAE2B5C" w14:textId="77777777" w:rsidR="00A7122B" w:rsidRPr="000A77F2" w:rsidRDefault="00A7122B" w:rsidP="000A77F2">
      <w:pPr>
        <w:pStyle w:val="Notedebasdepage"/>
        <w:spacing w:after="0"/>
        <w:rPr>
          <w:rFonts w:asciiTheme="minorHAnsi" w:hAnsiTheme="minorHAnsi"/>
          <w:sz w:val="16"/>
          <w:szCs w:val="16"/>
        </w:rPr>
      </w:pPr>
      <w:r w:rsidRPr="000A77F2">
        <w:rPr>
          <w:rFonts w:asciiTheme="minorHAnsi" w:hAnsiTheme="minorHAnsi"/>
          <w:sz w:val="16"/>
          <w:szCs w:val="16"/>
        </w:rPr>
        <w:t>Sea level rise results in change in tectonic pressure and an increase in seismic activity</w:t>
      </w:r>
    </w:p>
  </w:footnote>
  <w:footnote w:id="65">
    <w:p w14:paraId="56C23034" w14:textId="77777777" w:rsidR="00A7122B" w:rsidRPr="000A77F2" w:rsidRDefault="00A7122B" w:rsidP="000A77F2">
      <w:pPr>
        <w:pStyle w:val="Notedebasdepage"/>
        <w:spacing w:after="0"/>
        <w:rPr>
          <w:rFonts w:asciiTheme="minorHAnsi" w:hAnsiTheme="minorHAnsi"/>
          <w:sz w:val="16"/>
          <w:szCs w:val="16"/>
        </w:rPr>
      </w:pPr>
      <w:r w:rsidRPr="000A77F2">
        <w:rPr>
          <w:rStyle w:val="Appelnotedebasdep"/>
          <w:rFonts w:asciiTheme="minorHAnsi" w:hAnsiTheme="minorHAnsi"/>
          <w:sz w:val="16"/>
          <w:szCs w:val="16"/>
        </w:rPr>
        <w:footnoteRef/>
      </w:r>
      <w:r w:rsidRPr="000A77F2">
        <w:rPr>
          <w:rFonts w:asciiTheme="minorHAnsi" w:hAnsiTheme="minorHAnsi"/>
          <w:sz w:val="16"/>
          <w:szCs w:val="16"/>
        </w:rPr>
        <w:t xml:space="preserve"> The flood also affected 1566 people and displaced 86 in Nioumadzaha and an additional 700 people were affected and 20 displaced in Salimani. UNDAC, 2012.</w:t>
      </w:r>
    </w:p>
  </w:footnote>
  <w:footnote w:id="66">
    <w:p w14:paraId="72C0152D" w14:textId="77777777" w:rsidR="00A7122B" w:rsidRPr="000A77F2" w:rsidRDefault="00A7122B" w:rsidP="004D119B">
      <w:pPr>
        <w:pStyle w:val="Notedebasdepage"/>
        <w:spacing w:after="0"/>
        <w:rPr>
          <w:rFonts w:asciiTheme="minorHAnsi" w:hAnsiTheme="minorHAnsi"/>
          <w:sz w:val="16"/>
          <w:szCs w:val="16"/>
        </w:rPr>
      </w:pPr>
      <w:r w:rsidRPr="000A77F2">
        <w:rPr>
          <w:rStyle w:val="Appelnotedebasdep"/>
          <w:rFonts w:asciiTheme="minorHAnsi" w:hAnsiTheme="minorHAnsi"/>
          <w:sz w:val="16"/>
          <w:szCs w:val="16"/>
        </w:rPr>
        <w:footnoteRef/>
      </w:r>
      <w:r w:rsidRPr="000A77F2">
        <w:rPr>
          <w:rFonts w:asciiTheme="minorHAnsi" w:hAnsiTheme="minorHAnsi"/>
          <w:sz w:val="16"/>
          <w:szCs w:val="16"/>
        </w:rPr>
        <w:t xml:space="preserve"> These interventions are considered emergency measures and therefore no environmental impact assessments were required to be undertaken in advance of the construction thereof.</w:t>
      </w:r>
    </w:p>
  </w:footnote>
  <w:footnote w:id="67">
    <w:p w14:paraId="4DF95AD4" w14:textId="77777777" w:rsidR="00A7122B" w:rsidRDefault="00A7122B" w:rsidP="004D119B">
      <w:pPr>
        <w:pStyle w:val="Notedebasdepage"/>
        <w:spacing w:after="0"/>
      </w:pPr>
      <w:r w:rsidRPr="000A77F2">
        <w:rPr>
          <w:rStyle w:val="Appelnotedebasdep"/>
          <w:rFonts w:asciiTheme="minorHAnsi" w:hAnsiTheme="minorHAnsi"/>
          <w:sz w:val="16"/>
          <w:szCs w:val="16"/>
        </w:rPr>
        <w:footnoteRef/>
      </w:r>
      <w:r w:rsidRPr="000A77F2">
        <w:rPr>
          <w:rFonts w:asciiTheme="minorHAnsi" w:hAnsiTheme="minorHAnsi"/>
          <w:sz w:val="16"/>
          <w:szCs w:val="16"/>
        </w:rPr>
        <w:t xml:space="preserve"> mud flows as a result of volcanic eruptions – these can be delayed and occur several months after volcanic eruptions when heavy downpours disturb the ash deposited.</w:t>
      </w:r>
    </w:p>
  </w:footnote>
  <w:footnote w:id="68">
    <w:p w14:paraId="721E5E0A" w14:textId="77777777" w:rsidR="00A7122B" w:rsidRPr="004D119B" w:rsidRDefault="00A7122B" w:rsidP="004D119B">
      <w:pPr>
        <w:pStyle w:val="Notedebasdepage"/>
        <w:rPr>
          <w:rFonts w:asciiTheme="minorHAnsi" w:hAnsiTheme="minorHAnsi"/>
          <w:sz w:val="16"/>
          <w:szCs w:val="16"/>
        </w:rPr>
      </w:pPr>
      <w:r w:rsidRPr="004D119B">
        <w:rPr>
          <w:rStyle w:val="Appelnotedebasdep"/>
          <w:rFonts w:asciiTheme="minorHAnsi" w:hAnsiTheme="minorHAnsi"/>
          <w:sz w:val="16"/>
          <w:szCs w:val="16"/>
        </w:rPr>
        <w:footnoteRef/>
      </w:r>
      <w:r w:rsidRPr="004D119B">
        <w:rPr>
          <w:rFonts w:asciiTheme="minorHAnsi" w:hAnsiTheme="minorHAnsi"/>
          <w:sz w:val="16"/>
          <w:szCs w:val="16"/>
        </w:rPr>
        <w:t xml:space="preserve">Comoros Environmental Emergencies, June 2013. </w:t>
      </w:r>
    </w:p>
  </w:footnote>
  <w:footnote w:id="69">
    <w:p w14:paraId="120A9C79" w14:textId="77777777" w:rsidR="00A7122B" w:rsidRPr="004D119B" w:rsidRDefault="00A7122B" w:rsidP="004D119B">
      <w:pPr>
        <w:pStyle w:val="Notedebasdepage"/>
        <w:spacing w:after="0"/>
        <w:rPr>
          <w:rFonts w:asciiTheme="minorHAnsi" w:hAnsiTheme="minorHAnsi"/>
          <w:sz w:val="16"/>
          <w:szCs w:val="16"/>
        </w:rPr>
      </w:pPr>
      <w:r w:rsidRPr="004D119B">
        <w:rPr>
          <w:rStyle w:val="Appelnotedebasdep"/>
          <w:rFonts w:asciiTheme="minorHAnsi" w:hAnsiTheme="minorHAnsi"/>
          <w:sz w:val="16"/>
          <w:szCs w:val="16"/>
        </w:rPr>
        <w:footnoteRef/>
      </w:r>
      <w:r w:rsidRPr="004D119B">
        <w:rPr>
          <w:rFonts w:asciiTheme="minorHAnsi" w:hAnsiTheme="minorHAnsi"/>
          <w:sz w:val="16"/>
          <w:szCs w:val="16"/>
        </w:rPr>
        <w:t xml:space="preserve"> From the surveys it is clear that on average less than 50% of their produce is sold.</w:t>
      </w:r>
    </w:p>
  </w:footnote>
  <w:footnote w:id="70">
    <w:p w14:paraId="3C2184BB" w14:textId="77777777" w:rsidR="00A7122B" w:rsidRDefault="00A7122B" w:rsidP="004D119B">
      <w:pPr>
        <w:pStyle w:val="Notedebasdepage"/>
        <w:spacing w:after="0"/>
      </w:pPr>
      <w:r w:rsidRPr="004D119B">
        <w:rPr>
          <w:rStyle w:val="Appelnotedebasdep"/>
          <w:rFonts w:asciiTheme="minorHAnsi" w:hAnsiTheme="minorHAnsi"/>
          <w:sz w:val="16"/>
          <w:szCs w:val="16"/>
        </w:rPr>
        <w:footnoteRef/>
      </w:r>
      <w:r w:rsidRPr="004D119B">
        <w:rPr>
          <w:rFonts w:asciiTheme="minorHAnsi" w:hAnsiTheme="minorHAnsi"/>
          <w:sz w:val="16"/>
          <w:szCs w:val="16"/>
        </w:rPr>
        <w:t xml:space="preserve"> UNDAC 2012.</w:t>
      </w:r>
    </w:p>
  </w:footnote>
  <w:footnote w:id="71">
    <w:p w14:paraId="6CEDCB4E" w14:textId="77777777" w:rsidR="00A7122B" w:rsidRPr="004D119B" w:rsidRDefault="00A7122B" w:rsidP="004D119B">
      <w:pPr>
        <w:pStyle w:val="Notedebasdepage"/>
        <w:rPr>
          <w:rFonts w:ascii="Calibri" w:hAnsi="Calibri"/>
          <w:sz w:val="16"/>
          <w:szCs w:val="16"/>
        </w:rPr>
      </w:pPr>
      <w:r w:rsidRPr="004D119B">
        <w:rPr>
          <w:rStyle w:val="Appelnotedebasdep"/>
          <w:rFonts w:ascii="Calibri" w:hAnsi="Calibri"/>
          <w:sz w:val="16"/>
          <w:szCs w:val="16"/>
        </w:rPr>
        <w:footnoteRef/>
      </w:r>
      <w:r w:rsidRPr="004D119B">
        <w:rPr>
          <w:rFonts w:ascii="Calibri" w:hAnsi="Calibri"/>
          <w:sz w:val="16"/>
          <w:szCs w:val="16"/>
        </w:rPr>
        <w:t xml:space="preserve"> Situation Analysis of Disaster Risk Reduction Comoros, September 2012.</w:t>
      </w:r>
    </w:p>
  </w:footnote>
  <w:footnote w:id="72">
    <w:p w14:paraId="799D5336" w14:textId="77777777" w:rsidR="00A7122B" w:rsidRPr="004D119B" w:rsidRDefault="00A7122B" w:rsidP="004D119B">
      <w:pPr>
        <w:pStyle w:val="Notedebasdepage"/>
        <w:spacing w:after="0"/>
        <w:rPr>
          <w:rFonts w:ascii="Calibri" w:hAnsi="Calibri"/>
          <w:sz w:val="16"/>
          <w:szCs w:val="16"/>
        </w:rPr>
      </w:pPr>
      <w:r w:rsidRPr="004D119B">
        <w:rPr>
          <w:rStyle w:val="Appelnotedebasdep"/>
          <w:rFonts w:ascii="Calibri" w:hAnsi="Calibri"/>
          <w:sz w:val="16"/>
          <w:szCs w:val="16"/>
        </w:rPr>
        <w:footnoteRef/>
      </w:r>
      <w:r w:rsidRPr="004D119B">
        <w:rPr>
          <w:rFonts w:ascii="Calibri" w:hAnsi="Calibri"/>
          <w:sz w:val="16"/>
          <w:szCs w:val="16"/>
        </w:rPr>
        <w:t xml:space="preserve"> DGSC, 2016.</w:t>
      </w:r>
    </w:p>
  </w:footnote>
  <w:footnote w:id="73">
    <w:p w14:paraId="238E43C4" w14:textId="77777777" w:rsidR="00A7122B" w:rsidRPr="004D119B" w:rsidRDefault="00A7122B" w:rsidP="004D119B">
      <w:pPr>
        <w:pStyle w:val="Notedebasdepage"/>
        <w:spacing w:after="0"/>
        <w:rPr>
          <w:rFonts w:ascii="Calibri" w:hAnsi="Calibri"/>
          <w:sz w:val="16"/>
          <w:szCs w:val="16"/>
        </w:rPr>
      </w:pPr>
      <w:r w:rsidRPr="004D119B">
        <w:rPr>
          <w:rStyle w:val="Appelnotedebasdep"/>
          <w:rFonts w:ascii="Calibri" w:hAnsi="Calibri"/>
          <w:sz w:val="16"/>
          <w:szCs w:val="16"/>
        </w:rPr>
        <w:footnoteRef/>
      </w:r>
      <w:r w:rsidRPr="004D119B">
        <w:rPr>
          <w:rFonts w:ascii="Calibri" w:hAnsi="Calibri"/>
          <w:sz w:val="16"/>
          <w:szCs w:val="16"/>
        </w:rPr>
        <w:t xml:space="preserve"> Soule and Abdoulkarim 2011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A1AB75" w14:textId="77777777" w:rsidR="00A7122B" w:rsidRPr="00424365" w:rsidRDefault="00A7122B" w:rsidP="00424365">
    <w:pPr>
      <w:pStyle w:val="En-tte"/>
      <w:rPr>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F9468C"/>
    <w:multiLevelType w:val="multilevel"/>
    <w:tmpl w:val="17441460"/>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 w15:restartNumberingAfterBreak="0">
    <w:nsid w:val="07200172"/>
    <w:multiLevelType w:val="hybridMultilevel"/>
    <w:tmpl w:val="DFF2F7B4"/>
    <w:lvl w:ilvl="0" w:tplc="79A04AAC">
      <w:start w:val="1"/>
      <w:numFmt w:val="decimal"/>
      <w:pStyle w:val="Paragraph"/>
      <w:lvlText w:val="%1."/>
      <w:lvlJc w:val="left"/>
      <w:pPr>
        <w:ind w:left="360" w:hanging="360"/>
      </w:pPr>
      <w:rPr>
        <w:rFonts w:ascii="Times New Roman" w:hAnsi="Times New Roman" w:hint="default"/>
        <w:b w:val="0"/>
        <w:i w:val="0"/>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0E19CF"/>
    <w:multiLevelType w:val="multilevel"/>
    <w:tmpl w:val="8528D0DE"/>
    <w:lvl w:ilvl="0">
      <w:start w:val="1"/>
      <w:numFmt w:val="bullet"/>
      <w:lvlRestart w:val="0"/>
      <w:lvlText w:val=""/>
      <w:lvlJc w:val="left"/>
      <w:pPr>
        <w:ind w:left="357" w:hanging="357"/>
      </w:pPr>
      <w:rPr>
        <w:rFonts w:ascii="Symbol" w:hAnsi="Symbol" w:hint="default"/>
        <w:color w:val="auto"/>
        <w:sz w:val="18"/>
        <w:szCs w:val="18"/>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3" w15:restartNumberingAfterBreak="0">
    <w:nsid w:val="11A87B83"/>
    <w:multiLevelType w:val="multilevel"/>
    <w:tmpl w:val="1C09001D"/>
    <w:styleLink w:val="C4Bullets"/>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lfaen" w:hAnsi="Sylfaen" w:hint="default"/>
        <w:color w:val="auto"/>
        <w:sz w:val="22"/>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11CA1BB5"/>
    <w:multiLevelType w:val="hybridMultilevel"/>
    <w:tmpl w:val="FAE277F8"/>
    <w:lvl w:ilvl="0" w:tplc="E9B43C30">
      <w:start w:val="1"/>
      <w:numFmt w:val="bullet"/>
      <w:lvlText w:val=""/>
      <w:lvlJc w:val="left"/>
      <w:pPr>
        <w:ind w:left="720" w:hanging="360"/>
      </w:pPr>
      <w:rPr>
        <w:rFonts w:ascii="Symbol" w:hAnsi="Symbol" w:hint="default"/>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12811B53"/>
    <w:multiLevelType w:val="multilevel"/>
    <w:tmpl w:val="9508DC0A"/>
    <w:lvl w:ilvl="0">
      <w:start w:val="1"/>
      <w:numFmt w:val="decimal"/>
      <w:lvlText w:val="%1."/>
      <w:lvlJc w:val="left"/>
      <w:pPr>
        <w:ind w:left="720" w:hanging="360"/>
      </w:pPr>
      <w:rPr>
        <w:rFonts w:hint="default"/>
      </w:rPr>
    </w:lvl>
    <w:lvl w:ilvl="1">
      <w:start w:val="1"/>
      <w:numFmt w:val="decimal"/>
      <w:isLgl/>
      <w:lvlText w:val="%1.%2"/>
      <w:lvlJc w:val="left"/>
      <w:pPr>
        <w:ind w:left="820" w:hanging="460"/>
      </w:pPr>
      <w:rPr>
        <w:rFonts w:hint="default"/>
      </w:rPr>
    </w:lvl>
    <w:lvl w:ilvl="2">
      <w:start w:val="1"/>
      <w:numFmt w:val="decimal"/>
      <w:isLgl/>
      <w:lvlText w:val="%1.%2.%3"/>
      <w:lvlJc w:val="left"/>
      <w:pPr>
        <w:ind w:left="820" w:hanging="46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6" w15:restartNumberingAfterBreak="0">
    <w:nsid w:val="12EF7BC1"/>
    <w:multiLevelType w:val="hybridMultilevel"/>
    <w:tmpl w:val="03843EC6"/>
    <w:lvl w:ilvl="0" w:tplc="D3308D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564EF2"/>
    <w:multiLevelType w:val="hybridMultilevel"/>
    <w:tmpl w:val="31B8BDFE"/>
    <w:lvl w:ilvl="0" w:tplc="1C090011">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 w15:restartNumberingAfterBreak="0">
    <w:nsid w:val="14CA2E6C"/>
    <w:multiLevelType w:val="hybridMultilevel"/>
    <w:tmpl w:val="AFCA7D9C"/>
    <w:lvl w:ilvl="0" w:tplc="E94A5FFC">
      <w:start w:val="2014"/>
      <w:numFmt w:val="bullet"/>
      <w:lvlText w:val="-"/>
      <w:lvlJc w:val="left"/>
      <w:pPr>
        <w:ind w:left="720" w:hanging="360"/>
      </w:pPr>
      <w:rPr>
        <w:rFonts w:ascii="Calibri" w:eastAsia="SimSun" w:hAnsi="Calibri"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15:restartNumberingAfterBreak="0">
    <w:nsid w:val="15493FA0"/>
    <w:multiLevelType w:val="hybridMultilevel"/>
    <w:tmpl w:val="5C1E79DE"/>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0" w15:restartNumberingAfterBreak="0">
    <w:nsid w:val="159A56E9"/>
    <w:multiLevelType w:val="multilevel"/>
    <w:tmpl w:val="8D103A18"/>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1" w15:restartNumberingAfterBreak="0">
    <w:nsid w:val="161277A5"/>
    <w:multiLevelType w:val="hybridMultilevel"/>
    <w:tmpl w:val="A976AB9A"/>
    <w:lvl w:ilvl="0" w:tplc="9DB00120">
      <w:start w:val="1"/>
      <w:numFmt w:val="upperRoman"/>
      <w:pStyle w:val="Titre1"/>
      <w:lvlText w:val="%1."/>
      <w:lvlJc w:val="left"/>
      <w:pPr>
        <w:tabs>
          <w:tab w:val="num" w:pos="4265"/>
        </w:tabs>
        <w:ind w:left="4265" w:hanging="720"/>
      </w:pPr>
      <w:rPr>
        <w:rFonts w:cs="Times New Roman" w:hint="default"/>
      </w:rPr>
    </w:lvl>
    <w:lvl w:ilvl="1" w:tplc="944EE276">
      <w:start w:val="1"/>
      <w:numFmt w:val="bullet"/>
      <w:lvlText w:val=""/>
      <w:lvlJc w:val="left"/>
      <w:pPr>
        <w:tabs>
          <w:tab w:val="num" w:pos="1440"/>
        </w:tabs>
        <w:ind w:left="1440" w:hanging="360"/>
      </w:pPr>
      <w:rPr>
        <w:rFonts w:ascii="Symbol" w:hAnsi="Symbol" w:hint="default"/>
        <w:sz w:val="18"/>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 w15:restartNumberingAfterBreak="0">
    <w:nsid w:val="16F32700"/>
    <w:multiLevelType w:val="multilevel"/>
    <w:tmpl w:val="C46C0F74"/>
    <w:lvl w:ilvl="0">
      <w:start w:val="1"/>
      <w:numFmt w:val="bullet"/>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bullet"/>
      <w:lvlText w:val="o"/>
      <w:lvlJc w:val="left"/>
      <w:pPr>
        <w:ind w:left="1797" w:hanging="357"/>
      </w:pPr>
      <w:rPr>
        <w:rFonts w:ascii="Courier New" w:hAnsi="Courier New" w:cs="Courier New" w:hint="default"/>
      </w:r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3" w15:restartNumberingAfterBreak="0">
    <w:nsid w:val="17525C7C"/>
    <w:multiLevelType w:val="multilevel"/>
    <w:tmpl w:val="8D103A18"/>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4" w15:restartNumberingAfterBreak="0">
    <w:nsid w:val="1AE6132F"/>
    <w:multiLevelType w:val="hybridMultilevel"/>
    <w:tmpl w:val="CE1A7B70"/>
    <w:lvl w:ilvl="0" w:tplc="04090015">
      <w:start w:val="1"/>
      <w:numFmt w:val="upperLetter"/>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D7A7738"/>
    <w:multiLevelType w:val="hybridMultilevel"/>
    <w:tmpl w:val="225432E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15:restartNumberingAfterBreak="0">
    <w:nsid w:val="2030148E"/>
    <w:multiLevelType w:val="hybridMultilevel"/>
    <w:tmpl w:val="93826E8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15:restartNumberingAfterBreak="0">
    <w:nsid w:val="22C769BC"/>
    <w:multiLevelType w:val="hybridMultilevel"/>
    <w:tmpl w:val="2D126A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2C81BCB"/>
    <w:multiLevelType w:val="hybridMultilevel"/>
    <w:tmpl w:val="5EB0DF62"/>
    <w:lvl w:ilvl="0" w:tplc="33BE8828">
      <w:start w:val="1"/>
      <w:numFmt w:val="lowerRoman"/>
      <w:lvlText w:val="%1."/>
      <w:lvlJc w:val="righ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29F14106"/>
    <w:multiLevelType w:val="hybridMultilevel"/>
    <w:tmpl w:val="655E2300"/>
    <w:lvl w:ilvl="0" w:tplc="FECA43A0">
      <w:start w:val="1"/>
      <w:numFmt w:val="bullet"/>
      <w:pStyle w:val="Normalbullets"/>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A5D7200"/>
    <w:multiLevelType w:val="multilevel"/>
    <w:tmpl w:val="4BBE13FE"/>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1" w15:restartNumberingAfterBreak="0">
    <w:nsid w:val="2B871224"/>
    <w:multiLevelType w:val="multilevel"/>
    <w:tmpl w:val="8D103A18"/>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2" w15:restartNumberingAfterBreak="0">
    <w:nsid w:val="2CA4487B"/>
    <w:multiLevelType w:val="hybridMultilevel"/>
    <w:tmpl w:val="AEBE464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E6B7362"/>
    <w:multiLevelType w:val="hybridMultilevel"/>
    <w:tmpl w:val="91387656"/>
    <w:lvl w:ilvl="0" w:tplc="1C090001">
      <w:start w:val="1"/>
      <w:numFmt w:val="bullet"/>
      <w:lvlText w:val=""/>
      <w:lvlJc w:val="left"/>
      <w:pPr>
        <w:ind w:left="720" w:hanging="360"/>
      </w:pPr>
      <w:rPr>
        <w:rFonts w:ascii="Symbol" w:hAnsi="Symbol" w:hint="default"/>
      </w:rPr>
    </w:lvl>
    <w:lvl w:ilvl="1" w:tplc="506463DC">
      <w:numFmt w:val="bullet"/>
      <w:lvlText w:val="•"/>
      <w:lvlJc w:val="left"/>
      <w:pPr>
        <w:ind w:left="1800" w:hanging="720"/>
      </w:pPr>
      <w:rPr>
        <w:rFonts w:ascii="Calibri" w:eastAsia="SimSun" w:hAnsi="Calibri" w:cs="Arial"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15:restartNumberingAfterBreak="0">
    <w:nsid w:val="2F755610"/>
    <w:multiLevelType w:val="hybridMultilevel"/>
    <w:tmpl w:val="E016307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A7B3474"/>
    <w:multiLevelType w:val="hybridMultilevel"/>
    <w:tmpl w:val="79C272C2"/>
    <w:lvl w:ilvl="0" w:tplc="1C090011">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6" w15:restartNumberingAfterBreak="0">
    <w:nsid w:val="3BBA1D4C"/>
    <w:multiLevelType w:val="hybridMultilevel"/>
    <w:tmpl w:val="E9C6FF2E"/>
    <w:lvl w:ilvl="0" w:tplc="2CF884E6">
      <w:start w:val="1"/>
      <w:numFmt w:val="lowerRoman"/>
      <w:lvlText w:val="%1."/>
      <w:lvlJc w:val="left"/>
      <w:pPr>
        <w:ind w:left="1288" w:hanging="720"/>
      </w:pPr>
      <w:rPr>
        <w:rFonts w:hint="default"/>
        <w:i w:val="0"/>
      </w:rPr>
    </w:lvl>
    <w:lvl w:ilvl="1" w:tplc="1C090019" w:tentative="1">
      <w:start w:val="1"/>
      <w:numFmt w:val="lowerLetter"/>
      <w:lvlText w:val="%2."/>
      <w:lvlJc w:val="left"/>
      <w:pPr>
        <w:ind w:left="1648" w:hanging="360"/>
      </w:pPr>
    </w:lvl>
    <w:lvl w:ilvl="2" w:tplc="1C09001B" w:tentative="1">
      <w:start w:val="1"/>
      <w:numFmt w:val="lowerRoman"/>
      <w:lvlText w:val="%3."/>
      <w:lvlJc w:val="right"/>
      <w:pPr>
        <w:ind w:left="2368" w:hanging="180"/>
      </w:pPr>
    </w:lvl>
    <w:lvl w:ilvl="3" w:tplc="1C09000F" w:tentative="1">
      <w:start w:val="1"/>
      <w:numFmt w:val="decimal"/>
      <w:lvlText w:val="%4."/>
      <w:lvlJc w:val="left"/>
      <w:pPr>
        <w:ind w:left="3088" w:hanging="360"/>
      </w:pPr>
    </w:lvl>
    <w:lvl w:ilvl="4" w:tplc="1C090019" w:tentative="1">
      <w:start w:val="1"/>
      <w:numFmt w:val="lowerLetter"/>
      <w:lvlText w:val="%5."/>
      <w:lvlJc w:val="left"/>
      <w:pPr>
        <w:ind w:left="3808" w:hanging="360"/>
      </w:pPr>
    </w:lvl>
    <w:lvl w:ilvl="5" w:tplc="1C09001B" w:tentative="1">
      <w:start w:val="1"/>
      <w:numFmt w:val="lowerRoman"/>
      <w:lvlText w:val="%6."/>
      <w:lvlJc w:val="right"/>
      <w:pPr>
        <w:ind w:left="4528" w:hanging="180"/>
      </w:pPr>
    </w:lvl>
    <w:lvl w:ilvl="6" w:tplc="1C09000F" w:tentative="1">
      <w:start w:val="1"/>
      <w:numFmt w:val="decimal"/>
      <w:lvlText w:val="%7."/>
      <w:lvlJc w:val="left"/>
      <w:pPr>
        <w:ind w:left="5248" w:hanging="360"/>
      </w:pPr>
    </w:lvl>
    <w:lvl w:ilvl="7" w:tplc="1C090019" w:tentative="1">
      <w:start w:val="1"/>
      <w:numFmt w:val="lowerLetter"/>
      <w:lvlText w:val="%8."/>
      <w:lvlJc w:val="left"/>
      <w:pPr>
        <w:ind w:left="5968" w:hanging="360"/>
      </w:pPr>
    </w:lvl>
    <w:lvl w:ilvl="8" w:tplc="1C09001B" w:tentative="1">
      <w:start w:val="1"/>
      <w:numFmt w:val="lowerRoman"/>
      <w:lvlText w:val="%9."/>
      <w:lvlJc w:val="right"/>
      <w:pPr>
        <w:ind w:left="6688" w:hanging="180"/>
      </w:pPr>
    </w:lvl>
  </w:abstractNum>
  <w:abstractNum w:abstractNumId="27" w15:restartNumberingAfterBreak="0">
    <w:nsid w:val="3C722F2B"/>
    <w:multiLevelType w:val="multilevel"/>
    <w:tmpl w:val="B5D08C08"/>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8" w15:restartNumberingAfterBreak="0">
    <w:nsid w:val="3FF143C1"/>
    <w:multiLevelType w:val="hybridMultilevel"/>
    <w:tmpl w:val="02002318"/>
    <w:lvl w:ilvl="0" w:tplc="04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9" w15:restartNumberingAfterBreak="0">
    <w:nsid w:val="40C053BE"/>
    <w:multiLevelType w:val="hybridMultilevel"/>
    <w:tmpl w:val="C34A911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0" w15:restartNumberingAfterBreak="0">
    <w:nsid w:val="44A81F25"/>
    <w:multiLevelType w:val="hybridMultilevel"/>
    <w:tmpl w:val="AEBE464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8B33827"/>
    <w:multiLevelType w:val="hybridMultilevel"/>
    <w:tmpl w:val="239A371A"/>
    <w:lvl w:ilvl="0" w:tplc="6B981956">
      <w:start w:val="1"/>
      <w:numFmt w:val="decimal"/>
      <w:pStyle w:val="SESPbodynumbered"/>
      <w:lvlText w:val="%1."/>
      <w:lvlJc w:val="left"/>
      <w:pPr>
        <w:ind w:left="720" w:hanging="360"/>
      </w:p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AE5EC702">
      <w:numFmt w:val="bullet"/>
      <w:lvlText w:val="-"/>
      <w:lvlJc w:val="left"/>
      <w:pPr>
        <w:ind w:left="2880" w:hanging="360"/>
      </w:pPr>
      <w:rPr>
        <w:rFonts w:ascii="Arial" w:eastAsiaTheme="minorEastAsia" w:hAnsi="Arial" w:cstheme="minorBidi"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09E102A"/>
    <w:multiLevelType w:val="hybridMultilevel"/>
    <w:tmpl w:val="728CE3FE"/>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3" w15:restartNumberingAfterBreak="0">
    <w:nsid w:val="50DD7D50"/>
    <w:multiLevelType w:val="multilevel"/>
    <w:tmpl w:val="38F4329A"/>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34" w15:restartNumberingAfterBreak="0">
    <w:nsid w:val="522B0880"/>
    <w:multiLevelType w:val="hybridMultilevel"/>
    <w:tmpl w:val="4558A7FC"/>
    <w:lvl w:ilvl="0" w:tplc="0D3AB152">
      <w:start w:val="5"/>
      <w:numFmt w:val="lowerRoman"/>
      <w:lvlText w:val="%1."/>
      <w:lvlJc w:val="right"/>
      <w:pPr>
        <w:ind w:left="720" w:hanging="360"/>
      </w:pPr>
      <w:rPr>
        <w:rFonts w:asciiTheme="minorHAnsi" w:hAnsiTheme="minorHAnsi" w:hint="default"/>
        <w:i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35D609D"/>
    <w:multiLevelType w:val="hybridMultilevel"/>
    <w:tmpl w:val="4A24A2E2"/>
    <w:lvl w:ilvl="0" w:tplc="2A7A018A">
      <w:start w:val="5"/>
      <w:numFmt w:val="lowerRoman"/>
      <w:lvlText w:val="%1."/>
      <w:lvlJc w:val="righ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54F628D8"/>
    <w:multiLevelType w:val="hybridMultilevel"/>
    <w:tmpl w:val="56020DA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7" w15:restartNumberingAfterBreak="0">
    <w:nsid w:val="57AC3938"/>
    <w:multiLevelType w:val="hybridMultilevel"/>
    <w:tmpl w:val="CA885B3C"/>
    <w:lvl w:ilvl="0" w:tplc="1C090011">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8" w15:restartNumberingAfterBreak="0">
    <w:nsid w:val="5878307F"/>
    <w:multiLevelType w:val="multilevel"/>
    <w:tmpl w:val="009CD0E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5A467271"/>
    <w:multiLevelType w:val="hybridMultilevel"/>
    <w:tmpl w:val="4CE6925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0" w15:restartNumberingAfterBreak="0">
    <w:nsid w:val="5FAD2DFC"/>
    <w:multiLevelType w:val="multilevel"/>
    <w:tmpl w:val="8D103A18"/>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1" w15:restartNumberingAfterBreak="0">
    <w:nsid w:val="654B3963"/>
    <w:multiLevelType w:val="multilevel"/>
    <w:tmpl w:val="8528D0DE"/>
    <w:lvl w:ilvl="0">
      <w:start w:val="1"/>
      <w:numFmt w:val="bullet"/>
      <w:lvlRestart w:val="0"/>
      <w:lvlText w:val=""/>
      <w:lvlJc w:val="left"/>
      <w:pPr>
        <w:ind w:left="357" w:hanging="357"/>
      </w:pPr>
      <w:rPr>
        <w:rFonts w:ascii="Symbol" w:hAnsi="Symbol" w:hint="default"/>
        <w:color w:val="auto"/>
        <w:sz w:val="18"/>
        <w:szCs w:val="18"/>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2" w15:restartNumberingAfterBreak="0">
    <w:nsid w:val="658C7EA8"/>
    <w:multiLevelType w:val="hybridMultilevel"/>
    <w:tmpl w:val="B7C48B60"/>
    <w:lvl w:ilvl="0" w:tplc="25160F0E">
      <w:start w:val="1"/>
      <w:numFmt w:val="bullet"/>
      <w:pStyle w:val="Bullets"/>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681416EC"/>
    <w:multiLevelType w:val="multilevel"/>
    <w:tmpl w:val="FAFC36D4"/>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4" w15:restartNumberingAfterBreak="0">
    <w:nsid w:val="6A6565F7"/>
    <w:multiLevelType w:val="hybridMultilevel"/>
    <w:tmpl w:val="F05C8A2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5" w15:restartNumberingAfterBreak="0">
    <w:nsid w:val="6C0D09C2"/>
    <w:multiLevelType w:val="multilevel"/>
    <w:tmpl w:val="8528D0DE"/>
    <w:lvl w:ilvl="0">
      <w:start w:val="1"/>
      <w:numFmt w:val="bullet"/>
      <w:lvlRestart w:val="0"/>
      <w:lvlText w:val=""/>
      <w:lvlJc w:val="left"/>
      <w:pPr>
        <w:ind w:left="357" w:hanging="357"/>
      </w:pPr>
      <w:rPr>
        <w:rFonts w:ascii="Symbol" w:hAnsi="Symbol" w:hint="default"/>
        <w:color w:val="auto"/>
        <w:sz w:val="18"/>
        <w:szCs w:val="18"/>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6" w15:restartNumberingAfterBreak="0">
    <w:nsid w:val="6CB640CE"/>
    <w:multiLevelType w:val="multilevel"/>
    <w:tmpl w:val="38F4329A"/>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7" w15:restartNumberingAfterBreak="0">
    <w:nsid w:val="741D4595"/>
    <w:multiLevelType w:val="hybridMultilevel"/>
    <w:tmpl w:val="3EDE1C8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8" w15:restartNumberingAfterBreak="0">
    <w:nsid w:val="77CC172B"/>
    <w:multiLevelType w:val="hybridMultilevel"/>
    <w:tmpl w:val="16900714"/>
    <w:lvl w:ilvl="0" w:tplc="D6C0387E">
      <w:start w:val="2"/>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C1B65B2"/>
    <w:multiLevelType w:val="multilevel"/>
    <w:tmpl w:val="38F4329A"/>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num w:numId="1">
    <w:abstractNumId w:val="11"/>
  </w:num>
  <w:num w:numId="2">
    <w:abstractNumId w:val="1"/>
  </w:num>
  <w:num w:numId="3">
    <w:abstractNumId w:val="42"/>
  </w:num>
  <w:num w:numId="4">
    <w:abstractNumId w:val="19"/>
  </w:num>
  <w:num w:numId="5">
    <w:abstractNumId w:val="24"/>
  </w:num>
  <w:num w:numId="6">
    <w:abstractNumId w:val="6"/>
  </w:num>
  <w:num w:numId="7">
    <w:abstractNumId w:val="14"/>
  </w:num>
  <w:num w:numId="8">
    <w:abstractNumId w:val="18"/>
  </w:num>
  <w:num w:numId="9">
    <w:abstractNumId w:val="48"/>
  </w:num>
  <w:num w:numId="10">
    <w:abstractNumId w:val="35"/>
  </w:num>
  <w:num w:numId="11">
    <w:abstractNumId w:val="34"/>
  </w:num>
  <w:num w:numId="12">
    <w:abstractNumId w:val="26"/>
  </w:num>
  <w:num w:numId="13">
    <w:abstractNumId w:val="13"/>
  </w:num>
  <w:num w:numId="14">
    <w:abstractNumId w:val="21"/>
  </w:num>
  <w:num w:numId="15">
    <w:abstractNumId w:val="10"/>
  </w:num>
  <w:num w:numId="16">
    <w:abstractNumId w:val="40"/>
  </w:num>
  <w:num w:numId="17">
    <w:abstractNumId w:val="16"/>
  </w:num>
  <w:num w:numId="18">
    <w:abstractNumId w:val="20"/>
  </w:num>
  <w:num w:numId="19">
    <w:abstractNumId w:val="33"/>
  </w:num>
  <w:num w:numId="20">
    <w:abstractNumId w:val="46"/>
  </w:num>
  <w:num w:numId="21">
    <w:abstractNumId w:val="49"/>
  </w:num>
  <w:num w:numId="22">
    <w:abstractNumId w:val="28"/>
  </w:num>
  <w:num w:numId="23">
    <w:abstractNumId w:val="12"/>
  </w:num>
  <w:num w:numId="24">
    <w:abstractNumId w:val="9"/>
  </w:num>
  <w:num w:numId="25">
    <w:abstractNumId w:val="31"/>
  </w:num>
  <w:num w:numId="26">
    <w:abstractNumId w:val="5"/>
  </w:num>
  <w:num w:numId="27">
    <w:abstractNumId w:val="3"/>
  </w:num>
  <w:num w:numId="28">
    <w:abstractNumId w:val="38"/>
  </w:num>
  <w:num w:numId="29">
    <w:abstractNumId w:val="44"/>
  </w:num>
  <w:num w:numId="30">
    <w:abstractNumId w:val="29"/>
  </w:num>
  <w:num w:numId="31">
    <w:abstractNumId w:val="47"/>
  </w:num>
  <w:num w:numId="32">
    <w:abstractNumId w:val="39"/>
  </w:num>
  <w:num w:numId="33">
    <w:abstractNumId w:val="32"/>
  </w:num>
  <w:num w:numId="34">
    <w:abstractNumId w:val="36"/>
  </w:num>
  <w:num w:numId="35">
    <w:abstractNumId w:val="8"/>
  </w:num>
  <w:num w:numId="36">
    <w:abstractNumId w:val="43"/>
  </w:num>
  <w:num w:numId="37">
    <w:abstractNumId w:val="17"/>
  </w:num>
  <w:num w:numId="38">
    <w:abstractNumId w:val="22"/>
  </w:num>
  <w:num w:numId="39">
    <w:abstractNumId w:val="30"/>
  </w:num>
  <w:num w:numId="40">
    <w:abstractNumId w:val="0"/>
  </w:num>
  <w:num w:numId="41">
    <w:abstractNumId w:val="41"/>
  </w:num>
  <w:num w:numId="42">
    <w:abstractNumId w:val="45"/>
  </w:num>
  <w:num w:numId="43">
    <w:abstractNumId w:val="2"/>
  </w:num>
  <w:num w:numId="44">
    <w:abstractNumId w:val="4"/>
  </w:num>
  <w:num w:numId="45">
    <w:abstractNumId w:val="37"/>
  </w:num>
  <w:num w:numId="46">
    <w:abstractNumId w:val="27"/>
  </w:num>
  <w:num w:numId="47">
    <w:abstractNumId w:val="15"/>
  </w:num>
  <w:num w:numId="48">
    <w:abstractNumId w:val="7"/>
  </w:num>
  <w:num w:numId="49">
    <w:abstractNumId w:val="25"/>
  </w:num>
  <w:num w:numId="50">
    <w:abstractNumId w:val="23"/>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rawingGridHorizontalSpacing w:val="110"/>
  <w:displayHorizontalDrawingGridEvery w:val="2"/>
  <w:noPunctuationKerning/>
  <w:characterSpacingControl w:val="doNotCompress"/>
  <w:savePreviewPicture/>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1FF7"/>
    <w:rsid w:val="00000C7E"/>
    <w:rsid w:val="00000CA8"/>
    <w:rsid w:val="00001612"/>
    <w:rsid w:val="0000184B"/>
    <w:rsid w:val="00001D86"/>
    <w:rsid w:val="00002151"/>
    <w:rsid w:val="0000278F"/>
    <w:rsid w:val="00002A5F"/>
    <w:rsid w:val="00002CC1"/>
    <w:rsid w:val="00002CE3"/>
    <w:rsid w:val="00003C72"/>
    <w:rsid w:val="00004157"/>
    <w:rsid w:val="00005125"/>
    <w:rsid w:val="00005456"/>
    <w:rsid w:val="000057AA"/>
    <w:rsid w:val="00005845"/>
    <w:rsid w:val="0000586A"/>
    <w:rsid w:val="000058E8"/>
    <w:rsid w:val="00005D48"/>
    <w:rsid w:val="0000683B"/>
    <w:rsid w:val="000075A3"/>
    <w:rsid w:val="000077F2"/>
    <w:rsid w:val="00007BE0"/>
    <w:rsid w:val="000101B0"/>
    <w:rsid w:val="000107D3"/>
    <w:rsid w:val="0001093E"/>
    <w:rsid w:val="00010BBA"/>
    <w:rsid w:val="00010E68"/>
    <w:rsid w:val="0001134C"/>
    <w:rsid w:val="0001168F"/>
    <w:rsid w:val="000122EA"/>
    <w:rsid w:val="000125B2"/>
    <w:rsid w:val="000131D9"/>
    <w:rsid w:val="00013523"/>
    <w:rsid w:val="00013ADE"/>
    <w:rsid w:val="0001507D"/>
    <w:rsid w:val="000150B3"/>
    <w:rsid w:val="00015653"/>
    <w:rsid w:val="00015860"/>
    <w:rsid w:val="000159AB"/>
    <w:rsid w:val="00015B6A"/>
    <w:rsid w:val="00016649"/>
    <w:rsid w:val="0001682A"/>
    <w:rsid w:val="000177F6"/>
    <w:rsid w:val="00017BFE"/>
    <w:rsid w:val="00017D90"/>
    <w:rsid w:val="000205AF"/>
    <w:rsid w:val="00020AA0"/>
    <w:rsid w:val="00020AF4"/>
    <w:rsid w:val="00021004"/>
    <w:rsid w:val="00021238"/>
    <w:rsid w:val="000217F5"/>
    <w:rsid w:val="00021B90"/>
    <w:rsid w:val="000221F3"/>
    <w:rsid w:val="00022401"/>
    <w:rsid w:val="0002252F"/>
    <w:rsid w:val="000225BF"/>
    <w:rsid w:val="00022B2C"/>
    <w:rsid w:val="00022DE9"/>
    <w:rsid w:val="000230A3"/>
    <w:rsid w:val="00023435"/>
    <w:rsid w:val="000234A8"/>
    <w:rsid w:val="00023A76"/>
    <w:rsid w:val="00023C29"/>
    <w:rsid w:val="00024495"/>
    <w:rsid w:val="0002489D"/>
    <w:rsid w:val="00025012"/>
    <w:rsid w:val="0002530B"/>
    <w:rsid w:val="00025AF8"/>
    <w:rsid w:val="00025C9A"/>
    <w:rsid w:val="00025E57"/>
    <w:rsid w:val="000260FF"/>
    <w:rsid w:val="00026455"/>
    <w:rsid w:val="0002661F"/>
    <w:rsid w:val="000266D2"/>
    <w:rsid w:val="00026BB6"/>
    <w:rsid w:val="00026F04"/>
    <w:rsid w:val="00027162"/>
    <w:rsid w:val="00027BD1"/>
    <w:rsid w:val="00030007"/>
    <w:rsid w:val="0003122B"/>
    <w:rsid w:val="00031E16"/>
    <w:rsid w:val="00031E84"/>
    <w:rsid w:val="0003214C"/>
    <w:rsid w:val="00032241"/>
    <w:rsid w:val="00032BA8"/>
    <w:rsid w:val="00032E37"/>
    <w:rsid w:val="00033869"/>
    <w:rsid w:val="00033EB5"/>
    <w:rsid w:val="00033F65"/>
    <w:rsid w:val="000341EA"/>
    <w:rsid w:val="00034508"/>
    <w:rsid w:val="000348DE"/>
    <w:rsid w:val="00034B29"/>
    <w:rsid w:val="0003544E"/>
    <w:rsid w:val="00035830"/>
    <w:rsid w:val="00035D96"/>
    <w:rsid w:val="0003646E"/>
    <w:rsid w:val="00036804"/>
    <w:rsid w:val="00036A5C"/>
    <w:rsid w:val="00036F60"/>
    <w:rsid w:val="0003763F"/>
    <w:rsid w:val="000377AB"/>
    <w:rsid w:val="0003782E"/>
    <w:rsid w:val="00037A3E"/>
    <w:rsid w:val="00037E21"/>
    <w:rsid w:val="0004030C"/>
    <w:rsid w:val="00040511"/>
    <w:rsid w:val="00040B34"/>
    <w:rsid w:val="00041B17"/>
    <w:rsid w:val="00041E0C"/>
    <w:rsid w:val="00041FE0"/>
    <w:rsid w:val="00042BB9"/>
    <w:rsid w:val="00043249"/>
    <w:rsid w:val="0004344E"/>
    <w:rsid w:val="00043A4B"/>
    <w:rsid w:val="00043F48"/>
    <w:rsid w:val="00044177"/>
    <w:rsid w:val="0004450C"/>
    <w:rsid w:val="000445AD"/>
    <w:rsid w:val="00044654"/>
    <w:rsid w:val="00044655"/>
    <w:rsid w:val="00044B8D"/>
    <w:rsid w:val="00044BD9"/>
    <w:rsid w:val="00044FDD"/>
    <w:rsid w:val="000459A0"/>
    <w:rsid w:val="000464F1"/>
    <w:rsid w:val="00046804"/>
    <w:rsid w:val="00046CF8"/>
    <w:rsid w:val="000477B7"/>
    <w:rsid w:val="00050021"/>
    <w:rsid w:val="000509F3"/>
    <w:rsid w:val="00050D84"/>
    <w:rsid w:val="0005135E"/>
    <w:rsid w:val="0005159D"/>
    <w:rsid w:val="00051A25"/>
    <w:rsid w:val="0005232E"/>
    <w:rsid w:val="00052EF5"/>
    <w:rsid w:val="00053494"/>
    <w:rsid w:val="0005351F"/>
    <w:rsid w:val="000540EE"/>
    <w:rsid w:val="00054361"/>
    <w:rsid w:val="00054895"/>
    <w:rsid w:val="000548D9"/>
    <w:rsid w:val="000549A0"/>
    <w:rsid w:val="00054B0C"/>
    <w:rsid w:val="00054EB2"/>
    <w:rsid w:val="0005530F"/>
    <w:rsid w:val="00055372"/>
    <w:rsid w:val="000556B9"/>
    <w:rsid w:val="000556CB"/>
    <w:rsid w:val="0005571B"/>
    <w:rsid w:val="00055972"/>
    <w:rsid w:val="00055AC7"/>
    <w:rsid w:val="00055F28"/>
    <w:rsid w:val="00056113"/>
    <w:rsid w:val="000561E4"/>
    <w:rsid w:val="00056567"/>
    <w:rsid w:val="000565AB"/>
    <w:rsid w:val="00056B16"/>
    <w:rsid w:val="000575CF"/>
    <w:rsid w:val="00057E03"/>
    <w:rsid w:val="00057F1E"/>
    <w:rsid w:val="0006004C"/>
    <w:rsid w:val="0006010A"/>
    <w:rsid w:val="0006041E"/>
    <w:rsid w:val="00060D9A"/>
    <w:rsid w:val="00060E4F"/>
    <w:rsid w:val="00061536"/>
    <w:rsid w:val="00062063"/>
    <w:rsid w:val="00062792"/>
    <w:rsid w:val="00062B47"/>
    <w:rsid w:val="00062E78"/>
    <w:rsid w:val="00063762"/>
    <w:rsid w:val="00063935"/>
    <w:rsid w:val="00063D70"/>
    <w:rsid w:val="00063DD1"/>
    <w:rsid w:val="00063E7C"/>
    <w:rsid w:val="00064A64"/>
    <w:rsid w:val="00064BBE"/>
    <w:rsid w:val="0006562F"/>
    <w:rsid w:val="000658BB"/>
    <w:rsid w:val="00066A40"/>
    <w:rsid w:val="00066A76"/>
    <w:rsid w:val="00066C4E"/>
    <w:rsid w:val="00066FB6"/>
    <w:rsid w:val="0006741E"/>
    <w:rsid w:val="0006775E"/>
    <w:rsid w:val="0006793B"/>
    <w:rsid w:val="00067C2A"/>
    <w:rsid w:val="00067FC8"/>
    <w:rsid w:val="00070127"/>
    <w:rsid w:val="00070416"/>
    <w:rsid w:val="00070B1A"/>
    <w:rsid w:val="0007137A"/>
    <w:rsid w:val="000715AE"/>
    <w:rsid w:val="00071E65"/>
    <w:rsid w:val="00071F11"/>
    <w:rsid w:val="00072768"/>
    <w:rsid w:val="000729D2"/>
    <w:rsid w:val="00072CB3"/>
    <w:rsid w:val="00072DC0"/>
    <w:rsid w:val="000734D7"/>
    <w:rsid w:val="000734EF"/>
    <w:rsid w:val="00073EE3"/>
    <w:rsid w:val="0007404F"/>
    <w:rsid w:val="00074763"/>
    <w:rsid w:val="0007479A"/>
    <w:rsid w:val="000748FE"/>
    <w:rsid w:val="00074B7D"/>
    <w:rsid w:val="00074D27"/>
    <w:rsid w:val="00075056"/>
    <w:rsid w:val="00075100"/>
    <w:rsid w:val="00075324"/>
    <w:rsid w:val="000761BB"/>
    <w:rsid w:val="000761BF"/>
    <w:rsid w:val="00077232"/>
    <w:rsid w:val="00077367"/>
    <w:rsid w:val="000805A7"/>
    <w:rsid w:val="00080BD1"/>
    <w:rsid w:val="00080EAA"/>
    <w:rsid w:val="000816B1"/>
    <w:rsid w:val="00081B5A"/>
    <w:rsid w:val="000824D6"/>
    <w:rsid w:val="00082B33"/>
    <w:rsid w:val="00082B40"/>
    <w:rsid w:val="00082E59"/>
    <w:rsid w:val="0008309A"/>
    <w:rsid w:val="000843F3"/>
    <w:rsid w:val="0008485F"/>
    <w:rsid w:val="00084C30"/>
    <w:rsid w:val="00084E2B"/>
    <w:rsid w:val="00085230"/>
    <w:rsid w:val="000865A8"/>
    <w:rsid w:val="000865E0"/>
    <w:rsid w:val="000867F9"/>
    <w:rsid w:val="00086D18"/>
    <w:rsid w:val="00086EDD"/>
    <w:rsid w:val="00086FA9"/>
    <w:rsid w:val="000902FD"/>
    <w:rsid w:val="00090966"/>
    <w:rsid w:val="00090BF9"/>
    <w:rsid w:val="00090D3E"/>
    <w:rsid w:val="0009100C"/>
    <w:rsid w:val="0009107D"/>
    <w:rsid w:val="00091408"/>
    <w:rsid w:val="00091F4E"/>
    <w:rsid w:val="0009212B"/>
    <w:rsid w:val="000923DC"/>
    <w:rsid w:val="00093534"/>
    <w:rsid w:val="000938C2"/>
    <w:rsid w:val="000944FE"/>
    <w:rsid w:val="00094E53"/>
    <w:rsid w:val="00095885"/>
    <w:rsid w:val="00095CCE"/>
    <w:rsid w:val="00096058"/>
    <w:rsid w:val="00096087"/>
    <w:rsid w:val="00096807"/>
    <w:rsid w:val="00096C29"/>
    <w:rsid w:val="00097017"/>
    <w:rsid w:val="000971A7"/>
    <w:rsid w:val="000973F9"/>
    <w:rsid w:val="00097632"/>
    <w:rsid w:val="000977E4"/>
    <w:rsid w:val="00097A1E"/>
    <w:rsid w:val="00097F0F"/>
    <w:rsid w:val="000A024F"/>
    <w:rsid w:val="000A0289"/>
    <w:rsid w:val="000A0807"/>
    <w:rsid w:val="000A0830"/>
    <w:rsid w:val="000A08E0"/>
    <w:rsid w:val="000A095E"/>
    <w:rsid w:val="000A0B46"/>
    <w:rsid w:val="000A0E18"/>
    <w:rsid w:val="000A0F4C"/>
    <w:rsid w:val="000A1533"/>
    <w:rsid w:val="000A1E32"/>
    <w:rsid w:val="000A20A2"/>
    <w:rsid w:val="000A21B8"/>
    <w:rsid w:val="000A2C62"/>
    <w:rsid w:val="000A2F7D"/>
    <w:rsid w:val="000A308B"/>
    <w:rsid w:val="000A3778"/>
    <w:rsid w:val="000A4287"/>
    <w:rsid w:val="000A44E4"/>
    <w:rsid w:val="000A46F1"/>
    <w:rsid w:val="000A4779"/>
    <w:rsid w:val="000A47FB"/>
    <w:rsid w:val="000A498F"/>
    <w:rsid w:val="000A5408"/>
    <w:rsid w:val="000A5FFD"/>
    <w:rsid w:val="000A60FE"/>
    <w:rsid w:val="000A6186"/>
    <w:rsid w:val="000A6583"/>
    <w:rsid w:val="000A6A7D"/>
    <w:rsid w:val="000A6CEB"/>
    <w:rsid w:val="000A6D37"/>
    <w:rsid w:val="000A6EF8"/>
    <w:rsid w:val="000A6F33"/>
    <w:rsid w:val="000A74B2"/>
    <w:rsid w:val="000A77F2"/>
    <w:rsid w:val="000A798A"/>
    <w:rsid w:val="000A7B8A"/>
    <w:rsid w:val="000B14C7"/>
    <w:rsid w:val="000B16F0"/>
    <w:rsid w:val="000B179F"/>
    <w:rsid w:val="000B1BA8"/>
    <w:rsid w:val="000B1EBF"/>
    <w:rsid w:val="000B2B92"/>
    <w:rsid w:val="000B2F70"/>
    <w:rsid w:val="000B36AF"/>
    <w:rsid w:val="000B3A46"/>
    <w:rsid w:val="000B3D4F"/>
    <w:rsid w:val="000B48A6"/>
    <w:rsid w:val="000B4C07"/>
    <w:rsid w:val="000B5072"/>
    <w:rsid w:val="000B508E"/>
    <w:rsid w:val="000B5523"/>
    <w:rsid w:val="000B5E17"/>
    <w:rsid w:val="000B6775"/>
    <w:rsid w:val="000B69DB"/>
    <w:rsid w:val="000B69ED"/>
    <w:rsid w:val="000B6D4B"/>
    <w:rsid w:val="000C0415"/>
    <w:rsid w:val="000C06D6"/>
    <w:rsid w:val="000C1847"/>
    <w:rsid w:val="000C1D2C"/>
    <w:rsid w:val="000C2571"/>
    <w:rsid w:val="000C2632"/>
    <w:rsid w:val="000C27AC"/>
    <w:rsid w:val="000C295E"/>
    <w:rsid w:val="000C352C"/>
    <w:rsid w:val="000C3D1A"/>
    <w:rsid w:val="000C498C"/>
    <w:rsid w:val="000C4DDD"/>
    <w:rsid w:val="000C506D"/>
    <w:rsid w:val="000C533E"/>
    <w:rsid w:val="000C53C5"/>
    <w:rsid w:val="000C5C1D"/>
    <w:rsid w:val="000C5F12"/>
    <w:rsid w:val="000C66BF"/>
    <w:rsid w:val="000C6AB7"/>
    <w:rsid w:val="000C7631"/>
    <w:rsid w:val="000C78C6"/>
    <w:rsid w:val="000D00F9"/>
    <w:rsid w:val="000D048C"/>
    <w:rsid w:val="000D05BB"/>
    <w:rsid w:val="000D0818"/>
    <w:rsid w:val="000D0ABB"/>
    <w:rsid w:val="000D0E64"/>
    <w:rsid w:val="000D0FD6"/>
    <w:rsid w:val="000D11EC"/>
    <w:rsid w:val="000D1449"/>
    <w:rsid w:val="000D1E42"/>
    <w:rsid w:val="000D1EE9"/>
    <w:rsid w:val="000D285B"/>
    <w:rsid w:val="000D2A90"/>
    <w:rsid w:val="000D2DF2"/>
    <w:rsid w:val="000D2E10"/>
    <w:rsid w:val="000D3449"/>
    <w:rsid w:val="000D3D7D"/>
    <w:rsid w:val="000D43BE"/>
    <w:rsid w:val="000D451E"/>
    <w:rsid w:val="000D45FB"/>
    <w:rsid w:val="000D4E89"/>
    <w:rsid w:val="000D5052"/>
    <w:rsid w:val="000D5385"/>
    <w:rsid w:val="000D5FDB"/>
    <w:rsid w:val="000D6334"/>
    <w:rsid w:val="000D65C1"/>
    <w:rsid w:val="000E073A"/>
    <w:rsid w:val="000E089B"/>
    <w:rsid w:val="000E0DAD"/>
    <w:rsid w:val="000E2363"/>
    <w:rsid w:val="000E2CEB"/>
    <w:rsid w:val="000E3117"/>
    <w:rsid w:val="000E3178"/>
    <w:rsid w:val="000E3609"/>
    <w:rsid w:val="000E3655"/>
    <w:rsid w:val="000E3C19"/>
    <w:rsid w:val="000E506E"/>
    <w:rsid w:val="000E5545"/>
    <w:rsid w:val="000E586B"/>
    <w:rsid w:val="000E5B28"/>
    <w:rsid w:val="000E6178"/>
    <w:rsid w:val="000E6481"/>
    <w:rsid w:val="000E6550"/>
    <w:rsid w:val="000E7618"/>
    <w:rsid w:val="000E7AD0"/>
    <w:rsid w:val="000F0E57"/>
    <w:rsid w:val="000F0E78"/>
    <w:rsid w:val="000F1781"/>
    <w:rsid w:val="000F17C2"/>
    <w:rsid w:val="000F1A04"/>
    <w:rsid w:val="000F20C9"/>
    <w:rsid w:val="000F225E"/>
    <w:rsid w:val="000F256D"/>
    <w:rsid w:val="000F2B73"/>
    <w:rsid w:val="000F2C3A"/>
    <w:rsid w:val="000F3057"/>
    <w:rsid w:val="000F32EE"/>
    <w:rsid w:val="000F3503"/>
    <w:rsid w:val="000F4082"/>
    <w:rsid w:val="000F4115"/>
    <w:rsid w:val="000F4475"/>
    <w:rsid w:val="000F468D"/>
    <w:rsid w:val="000F477E"/>
    <w:rsid w:val="000F51C9"/>
    <w:rsid w:val="000F55A3"/>
    <w:rsid w:val="000F5920"/>
    <w:rsid w:val="000F5CDD"/>
    <w:rsid w:val="000F5FCE"/>
    <w:rsid w:val="000F6317"/>
    <w:rsid w:val="000F635E"/>
    <w:rsid w:val="000F64F0"/>
    <w:rsid w:val="000F6504"/>
    <w:rsid w:val="000F6AFE"/>
    <w:rsid w:val="000F70FF"/>
    <w:rsid w:val="000F7113"/>
    <w:rsid w:val="000F797F"/>
    <w:rsid w:val="0010116A"/>
    <w:rsid w:val="00101F60"/>
    <w:rsid w:val="0010201E"/>
    <w:rsid w:val="00102C1E"/>
    <w:rsid w:val="0010308D"/>
    <w:rsid w:val="0010316C"/>
    <w:rsid w:val="00103E01"/>
    <w:rsid w:val="001047C6"/>
    <w:rsid w:val="00105D4D"/>
    <w:rsid w:val="00105EF0"/>
    <w:rsid w:val="001060F5"/>
    <w:rsid w:val="001068EA"/>
    <w:rsid w:val="00106CF8"/>
    <w:rsid w:val="00106D42"/>
    <w:rsid w:val="001071AE"/>
    <w:rsid w:val="00107472"/>
    <w:rsid w:val="00107D07"/>
    <w:rsid w:val="00110171"/>
    <w:rsid w:val="001106D9"/>
    <w:rsid w:val="001107FC"/>
    <w:rsid w:val="00110869"/>
    <w:rsid w:val="00110B0F"/>
    <w:rsid w:val="00111347"/>
    <w:rsid w:val="0011141F"/>
    <w:rsid w:val="0011158A"/>
    <w:rsid w:val="00111710"/>
    <w:rsid w:val="00111777"/>
    <w:rsid w:val="00111BEE"/>
    <w:rsid w:val="001123E5"/>
    <w:rsid w:val="00112F30"/>
    <w:rsid w:val="00113106"/>
    <w:rsid w:val="001134AE"/>
    <w:rsid w:val="00113B22"/>
    <w:rsid w:val="0011459A"/>
    <w:rsid w:val="001149D1"/>
    <w:rsid w:val="00115B6D"/>
    <w:rsid w:val="00115EED"/>
    <w:rsid w:val="001166C1"/>
    <w:rsid w:val="0011725F"/>
    <w:rsid w:val="00117E23"/>
    <w:rsid w:val="00120135"/>
    <w:rsid w:val="00120363"/>
    <w:rsid w:val="0012047E"/>
    <w:rsid w:val="00121376"/>
    <w:rsid w:val="00121DBA"/>
    <w:rsid w:val="00122301"/>
    <w:rsid w:val="00123203"/>
    <w:rsid w:val="00123B59"/>
    <w:rsid w:val="00124080"/>
    <w:rsid w:val="00124EF1"/>
    <w:rsid w:val="001252EE"/>
    <w:rsid w:val="0012547F"/>
    <w:rsid w:val="00125E42"/>
    <w:rsid w:val="00125FC7"/>
    <w:rsid w:val="00126560"/>
    <w:rsid w:val="00126D7F"/>
    <w:rsid w:val="001274AB"/>
    <w:rsid w:val="00127659"/>
    <w:rsid w:val="00127866"/>
    <w:rsid w:val="00127D0D"/>
    <w:rsid w:val="00127D1A"/>
    <w:rsid w:val="001304B5"/>
    <w:rsid w:val="00130603"/>
    <w:rsid w:val="0013084B"/>
    <w:rsid w:val="001309D3"/>
    <w:rsid w:val="00130F51"/>
    <w:rsid w:val="001310FB"/>
    <w:rsid w:val="00131A2B"/>
    <w:rsid w:val="00133018"/>
    <w:rsid w:val="00133902"/>
    <w:rsid w:val="001348D8"/>
    <w:rsid w:val="00134F15"/>
    <w:rsid w:val="00135392"/>
    <w:rsid w:val="00135706"/>
    <w:rsid w:val="001366CF"/>
    <w:rsid w:val="00137C16"/>
    <w:rsid w:val="00137F67"/>
    <w:rsid w:val="00140EE1"/>
    <w:rsid w:val="00140FA1"/>
    <w:rsid w:val="001411C6"/>
    <w:rsid w:val="00141B89"/>
    <w:rsid w:val="00142791"/>
    <w:rsid w:val="00142B69"/>
    <w:rsid w:val="00142D7F"/>
    <w:rsid w:val="00142F51"/>
    <w:rsid w:val="00143544"/>
    <w:rsid w:val="00143B00"/>
    <w:rsid w:val="00143B91"/>
    <w:rsid w:val="00143F97"/>
    <w:rsid w:val="001441A6"/>
    <w:rsid w:val="001443C3"/>
    <w:rsid w:val="001447EB"/>
    <w:rsid w:val="00145010"/>
    <w:rsid w:val="001455F1"/>
    <w:rsid w:val="00145816"/>
    <w:rsid w:val="00146321"/>
    <w:rsid w:val="00146350"/>
    <w:rsid w:val="0014662F"/>
    <w:rsid w:val="0014673C"/>
    <w:rsid w:val="00146C58"/>
    <w:rsid w:val="00146D5A"/>
    <w:rsid w:val="00146DAE"/>
    <w:rsid w:val="00147529"/>
    <w:rsid w:val="00147A34"/>
    <w:rsid w:val="0015043A"/>
    <w:rsid w:val="0015056C"/>
    <w:rsid w:val="00150C86"/>
    <w:rsid w:val="0015241F"/>
    <w:rsid w:val="00152D55"/>
    <w:rsid w:val="00153156"/>
    <w:rsid w:val="00153794"/>
    <w:rsid w:val="00153DFA"/>
    <w:rsid w:val="00153E02"/>
    <w:rsid w:val="00155458"/>
    <w:rsid w:val="001554A4"/>
    <w:rsid w:val="00155610"/>
    <w:rsid w:val="0015568A"/>
    <w:rsid w:val="00155911"/>
    <w:rsid w:val="00155D98"/>
    <w:rsid w:val="00155EA2"/>
    <w:rsid w:val="0015600E"/>
    <w:rsid w:val="001566BA"/>
    <w:rsid w:val="0015686F"/>
    <w:rsid w:val="00156889"/>
    <w:rsid w:val="00156C3E"/>
    <w:rsid w:val="001571F9"/>
    <w:rsid w:val="0015737E"/>
    <w:rsid w:val="00157CFD"/>
    <w:rsid w:val="00157E85"/>
    <w:rsid w:val="0016045E"/>
    <w:rsid w:val="00160F58"/>
    <w:rsid w:val="001610C9"/>
    <w:rsid w:val="001614E1"/>
    <w:rsid w:val="001617DC"/>
    <w:rsid w:val="00161809"/>
    <w:rsid w:val="0016180B"/>
    <w:rsid w:val="00161F04"/>
    <w:rsid w:val="00162560"/>
    <w:rsid w:val="001625D0"/>
    <w:rsid w:val="00162B97"/>
    <w:rsid w:val="00162DAA"/>
    <w:rsid w:val="001638EC"/>
    <w:rsid w:val="001643BA"/>
    <w:rsid w:val="00164D85"/>
    <w:rsid w:val="00166EBA"/>
    <w:rsid w:val="00167101"/>
    <w:rsid w:val="0017005A"/>
    <w:rsid w:val="00170DFF"/>
    <w:rsid w:val="00171FD1"/>
    <w:rsid w:val="00172B6E"/>
    <w:rsid w:val="00172BBE"/>
    <w:rsid w:val="00172E20"/>
    <w:rsid w:val="00173799"/>
    <w:rsid w:val="0017399E"/>
    <w:rsid w:val="00173CED"/>
    <w:rsid w:val="001748C7"/>
    <w:rsid w:val="00174F5B"/>
    <w:rsid w:val="00174F8B"/>
    <w:rsid w:val="00175107"/>
    <w:rsid w:val="001754B1"/>
    <w:rsid w:val="001755F4"/>
    <w:rsid w:val="00175918"/>
    <w:rsid w:val="00176215"/>
    <w:rsid w:val="0017626D"/>
    <w:rsid w:val="0017651C"/>
    <w:rsid w:val="00176704"/>
    <w:rsid w:val="0017674A"/>
    <w:rsid w:val="00176D01"/>
    <w:rsid w:val="00176DEF"/>
    <w:rsid w:val="0017747C"/>
    <w:rsid w:val="001774AD"/>
    <w:rsid w:val="00177A33"/>
    <w:rsid w:val="00177F10"/>
    <w:rsid w:val="0018089C"/>
    <w:rsid w:val="00181244"/>
    <w:rsid w:val="00181BBD"/>
    <w:rsid w:val="00181C67"/>
    <w:rsid w:val="00181D07"/>
    <w:rsid w:val="00181E7A"/>
    <w:rsid w:val="0018211F"/>
    <w:rsid w:val="00182292"/>
    <w:rsid w:val="00182770"/>
    <w:rsid w:val="00182BF3"/>
    <w:rsid w:val="00182CA1"/>
    <w:rsid w:val="0018347B"/>
    <w:rsid w:val="00183CCE"/>
    <w:rsid w:val="00184246"/>
    <w:rsid w:val="00184AA4"/>
    <w:rsid w:val="00184B18"/>
    <w:rsid w:val="00184BCE"/>
    <w:rsid w:val="00185078"/>
    <w:rsid w:val="0018509D"/>
    <w:rsid w:val="00185527"/>
    <w:rsid w:val="00185D47"/>
    <w:rsid w:val="00185FE5"/>
    <w:rsid w:val="0018637D"/>
    <w:rsid w:val="00186638"/>
    <w:rsid w:val="00186695"/>
    <w:rsid w:val="00186D11"/>
    <w:rsid w:val="0018784D"/>
    <w:rsid w:val="00190860"/>
    <w:rsid w:val="001909E5"/>
    <w:rsid w:val="00190F06"/>
    <w:rsid w:val="00191A6D"/>
    <w:rsid w:val="00191D2F"/>
    <w:rsid w:val="00191F69"/>
    <w:rsid w:val="00192102"/>
    <w:rsid w:val="001922D9"/>
    <w:rsid w:val="001923E3"/>
    <w:rsid w:val="00192618"/>
    <w:rsid w:val="00192812"/>
    <w:rsid w:val="001939D9"/>
    <w:rsid w:val="00193BFC"/>
    <w:rsid w:val="00194333"/>
    <w:rsid w:val="00194BA9"/>
    <w:rsid w:val="00194EE1"/>
    <w:rsid w:val="00195F54"/>
    <w:rsid w:val="00196391"/>
    <w:rsid w:val="00196502"/>
    <w:rsid w:val="00196AC3"/>
    <w:rsid w:val="00196E4C"/>
    <w:rsid w:val="0019742F"/>
    <w:rsid w:val="0019755B"/>
    <w:rsid w:val="00197758"/>
    <w:rsid w:val="00197B08"/>
    <w:rsid w:val="00197DE3"/>
    <w:rsid w:val="001A0917"/>
    <w:rsid w:val="001A0D14"/>
    <w:rsid w:val="001A1150"/>
    <w:rsid w:val="001A17A2"/>
    <w:rsid w:val="001A1BF2"/>
    <w:rsid w:val="001A1E4A"/>
    <w:rsid w:val="001A2021"/>
    <w:rsid w:val="001A2167"/>
    <w:rsid w:val="001A2986"/>
    <w:rsid w:val="001A2B30"/>
    <w:rsid w:val="001A2D26"/>
    <w:rsid w:val="001A30B3"/>
    <w:rsid w:val="001A3E87"/>
    <w:rsid w:val="001A44AC"/>
    <w:rsid w:val="001A497E"/>
    <w:rsid w:val="001A49C9"/>
    <w:rsid w:val="001A579A"/>
    <w:rsid w:val="001A584F"/>
    <w:rsid w:val="001A594E"/>
    <w:rsid w:val="001A5CD7"/>
    <w:rsid w:val="001A60F2"/>
    <w:rsid w:val="001A6DAD"/>
    <w:rsid w:val="001A7113"/>
    <w:rsid w:val="001A753E"/>
    <w:rsid w:val="001A7D44"/>
    <w:rsid w:val="001A7F0F"/>
    <w:rsid w:val="001B030E"/>
    <w:rsid w:val="001B063C"/>
    <w:rsid w:val="001B0A11"/>
    <w:rsid w:val="001B0D7E"/>
    <w:rsid w:val="001B0DA6"/>
    <w:rsid w:val="001B0DD9"/>
    <w:rsid w:val="001B0F8B"/>
    <w:rsid w:val="001B14E4"/>
    <w:rsid w:val="001B151C"/>
    <w:rsid w:val="001B1BCE"/>
    <w:rsid w:val="001B1BD5"/>
    <w:rsid w:val="001B22CF"/>
    <w:rsid w:val="001B25DA"/>
    <w:rsid w:val="001B263B"/>
    <w:rsid w:val="001B2AEE"/>
    <w:rsid w:val="001B3329"/>
    <w:rsid w:val="001B3622"/>
    <w:rsid w:val="001B3770"/>
    <w:rsid w:val="001B3854"/>
    <w:rsid w:val="001B3A9E"/>
    <w:rsid w:val="001B3F08"/>
    <w:rsid w:val="001B43BC"/>
    <w:rsid w:val="001B539C"/>
    <w:rsid w:val="001B56A2"/>
    <w:rsid w:val="001B5A8E"/>
    <w:rsid w:val="001B6223"/>
    <w:rsid w:val="001B6B6B"/>
    <w:rsid w:val="001B7015"/>
    <w:rsid w:val="001B7187"/>
    <w:rsid w:val="001B7A8D"/>
    <w:rsid w:val="001C05C4"/>
    <w:rsid w:val="001C0BBD"/>
    <w:rsid w:val="001C127F"/>
    <w:rsid w:val="001C1369"/>
    <w:rsid w:val="001C1A16"/>
    <w:rsid w:val="001C273D"/>
    <w:rsid w:val="001C2765"/>
    <w:rsid w:val="001C2A72"/>
    <w:rsid w:val="001C2B79"/>
    <w:rsid w:val="001C4A7A"/>
    <w:rsid w:val="001C502A"/>
    <w:rsid w:val="001C505F"/>
    <w:rsid w:val="001C53C6"/>
    <w:rsid w:val="001C5460"/>
    <w:rsid w:val="001C576B"/>
    <w:rsid w:val="001C577A"/>
    <w:rsid w:val="001C59E3"/>
    <w:rsid w:val="001C5D45"/>
    <w:rsid w:val="001C60E3"/>
    <w:rsid w:val="001C621F"/>
    <w:rsid w:val="001C64FC"/>
    <w:rsid w:val="001C677D"/>
    <w:rsid w:val="001C7024"/>
    <w:rsid w:val="001C7E82"/>
    <w:rsid w:val="001D085B"/>
    <w:rsid w:val="001D0B24"/>
    <w:rsid w:val="001D0B98"/>
    <w:rsid w:val="001D0F8F"/>
    <w:rsid w:val="001D124F"/>
    <w:rsid w:val="001D15C1"/>
    <w:rsid w:val="001D1769"/>
    <w:rsid w:val="001D1EB5"/>
    <w:rsid w:val="001D2097"/>
    <w:rsid w:val="001D2681"/>
    <w:rsid w:val="001D26A7"/>
    <w:rsid w:val="001D3679"/>
    <w:rsid w:val="001D45FA"/>
    <w:rsid w:val="001D54C2"/>
    <w:rsid w:val="001D5646"/>
    <w:rsid w:val="001D5B18"/>
    <w:rsid w:val="001D5CE0"/>
    <w:rsid w:val="001D62B2"/>
    <w:rsid w:val="001D734E"/>
    <w:rsid w:val="001D7438"/>
    <w:rsid w:val="001D7CB4"/>
    <w:rsid w:val="001D7E35"/>
    <w:rsid w:val="001E0176"/>
    <w:rsid w:val="001E0A62"/>
    <w:rsid w:val="001E0F01"/>
    <w:rsid w:val="001E2955"/>
    <w:rsid w:val="001E3017"/>
    <w:rsid w:val="001E361F"/>
    <w:rsid w:val="001E3650"/>
    <w:rsid w:val="001E401E"/>
    <w:rsid w:val="001E4241"/>
    <w:rsid w:val="001E5562"/>
    <w:rsid w:val="001E5CAF"/>
    <w:rsid w:val="001E5EF7"/>
    <w:rsid w:val="001E61F7"/>
    <w:rsid w:val="001E6563"/>
    <w:rsid w:val="001E6BC2"/>
    <w:rsid w:val="001E78BD"/>
    <w:rsid w:val="001E7A7C"/>
    <w:rsid w:val="001E7C29"/>
    <w:rsid w:val="001F0014"/>
    <w:rsid w:val="001F0209"/>
    <w:rsid w:val="001F0632"/>
    <w:rsid w:val="001F0D77"/>
    <w:rsid w:val="001F0DE9"/>
    <w:rsid w:val="001F131B"/>
    <w:rsid w:val="001F1973"/>
    <w:rsid w:val="001F4133"/>
    <w:rsid w:val="001F44E0"/>
    <w:rsid w:val="001F49F2"/>
    <w:rsid w:val="001F4B06"/>
    <w:rsid w:val="001F4BA5"/>
    <w:rsid w:val="001F51F2"/>
    <w:rsid w:val="001F61BB"/>
    <w:rsid w:val="001F627B"/>
    <w:rsid w:val="001F66FE"/>
    <w:rsid w:val="001F6948"/>
    <w:rsid w:val="001F6E52"/>
    <w:rsid w:val="001F731B"/>
    <w:rsid w:val="001F77EF"/>
    <w:rsid w:val="001F7909"/>
    <w:rsid w:val="001F7BE8"/>
    <w:rsid w:val="00200AA8"/>
    <w:rsid w:val="00200AF5"/>
    <w:rsid w:val="002018E2"/>
    <w:rsid w:val="00201B77"/>
    <w:rsid w:val="002022B1"/>
    <w:rsid w:val="00202506"/>
    <w:rsid w:val="002026B3"/>
    <w:rsid w:val="0020280D"/>
    <w:rsid w:val="00202E24"/>
    <w:rsid w:val="0020310F"/>
    <w:rsid w:val="0020342A"/>
    <w:rsid w:val="0020351D"/>
    <w:rsid w:val="00203894"/>
    <w:rsid w:val="00203A61"/>
    <w:rsid w:val="00203A65"/>
    <w:rsid w:val="00203C11"/>
    <w:rsid w:val="0020477E"/>
    <w:rsid w:val="00204C05"/>
    <w:rsid w:val="00204E38"/>
    <w:rsid w:val="00205234"/>
    <w:rsid w:val="0020563D"/>
    <w:rsid w:val="00205829"/>
    <w:rsid w:val="00205A02"/>
    <w:rsid w:val="00205B65"/>
    <w:rsid w:val="0020620C"/>
    <w:rsid w:val="002068FA"/>
    <w:rsid w:val="002078C3"/>
    <w:rsid w:val="002102D3"/>
    <w:rsid w:val="002106F7"/>
    <w:rsid w:val="00210C35"/>
    <w:rsid w:val="00210CB9"/>
    <w:rsid w:val="00211045"/>
    <w:rsid w:val="00211050"/>
    <w:rsid w:val="00211074"/>
    <w:rsid w:val="00211826"/>
    <w:rsid w:val="00211AE1"/>
    <w:rsid w:val="00211BEA"/>
    <w:rsid w:val="0021263D"/>
    <w:rsid w:val="002128F2"/>
    <w:rsid w:val="00212B0D"/>
    <w:rsid w:val="00212E44"/>
    <w:rsid w:val="00212ED0"/>
    <w:rsid w:val="0021343B"/>
    <w:rsid w:val="00213AEE"/>
    <w:rsid w:val="00213B3C"/>
    <w:rsid w:val="00214157"/>
    <w:rsid w:val="002141BF"/>
    <w:rsid w:val="00214320"/>
    <w:rsid w:val="00214B56"/>
    <w:rsid w:val="002157E8"/>
    <w:rsid w:val="0021581F"/>
    <w:rsid w:val="00216441"/>
    <w:rsid w:val="002164B1"/>
    <w:rsid w:val="002165C8"/>
    <w:rsid w:val="002168D9"/>
    <w:rsid w:val="0021693A"/>
    <w:rsid w:val="00216D60"/>
    <w:rsid w:val="00217471"/>
    <w:rsid w:val="00217A36"/>
    <w:rsid w:val="00220076"/>
    <w:rsid w:val="0022073C"/>
    <w:rsid w:val="00220D13"/>
    <w:rsid w:val="00221020"/>
    <w:rsid w:val="00221CCB"/>
    <w:rsid w:val="00221DB3"/>
    <w:rsid w:val="00221ED4"/>
    <w:rsid w:val="00222631"/>
    <w:rsid w:val="0022282B"/>
    <w:rsid w:val="00222B80"/>
    <w:rsid w:val="002231AD"/>
    <w:rsid w:val="0022359C"/>
    <w:rsid w:val="002239A2"/>
    <w:rsid w:val="00223E6D"/>
    <w:rsid w:val="002242E9"/>
    <w:rsid w:val="00224417"/>
    <w:rsid w:val="0022478F"/>
    <w:rsid w:val="00224938"/>
    <w:rsid w:val="002250C4"/>
    <w:rsid w:val="00225248"/>
    <w:rsid w:val="00225AFE"/>
    <w:rsid w:val="002260A4"/>
    <w:rsid w:val="0022640B"/>
    <w:rsid w:val="00226584"/>
    <w:rsid w:val="00226ADE"/>
    <w:rsid w:val="00226D1B"/>
    <w:rsid w:val="00227811"/>
    <w:rsid w:val="00227D00"/>
    <w:rsid w:val="0023034D"/>
    <w:rsid w:val="00231380"/>
    <w:rsid w:val="00231598"/>
    <w:rsid w:val="002317AF"/>
    <w:rsid w:val="002318FA"/>
    <w:rsid w:val="00231A45"/>
    <w:rsid w:val="00231CF8"/>
    <w:rsid w:val="00231E36"/>
    <w:rsid w:val="00233370"/>
    <w:rsid w:val="00233434"/>
    <w:rsid w:val="00233B1C"/>
    <w:rsid w:val="00233F11"/>
    <w:rsid w:val="002343A9"/>
    <w:rsid w:val="00234446"/>
    <w:rsid w:val="00234A45"/>
    <w:rsid w:val="00234D78"/>
    <w:rsid w:val="00234E8E"/>
    <w:rsid w:val="00234E92"/>
    <w:rsid w:val="00235AE4"/>
    <w:rsid w:val="00235F3D"/>
    <w:rsid w:val="0023688D"/>
    <w:rsid w:val="002369B0"/>
    <w:rsid w:val="00236A33"/>
    <w:rsid w:val="00236E5E"/>
    <w:rsid w:val="0023749D"/>
    <w:rsid w:val="00237FE5"/>
    <w:rsid w:val="00240789"/>
    <w:rsid w:val="002408AF"/>
    <w:rsid w:val="00240BF7"/>
    <w:rsid w:val="00240CC3"/>
    <w:rsid w:val="00241CD9"/>
    <w:rsid w:val="0024275A"/>
    <w:rsid w:val="002428BB"/>
    <w:rsid w:val="00242B34"/>
    <w:rsid w:val="00242B47"/>
    <w:rsid w:val="00243069"/>
    <w:rsid w:val="00243298"/>
    <w:rsid w:val="002432B8"/>
    <w:rsid w:val="0024349A"/>
    <w:rsid w:val="002438E1"/>
    <w:rsid w:val="00243DCD"/>
    <w:rsid w:val="002460CE"/>
    <w:rsid w:val="002462B2"/>
    <w:rsid w:val="00246539"/>
    <w:rsid w:val="00246FFB"/>
    <w:rsid w:val="00247233"/>
    <w:rsid w:val="002473D2"/>
    <w:rsid w:val="00247730"/>
    <w:rsid w:val="002479BE"/>
    <w:rsid w:val="00247DAF"/>
    <w:rsid w:val="00247F33"/>
    <w:rsid w:val="002500DF"/>
    <w:rsid w:val="002500E5"/>
    <w:rsid w:val="00250105"/>
    <w:rsid w:val="00250821"/>
    <w:rsid w:val="00251CD1"/>
    <w:rsid w:val="00251D3E"/>
    <w:rsid w:val="0025203A"/>
    <w:rsid w:val="0025249D"/>
    <w:rsid w:val="0025249E"/>
    <w:rsid w:val="002525B0"/>
    <w:rsid w:val="002528C2"/>
    <w:rsid w:val="002529B0"/>
    <w:rsid w:val="00253370"/>
    <w:rsid w:val="002535D2"/>
    <w:rsid w:val="002537BB"/>
    <w:rsid w:val="00254005"/>
    <w:rsid w:val="0025415D"/>
    <w:rsid w:val="00254F75"/>
    <w:rsid w:val="00254FC2"/>
    <w:rsid w:val="0025519D"/>
    <w:rsid w:val="00255C9D"/>
    <w:rsid w:val="002562A6"/>
    <w:rsid w:val="002572B9"/>
    <w:rsid w:val="002572BD"/>
    <w:rsid w:val="002603D4"/>
    <w:rsid w:val="00260802"/>
    <w:rsid w:val="00260E56"/>
    <w:rsid w:val="00260F06"/>
    <w:rsid w:val="002610BE"/>
    <w:rsid w:val="002612D0"/>
    <w:rsid w:val="0026145E"/>
    <w:rsid w:val="0026179E"/>
    <w:rsid w:val="00261C22"/>
    <w:rsid w:val="00261F8B"/>
    <w:rsid w:val="00262156"/>
    <w:rsid w:val="00262BFE"/>
    <w:rsid w:val="00262E1F"/>
    <w:rsid w:val="00263814"/>
    <w:rsid w:val="002638A7"/>
    <w:rsid w:val="00263CD5"/>
    <w:rsid w:val="002641E8"/>
    <w:rsid w:val="002643F1"/>
    <w:rsid w:val="002644E5"/>
    <w:rsid w:val="002647B5"/>
    <w:rsid w:val="00264EDD"/>
    <w:rsid w:val="002654C0"/>
    <w:rsid w:val="002657EC"/>
    <w:rsid w:val="002657EF"/>
    <w:rsid w:val="00265833"/>
    <w:rsid w:val="00265FE6"/>
    <w:rsid w:val="002664A8"/>
    <w:rsid w:val="002664F9"/>
    <w:rsid w:val="002668C2"/>
    <w:rsid w:val="00266ED9"/>
    <w:rsid w:val="00267145"/>
    <w:rsid w:val="0026724C"/>
    <w:rsid w:val="0026755B"/>
    <w:rsid w:val="002675A6"/>
    <w:rsid w:val="00267856"/>
    <w:rsid w:val="002678ED"/>
    <w:rsid w:val="002709F1"/>
    <w:rsid w:val="00270C8B"/>
    <w:rsid w:val="00270E7B"/>
    <w:rsid w:val="0027113A"/>
    <w:rsid w:val="00271599"/>
    <w:rsid w:val="00271CFC"/>
    <w:rsid w:val="00272218"/>
    <w:rsid w:val="00272435"/>
    <w:rsid w:val="0027280E"/>
    <w:rsid w:val="0027284E"/>
    <w:rsid w:val="00272864"/>
    <w:rsid w:val="00272ABC"/>
    <w:rsid w:val="00273186"/>
    <w:rsid w:val="002731A0"/>
    <w:rsid w:val="0027330C"/>
    <w:rsid w:val="00273D11"/>
    <w:rsid w:val="00273F23"/>
    <w:rsid w:val="00274187"/>
    <w:rsid w:val="002745C0"/>
    <w:rsid w:val="00274AD6"/>
    <w:rsid w:val="00275F2B"/>
    <w:rsid w:val="00275FDE"/>
    <w:rsid w:val="00276422"/>
    <w:rsid w:val="002765D8"/>
    <w:rsid w:val="002767C0"/>
    <w:rsid w:val="002770D7"/>
    <w:rsid w:val="00277114"/>
    <w:rsid w:val="00277383"/>
    <w:rsid w:val="002773F8"/>
    <w:rsid w:val="002777BA"/>
    <w:rsid w:val="00277DFD"/>
    <w:rsid w:val="00280818"/>
    <w:rsid w:val="0028083C"/>
    <w:rsid w:val="00280863"/>
    <w:rsid w:val="00280A24"/>
    <w:rsid w:val="002811A8"/>
    <w:rsid w:val="002813DA"/>
    <w:rsid w:val="002814C1"/>
    <w:rsid w:val="00281E03"/>
    <w:rsid w:val="0028206C"/>
    <w:rsid w:val="00282426"/>
    <w:rsid w:val="0028264A"/>
    <w:rsid w:val="0028279F"/>
    <w:rsid w:val="00282E27"/>
    <w:rsid w:val="00282E2B"/>
    <w:rsid w:val="00283533"/>
    <w:rsid w:val="002836D0"/>
    <w:rsid w:val="00283BC6"/>
    <w:rsid w:val="002842AC"/>
    <w:rsid w:val="0028478A"/>
    <w:rsid w:val="00284BA8"/>
    <w:rsid w:val="00284BDC"/>
    <w:rsid w:val="00284C4E"/>
    <w:rsid w:val="0028508A"/>
    <w:rsid w:val="0028508B"/>
    <w:rsid w:val="00285454"/>
    <w:rsid w:val="00285A7D"/>
    <w:rsid w:val="0028674B"/>
    <w:rsid w:val="00286816"/>
    <w:rsid w:val="00286E02"/>
    <w:rsid w:val="00287241"/>
    <w:rsid w:val="002872A4"/>
    <w:rsid w:val="00287491"/>
    <w:rsid w:val="0028789A"/>
    <w:rsid w:val="0028799E"/>
    <w:rsid w:val="00290145"/>
    <w:rsid w:val="0029044E"/>
    <w:rsid w:val="002906AA"/>
    <w:rsid w:val="002908AB"/>
    <w:rsid w:val="00291BF8"/>
    <w:rsid w:val="00292737"/>
    <w:rsid w:val="00292797"/>
    <w:rsid w:val="00292A1D"/>
    <w:rsid w:val="00293017"/>
    <w:rsid w:val="00293643"/>
    <w:rsid w:val="00293647"/>
    <w:rsid w:val="00293C23"/>
    <w:rsid w:val="00293D40"/>
    <w:rsid w:val="00293E2C"/>
    <w:rsid w:val="0029467D"/>
    <w:rsid w:val="0029468D"/>
    <w:rsid w:val="002946AC"/>
    <w:rsid w:val="002949BD"/>
    <w:rsid w:val="00294CE8"/>
    <w:rsid w:val="0029500E"/>
    <w:rsid w:val="0029529E"/>
    <w:rsid w:val="002954E9"/>
    <w:rsid w:val="002956B3"/>
    <w:rsid w:val="00295809"/>
    <w:rsid w:val="00295B70"/>
    <w:rsid w:val="00296497"/>
    <w:rsid w:val="0029674B"/>
    <w:rsid w:val="00296C6F"/>
    <w:rsid w:val="00296D6B"/>
    <w:rsid w:val="00296EC2"/>
    <w:rsid w:val="00297B5C"/>
    <w:rsid w:val="002A05C3"/>
    <w:rsid w:val="002A05CD"/>
    <w:rsid w:val="002A0900"/>
    <w:rsid w:val="002A118F"/>
    <w:rsid w:val="002A1376"/>
    <w:rsid w:val="002A1923"/>
    <w:rsid w:val="002A2552"/>
    <w:rsid w:val="002A2615"/>
    <w:rsid w:val="002A28A0"/>
    <w:rsid w:val="002A2F09"/>
    <w:rsid w:val="002A3373"/>
    <w:rsid w:val="002A3557"/>
    <w:rsid w:val="002A3786"/>
    <w:rsid w:val="002A38BB"/>
    <w:rsid w:val="002A528B"/>
    <w:rsid w:val="002A55F4"/>
    <w:rsid w:val="002A58F3"/>
    <w:rsid w:val="002A5AD3"/>
    <w:rsid w:val="002A5C87"/>
    <w:rsid w:val="002A5D81"/>
    <w:rsid w:val="002A5DDF"/>
    <w:rsid w:val="002A5E27"/>
    <w:rsid w:val="002A5FA6"/>
    <w:rsid w:val="002A62FD"/>
    <w:rsid w:val="002A6344"/>
    <w:rsid w:val="002A6676"/>
    <w:rsid w:val="002A66DB"/>
    <w:rsid w:val="002A6BEC"/>
    <w:rsid w:val="002A7441"/>
    <w:rsid w:val="002A77E6"/>
    <w:rsid w:val="002A79D3"/>
    <w:rsid w:val="002B0F37"/>
    <w:rsid w:val="002B1456"/>
    <w:rsid w:val="002B19A4"/>
    <w:rsid w:val="002B25F0"/>
    <w:rsid w:val="002B2ABA"/>
    <w:rsid w:val="002B2F61"/>
    <w:rsid w:val="002B3222"/>
    <w:rsid w:val="002B32E3"/>
    <w:rsid w:val="002B3466"/>
    <w:rsid w:val="002B37EE"/>
    <w:rsid w:val="002B3CFB"/>
    <w:rsid w:val="002B43A2"/>
    <w:rsid w:val="002B4784"/>
    <w:rsid w:val="002B505C"/>
    <w:rsid w:val="002B51C9"/>
    <w:rsid w:val="002B5220"/>
    <w:rsid w:val="002B5ABD"/>
    <w:rsid w:val="002B5C2D"/>
    <w:rsid w:val="002B5DE9"/>
    <w:rsid w:val="002B62CB"/>
    <w:rsid w:val="002B6694"/>
    <w:rsid w:val="002B6846"/>
    <w:rsid w:val="002B7966"/>
    <w:rsid w:val="002B7E61"/>
    <w:rsid w:val="002C0F24"/>
    <w:rsid w:val="002C133E"/>
    <w:rsid w:val="002C1804"/>
    <w:rsid w:val="002C23EF"/>
    <w:rsid w:val="002C27BE"/>
    <w:rsid w:val="002C2DE0"/>
    <w:rsid w:val="002C3867"/>
    <w:rsid w:val="002C3DE5"/>
    <w:rsid w:val="002C3F19"/>
    <w:rsid w:val="002C4685"/>
    <w:rsid w:val="002C47C5"/>
    <w:rsid w:val="002C49B0"/>
    <w:rsid w:val="002C510E"/>
    <w:rsid w:val="002C629B"/>
    <w:rsid w:val="002C69AE"/>
    <w:rsid w:val="002C7073"/>
    <w:rsid w:val="002C70AD"/>
    <w:rsid w:val="002D0513"/>
    <w:rsid w:val="002D16C4"/>
    <w:rsid w:val="002D17F8"/>
    <w:rsid w:val="002D2257"/>
    <w:rsid w:val="002D25F7"/>
    <w:rsid w:val="002D2714"/>
    <w:rsid w:val="002D345E"/>
    <w:rsid w:val="002D38E5"/>
    <w:rsid w:val="002D3AB5"/>
    <w:rsid w:val="002D3DDA"/>
    <w:rsid w:val="002D421E"/>
    <w:rsid w:val="002D4975"/>
    <w:rsid w:val="002D49DD"/>
    <w:rsid w:val="002D4A31"/>
    <w:rsid w:val="002D4BD1"/>
    <w:rsid w:val="002D4DF8"/>
    <w:rsid w:val="002D5383"/>
    <w:rsid w:val="002D5860"/>
    <w:rsid w:val="002D5993"/>
    <w:rsid w:val="002D59BE"/>
    <w:rsid w:val="002D5A6D"/>
    <w:rsid w:val="002D608A"/>
    <w:rsid w:val="002D624A"/>
    <w:rsid w:val="002D72F3"/>
    <w:rsid w:val="002D7431"/>
    <w:rsid w:val="002D752D"/>
    <w:rsid w:val="002D764D"/>
    <w:rsid w:val="002D78F3"/>
    <w:rsid w:val="002D7ADF"/>
    <w:rsid w:val="002E02BD"/>
    <w:rsid w:val="002E1C7E"/>
    <w:rsid w:val="002E1D0B"/>
    <w:rsid w:val="002E21E5"/>
    <w:rsid w:val="002E2536"/>
    <w:rsid w:val="002E337C"/>
    <w:rsid w:val="002E4590"/>
    <w:rsid w:val="002E48F1"/>
    <w:rsid w:val="002E48FD"/>
    <w:rsid w:val="002E4F8C"/>
    <w:rsid w:val="002E617F"/>
    <w:rsid w:val="002E628A"/>
    <w:rsid w:val="002E6666"/>
    <w:rsid w:val="002E7733"/>
    <w:rsid w:val="002E7B7F"/>
    <w:rsid w:val="002E7C37"/>
    <w:rsid w:val="002F01E0"/>
    <w:rsid w:val="002F0B9D"/>
    <w:rsid w:val="002F1903"/>
    <w:rsid w:val="002F1AC5"/>
    <w:rsid w:val="002F1D35"/>
    <w:rsid w:val="002F241D"/>
    <w:rsid w:val="002F2EBE"/>
    <w:rsid w:val="002F3084"/>
    <w:rsid w:val="002F3600"/>
    <w:rsid w:val="002F3761"/>
    <w:rsid w:val="002F3C93"/>
    <w:rsid w:val="002F4203"/>
    <w:rsid w:val="002F4657"/>
    <w:rsid w:val="002F4685"/>
    <w:rsid w:val="002F4718"/>
    <w:rsid w:val="002F5065"/>
    <w:rsid w:val="002F5094"/>
    <w:rsid w:val="002F53D6"/>
    <w:rsid w:val="002F5D75"/>
    <w:rsid w:val="002F6148"/>
    <w:rsid w:val="002F7027"/>
    <w:rsid w:val="002F77C0"/>
    <w:rsid w:val="002F7A47"/>
    <w:rsid w:val="002F7BF3"/>
    <w:rsid w:val="002F7D93"/>
    <w:rsid w:val="00300322"/>
    <w:rsid w:val="0030092A"/>
    <w:rsid w:val="00301044"/>
    <w:rsid w:val="003011A0"/>
    <w:rsid w:val="00301A9B"/>
    <w:rsid w:val="00301FDD"/>
    <w:rsid w:val="003020BD"/>
    <w:rsid w:val="00302277"/>
    <w:rsid w:val="00302288"/>
    <w:rsid w:val="003024B7"/>
    <w:rsid w:val="003026E6"/>
    <w:rsid w:val="003027DB"/>
    <w:rsid w:val="003037A4"/>
    <w:rsid w:val="0030398D"/>
    <w:rsid w:val="003039EF"/>
    <w:rsid w:val="00303C7B"/>
    <w:rsid w:val="00304259"/>
    <w:rsid w:val="003055CB"/>
    <w:rsid w:val="00305738"/>
    <w:rsid w:val="00305A10"/>
    <w:rsid w:val="00306048"/>
    <w:rsid w:val="003065F7"/>
    <w:rsid w:val="0030661A"/>
    <w:rsid w:val="00306BBE"/>
    <w:rsid w:val="00306C5C"/>
    <w:rsid w:val="00306E2C"/>
    <w:rsid w:val="0030798F"/>
    <w:rsid w:val="00307B5A"/>
    <w:rsid w:val="003107C2"/>
    <w:rsid w:val="00311FFB"/>
    <w:rsid w:val="003122C4"/>
    <w:rsid w:val="00314B45"/>
    <w:rsid w:val="00315ADA"/>
    <w:rsid w:val="00315C4E"/>
    <w:rsid w:val="003160C0"/>
    <w:rsid w:val="003164E5"/>
    <w:rsid w:val="00317025"/>
    <w:rsid w:val="0031715A"/>
    <w:rsid w:val="0031730F"/>
    <w:rsid w:val="0031784F"/>
    <w:rsid w:val="00317881"/>
    <w:rsid w:val="003179FD"/>
    <w:rsid w:val="00317FEC"/>
    <w:rsid w:val="00320044"/>
    <w:rsid w:val="0032007D"/>
    <w:rsid w:val="00320175"/>
    <w:rsid w:val="00320666"/>
    <w:rsid w:val="00320969"/>
    <w:rsid w:val="003209B7"/>
    <w:rsid w:val="00320DF2"/>
    <w:rsid w:val="00321457"/>
    <w:rsid w:val="0032183A"/>
    <w:rsid w:val="00322406"/>
    <w:rsid w:val="00322594"/>
    <w:rsid w:val="0032260E"/>
    <w:rsid w:val="00322B3C"/>
    <w:rsid w:val="00322B55"/>
    <w:rsid w:val="00323437"/>
    <w:rsid w:val="003234CA"/>
    <w:rsid w:val="00323613"/>
    <w:rsid w:val="00324873"/>
    <w:rsid w:val="00324E58"/>
    <w:rsid w:val="003250AD"/>
    <w:rsid w:val="003255CA"/>
    <w:rsid w:val="0032735B"/>
    <w:rsid w:val="00327BDD"/>
    <w:rsid w:val="0033072B"/>
    <w:rsid w:val="00330863"/>
    <w:rsid w:val="00331487"/>
    <w:rsid w:val="003315F6"/>
    <w:rsid w:val="003316A1"/>
    <w:rsid w:val="00331AD5"/>
    <w:rsid w:val="00331BEE"/>
    <w:rsid w:val="0033211B"/>
    <w:rsid w:val="0033222E"/>
    <w:rsid w:val="0033295F"/>
    <w:rsid w:val="00333507"/>
    <w:rsid w:val="00333636"/>
    <w:rsid w:val="003336F0"/>
    <w:rsid w:val="003336FB"/>
    <w:rsid w:val="0033391A"/>
    <w:rsid w:val="00333AB1"/>
    <w:rsid w:val="0033444C"/>
    <w:rsid w:val="0033479E"/>
    <w:rsid w:val="00335154"/>
    <w:rsid w:val="00335A0C"/>
    <w:rsid w:val="00335E8B"/>
    <w:rsid w:val="0033635D"/>
    <w:rsid w:val="003364CC"/>
    <w:rsid w:val="003366A6"/>
    <w:rsid w:val="00336AEE"/>
    <w:rsid w:val="00336B96"/>
    <w:rsid w:val="00336CA4"/>
    <w:rsid w:val="0033712F"/>
    <w:rsid w:val="003375C3"/>
    <w:rsid w:val="00337768"/>
    <w:rsid w:val="00337AEC"/>
    <w:rsid w:val="003401ED"/>
    <w:rsid w:val="00340781"/>
    <w:rsid w:val="00340A20"/>
    <w:rsid w:val="00340E23"/>
    <w:rsid w:val="00341005"/>
    <w:rsid w:val="003416D9"/>
    <w:rsid w:val="0034178C"/>
    <w:rsid w:val="00341D7C"/>
    <w:rsid w:val="003421CC"/>
    <w:rsid w:val="003427FA"/>
    <w:rsid w:val="0034283D"/>
    <w:rsid w:val="0034324F"/>
    <w:rsid w:val="0034342B"/>
    <w:rsid w:val="003436D8"/>
    <w:rsid w:val="00343A13"/>
    <w:rsid w:val="00343CCA"/>
    <w:rsid w:val="0034481F"/>
    <w:rsid w:val="00344F5D"/>
    <w:rsid w:val="0034575E"/>
    <w:rsid w:val="00345FF5"/>
    <w:rsid w:val="00346F20"/>
    <w:rsid w:val="003470C2"/>
    <w:rsid w:val="00347790"/>
    <w:rsid w:val="00347998"/>
    <w:rsid w:val="00347F8D"/>
    <w:rsid w:val="00347FAB"/>
    <w:rsid w:val="0035027B"/>
    <w:rsid w:val="003512CF"/>
    <w:rsid w:val="00351AC2"/>
    <w:rsid w:val="00352044"/>
    <w:rsid w:val="00352526"/>
    <w:rsid w:val="00352558"/>
    <w:rsid w:val="0035273E"/>
    <w:rsid w:val="00352F69"/>
    <w:rsid w:val="003531C7"/>
    <w:rsid w:val="00353CB0"/>
    <w:rsid w:val="00353F1E"/>
    <w:rsid w:val="00353F26"/>
    <w:rsid w:val="0035406A"/>
    <w:rsid w:val="0035489D"/>
    <w:rsid w:val="00354A23"/>
    <w:rsid w:val="00354F0E"/>
    <w:rsid w:val="00355B1D"/>
    <w:rsid w:val="00355D08"/>
    <w:rsid w:val="00356039"/>
    <w:rsid w:val="003564F2"/>
    <w:rsid w:val="00356510"/>
    <w:rsid w:val="003567A2"/>
    <w:rsid w:val="00356BB7"/>
    <w:rsid w:val="0035712F"/>
    <w:rsid w:val="003571CD"/>
    <w:rsid w:val="0035786D"/>
    <w:rsid w:val="00357938"/>
    <w:rsid w:val="00357C53"/>
    <w:rsid w:val="00357F46"/>
    <w:rsid w:val="00357FC1"/>
    <w:rsid w:val="00360838"/>
    <w:rsid w:val="00360ABE"/>
    <w:rsid w:val="00360B84"/>
    <w:rsid w:val="00361028"/>
    <w:rsid w:val="0036165F"/>
    <w:rsid w:val="00361728"/>
    <w:rsid w:val="0036189E"/>
    <w:rsid w:val="003622A7"/>
    <w:rsid w:val="0036244C"/>
    <w:rsid w:val="00362677"/>
    <w:rsid w:val="00362855"/>
    <w:rsid w:val="00362955"/>
    <w:rsid w:val="00363436"/>
    <w:rsid w:val="00363732"/>
    <w:rsid w:val="00363B0B"/>
    <w:rsid w:val="00363D15"/>
    <w:rsid w:val="00363D28"/>
    <w:rsid w:val="00363DBD"/>
    <w:rsid w:val="003640F7"/>
    <w:rsid w:val="003649EC"/>
    <w:rsid w:val="003650FF"/>
    <w:rsid w:val="00365385"/>
    <w:rsid w:val="00365FC2"/>
    <w:rsid w:val="003669F4"/>
    <w:rsid w:val="003670B6"/>
    <w:rsid w:val="003673A0"/>
    <w:rsid w:val="00367508"/>
    <w:rsid w:val="00367AD4"/>
    <w:rsid w:val="00367AD6"/>
    <w:rsid w:val="0037028B"/>
    <w:rsid w:val="003707A4"/>
    <w:rsid w:val="0037132E"/>
    <w:rsid w:val="003714D3"/>
    <w:rsid w:val="003721DB"/>
    <w:rsid w:val="0037228D"/>
    <w:rsid w:val="003723DF"/>
    <w:rsid w:val="0037247E"/>
    <w:rsid w:val="00372FF7"/>
    <w:rsid w:val="00373232"/>
    <w:rsid w:val="00374009"/>
    <w:rsid w:val="00374126"/>
    <w:rsid w:val="00374482"/>
    <w:rsid w:val="003745F4"/>
    <w:rsid w:val="003747AD"/>
    <w:rsid w:val="003750DD"/>
    <w:rsid w:val="003758BF"/>
    <w:rsid w:val="003758CA"/>
    <w:rsid w:val="00376100"/>
    <w:rsid w:val="00376233"/>
    <w:rsid w:val="003770A9"/>
    <w:rsid w:val="0037737A"/>
    <w:rsid w:val="003777AE"/>
    <w:rsid w:val="003801B9"/>
    <w:rsid w:val="003806E9"/>
    <w:rsid w:val="00380786"/>
    <w:rsid w:val="00380B7C"/>
    <w:rsid w:val="00380F6A"/>
    <w:rsid w:val="003810DA"/>
    <w:rsid w:val="003811C1"/>
    <w:rsid w:val="00381757"/>
    <w:rsid w:val="003818C4"/>
    <w:rsid w:val="00381A29"/>
    <w:rsid w:val="00382D11"/>
    <w:rsid w:val="003831E3"/>
    <w:rsid w:val="00383876"/>
    <w:rsid w:val="00383AAE"/>
    <w:rsid w:val="00383E4E"/>
    <w:rsid w:val="003840D3"/>
    <w:rsid w:val="0038417E"/>
    <w:rsid w:val="003847E4"/>
    <w:rsid w:val="0038550B"/>
    <w:rsid w:val="00385BFD"/>
    <w:rsid w:val="00385F64"/>
    <w:rsid w:val="0038611F"/>
    <w:rsid w:val="0038654E"/>
    <w:rsid w:val="00386971"/>
    <w:rsid w:val="00386F0C"/>
    <w:rsid w:val="00386F9A"/>
    <w:rsid w:val="00387287"/>
    <w:rsid w:val="00387486"/>
    <w:rsid w:val="003875E8"/>
    <w:rsid w:val="00387E71"/>
    <w:rsid w:val="0039162C"/>
    <w:rsid w:val="00391F78"/>
    <w:rsid w:val="00392188"/>
    <w:rsid w:val="00392560"/>
    <w:rsid w:val="0039291D"/>
    <w:rsid w:val="00392E99"/>
    <w:rsid w:val="00393241"/>
    <w:rsid w:val="00393350"/>
    <w:rsid w:val="003942EE"/>
    <w:rsid w:val="00394C21"/>
    <w:rsid w:val="0039516A"/>
    <w:rsid w:val="0039547D"/>
    <w:rsid w:val="003954AC"/>
    <w:rsid w:val="0039626C"/>
    <w:rsid w:val="003963B5"/>
    <w:rsid w:val="00396601"/>
    <w:rsid w:val="00396EB2"/>
    <w:rsid w:val="003970BC"/>
    <w:rsid w:val="003977F6"/>
    <w:rsid w:val="0039788B"/>
    <w:rsid w:val="00397AAF"/>
    <w:rsid w:val="00397DE6"/>
    <w:rsid w:val="003A01F2"/>
    <w:rsid w:val="003A0B7A"/>
    <w:rsid w:val="003A0FAF"/>
    <w:rsid w:val="003A102F"/>
    <w:rsid w:val="003A11EA"/>
    <w:rsid w:val="003A171F"/>
    <w:rsid w:val="003A1BE9"/>
    <w:rsid w:val="003A1C9A"/>
    <w:rsid w:val="003A2789"/>
    <w:rsid w:val="003A3403"/>
    <w:rsid w:val="003A4074"/>
    <w:rsid w:val="003A41DA"/>
    <w:rsid w:val="003A466E"/>
    <w:rsid w:val="003A46A8"/>
    <w:rsid w:val="003A5219"/>
    <w:rsid w:val="003A5299"/>
    <w:rsid w:val="003A5372"/>
    <w:rsid w:val="003A54A5"/>
    <w:rsid w:val="003A592A"/>
    <w:rsid w:val="003A5B9D"/>
    <w:rsid w:val="003A68B4"/>
    <w:rsid w:val="003A70F8"/>
    <w:rsid w:val="003A77C8"/>
    <w:rsid w:val="003A790C"/>
    <w:rsid w:val="003A7F91"/>
    <w:rsid w:val="003B0440"/>
    <w:rsid w:val="003B066C"/>
    <w:rsid w:val="003B0971"/>
    <w:rsid w:val="003B0B3E"/>
    <w:rsid w:val="003B0E68"/>
    <w:rsid w:val="003B11C3"/>
    <w:rsid w:val="003B17C5"/>
    <w:rsid w:val="003B1B69"/>
    <w:rsid w:val="003B1CF0"/>
    <w:rsid w:val="003B215C"/>
    <w:rsid w:val="003B21CA"/>
    <w:rsid w:val="003B2233"/>
    <w:rsid w:val="003B2A79"/>
    <w:rsid w:val="003B32FC"/>
    <w:rsid w:val="003B4345"/>
    <w:rsid w:val="003B45DC"/>
    <w:rsid w:val="003B45E9"/>
    <w:rsid w:val="003B4DEC"/>
    <w:rsid w:val="003B54FD"/>
    <w:rsid w:val="003B5C2D"/>
    <w:rsid w:val="003B6162"/>
    <w:rsid w:val="003B6528"/>
    <w:rsid w:val="003B6735"/>
    <w:rsid w:val="003B68DF"/>
    <w:rsid w:val="003B7A89"/>
    <w:rsid w:val="003C0050"/>
    <w:rsid w:val="003C0446"/>
    <w:rsid w:val="003C0568"/>
    <w:rsid w:val="003C0C73"/>
    <w:rsid w:val="003C0EA7"/>
    <w:rsid w:val="003C123D"/>
    <w:rsid w:val="003C1611"/>
    <w:rsid w:val="003C1C76"/>
    <w:rsid w:val="003C1CCE"/>
    <w:rsid w:val="003C1E28"/>
    <w:rsid w:val="003C290D"/>
    <w:rsid w:val="003C2BF3"/>
    <w:rsid w:val="003C2D66"/>
    <w:rsid w:val="003C2F90"/>
    <w:rsid w:val="003C3B22"/>
    <w:rsid w:val="003C3E02"/>
    <w:rsid w:val="003C3E2F"/>
    <w:rsid w:val="003C4B11"/>
    <w:rsid w:val="003C4FE3"/>
    <w:rsid w:val="003C500C"/>
    <w:rsid w:val="003C55FA"/>
    <w:rsid w:val="003C5620"/>
    <w:rsid w:val="003C586A"/>
    <w:rsid w:val="003C5AB9"/>
    <w:rsid w:val="003C64D3"/>
    <w:rsid w:val="003C7C1A"/>
    <w:rsid w:val="003D0044"/>
    <w:rsid w:val="003D0B72"/>
    <w:rsid w:val="003D115E"/>
    <w:rsid w:val="003D2C23"/>
    <w:rsid w:val="003D3E2D"/>
    <w:rsid w:val="003D461A"/>
    <w:rsid w:val="003D4868"/>
    <w:rsid w:val="003D4903"/>
    <w:rsid w:val="003D4A6D"/>
    <w:rsid w:val="003D53D6"/>
    <w:rsid w:val="003D5B3A"/>
    <w:rsid w:val="003D6AD1"/>
    <w:rsid w:val="003D6C8A"/>
    <w:rsid w:val="003D6E31"/>
    <w:rsid w:val="003D6FE3"/>
    <w:rsid w:val="003D710E"/>
    <w:rsid w:val="003D77D8"/>
    <w:rsid w:val="003D7DA2"/>
    <w:rsid w:val="003E0327"/>
    <w:rsid w:val="003E03CE"/>
    <w:rsid w:val="003E0CDB"/>
    <w:rsid w:val="003E15B4"/>
    <w:rsid w:val="003E1AF4"/>
    <w:rsid w:val="003E1C96"/>
    <w:rsid w:val="003E1CBA"/>
    <w:rsid w:val="003E1F71"/>
    <w:rsid w:val="003E2279"/>
    <w:rsid w:val="003E266B"/>
    <w:rsid w:val="003E29DE"/>
    <w:rsid w:val="003E2B56"/>
    <w:rsid w:val="003E379E"/>
    <w:rsid w:val="003E3ABA"/>
    <w:rsid w:val="003E416C"/>
    <w:rsid w:val="003E554C"/>
    <w:rsid w:val="003E5B2E"/>
    <w:rsid w:val="003E5C8B"/>
    <w:rsid w:val="003E6089"/>
    <w:rsid w:val="003E6852"/>
    <w:rsid w:val="003E7392"/>
    <w:rsid w:val="003E73EB"/>
    <w:rsid w:val="003E747C"/>
    <w:rsid w:val="003E74DF"/>
    <w:rsid w:val="003E785A"/>
    <w:rsid w:val="003E7860"/>
    <w:rsid w:val="003E7D66"/>
    <w:rsid w:val="003E7D93"/>
    <w:rsid w:val="003E7E3D"/>
    <w:rsid w:val="003F0F21"/>
    <w:rsid w:val="003F1173"/>
    <w:rsid w:val="003F123E"/>
    <w:rsid w:val="003F13B3"/>
    <w:rsid w:val="003F162F"/>
    <w:rsid w:val="003F22CA"/>
    <w:rsid w:val="003F2425"/>
    <w:rsid w:val="003F2900"/>
    <w:rsid w:val="003F2D3D"/>
    <w:rsid w:val="003F2F54"/>
    <w:rsid w:val="003F3430"/>
    <w:rsid w:val="003F354C"/>
    <w:rsid w:val="003F3AE0"/>
    <w:rsid w:val="003F3BC5"/>
    <w:rsid w:val="003F4324"/>
    <w:rsid w:val="003F492C"/>
    <w:rsid w:val="003F5047"/>
    <w:rsid w:val="003F6490"/>
    <w:rsid w:val="003F7121"/>
    <w:rsid w:val="003F7169"/>
    <w:rsid w:val="003F77BC"/>
    <w:rsid w:val="00400132"/>
    <w:rsid w:val="0040014B"/>
    <w:rsid w:val="00400802"/>
    <w:rsid w:val="00400E97"/>
    <w:rsid w:val="00400EC8"/>
    <w:rsid w:val="0040122B"/>
    <w:rsid w:val="00401F01"/>
    <w:rsid w:val="004024C9"/>
    <w:rsid w:val="0040253E"/>
    <w:rsid w:val="00403EA8"/>
    <w:rsid w:val="00405E60"/>
    <w:rsid w:val="00406452"/>
    <w:rsid w:val="00406527"/>
    <w:rsid w:val="00406578"/>
    <w:rsid w:val="00406CA5"/>
    <w:rsid w:val="00407483"/>
    <w:rsid w:val="00407487"/>
    <w:rsid w:val="00407586"/>
    <w:rsid w:val="0040793A"/>
    <w:rsid w:val="00407C7F"/>
    <w:rsid w:val="00407CE5"/>
    <w:rsid w:val="00410E7B"/>
    <w:rsid w:val="0041108A"/>
    <w:rsid w:val="004113D4"/>
    <w:rsid w:val="00411F4F"/>
    <w:rsid w:val="00412A28"/>
    <w:rsid w:val="0041323A"/>
    <w:rsid w:val="004135CF"/>
    <w:rsid w:val="00413632"/>
    <w:rsid w:val="00414B3B"/>
    <w:rsid w:val="004156F1"/>
    <w:rsid w:val="00415711"/>
    <w:rsid w:val="00415C0B"/>
    <w:rsid w:val="004162B1"/>
    <w:rsid w:val="00416AEF"/>
    <w:rsid w:val="00416B45"/>
    <w:rsid w:val="00416D14"/>
    <w:rsid w:val="00416E48"/>
    <w:rsid w:val="00416F67"/>
    <w:rsid w:val="0041701A"/>
    <w:rsid w:val="00417B1D"/>
    <w:rsid w:val="00417C3C"/>
    <w:rsid w:val="00417D9F"/>
    <w:rsid w:val="004205E1"/>
    <w:rsid w:val="004209B7"/>
    <w:rsid w:val="0042197D"/>
    <w:rsid w:val="00421E4E"/>
    <w:rsid w:val="00421F31"/>
    <w:rsid w:val="00422057"/>
    <w:rsid w:val="00422848"/>
    <w:rsid w:val="00422D9E"/>
    <w:rsid w:val="00423735"/>
    <w:rsid w:val="00423B40"/>
    <w:rsid w:val="00423EAD"/>
    <w:rsid w:val="00423F5D"/>
    <w:rsid w:val="00424365"/>
    <w:rsid w:val="00424483"/>
    <w:rsid w:val="004248E2"/>
    <w:rsid w:val="00424E8C"/>
    <w:rsid w:val="004268C3"/>
    <w:rsid w:val="00426A97"/>
    <w:rsid w:val="004304F5"/>
    <w:rsid w:val="00430D70"/>
    <w:rsid w:val="0043121A"/>
    <w:rsid w:val="004316DE"/>
    <w:rsid w:val="00431D59"/>
    <w:rsid w:val="004321A7"/>
    <w:rsid w:val="0043446D"/>
    <w:rsid w:val="00434C02"/>
    <w:rsid w:val="0043514A"/>
    <w:rsid w:val="004358DB"/>
    <w:rsid w:val="004359EA"/>
    <w:rsid w:val="00435F65"/>
    <w:rsid w:val="0043623C"/>
    <w:rsid w:val="00436255"/>
    <w:rsid w:val="0043644E"/>
    <w:rsid w:val="0043725B"/>
    <w:rsid w:val="00437834"/>
    <w:rsid w:val="004378B8"/>
    <w:rsid w:val="00437AC4"/>
    <w:rsid w:val="00437C2C"/>
    <w:rsid w:val="004405A2"/>
    <w:rsid w:val="004405D5"/>
    <w:rsid w:val="004405FA"/>
    <w:rsid w:val="004406B9"/>
    <w:rsid w:val="0044077A"/>
    <w:rsid w:val="004414EB"/>
    <w:rsid w:val="00441749"/>
    <w:rsid w:val="00441F64"/>
    <w:rsid w:val="004421E1"/>
    <w:rsid w:val="00442E1A"/>
    <w:rsid w:val="00442E8C"/>
    <w:rsid w:val="00443AAA"/>
    <w:rsid w:val="004440C2"/>
    <w:rsid w:val="00444597"/>
    <w:rsid w:val="00444835"/>
    <w:rsid w:val="004449FB"/>
    <w:rsid w:val="00445633"/>
    <w:rsid w:val="00445C35"/>
    <w:rsid w:val="0044609E"/>
    <w:rsid w:val="004464D0"/>
    <w:rsid w:val="004464FA"/>
    <w:rsid w:val="00446D08"/>
    <w:rsid w:val="00446F71"/>
    <w:rsid w:val="004470DE"/>
    <w:rsid w:val="0044712D"/>
    <w:rsid w:val="00447B2B"/>
    <w:rsid w:val="004501B9"/>
    <w:rsid w:val="00450604"/>
    <w:rsid w:val="00450A7C"/>
    <w:rsid w:val="00451696"/>
    <w:rsid w:val="0045185A"/>
    <w:rsid w:val="00451EBF"/>
    <w:rsid w:val="00452195"/>
    <w:rsid w:val="00453D4C"/>
    <w:rsid w:val="004541AC"/>
    <w:rsid w:val="0045435C"/>
    <w:rsid w:val="004546F5"/>
    <w:rsid w:val="004547F9"/>
    <w:rsid w:val="00454878"/>
    <w:rsid w:val="00454932"/>
    <w:rsid w:val="00454A59"/>
    <w:rsid w:val="00454D3E"/>
    <w:rsid w:val="0045549B"/>
    <w:rsid w:val="00455B31"/>
    <w:rsid w:val="00456028"/>
    <w:rsid w:val="0045750B"/>
    <w:rsid w:val="004602F7"/>
    <w:rsid w:val="00460DB4"/>
    <w:rsid w:val="004617EE"/>
    <w:rsid w:val="00461D61"/>
    <w:rsid w:val="004620D0"/>
    <w:rsid w:val="00462A23"/>
    <w:rsid w:val="00462AA0"/>
    <w:rsid w:val="00463248"/>
    <w:rsid w:val="00463496"/>
    <w:rsid w:val="004634A9"/>
    <w:rsid w:val="00463933"/>
    <w:rsid w:val="00463DDF"/>
    <w:rsid w:val="004643D6"/>
    <w:rsid w:val="00464BE1"/>
    <w:rsid w:val="00464D42"/>
    <w:rsid w:val="0046500E"/>
    <w:rsid w:val="0046544E"/>
    <w:rsid w:val="0046565B"/>
    <w:rsid w:val="00465A54"/>
    <w:rsid w:val="00465F2D"/>
    <w:rsid w:val="00466632"/>
    <w:rsid w:val="004667C5"/>
    <w:rsid w:val="004669B2"/>
    <w:rsid w:val="0046717A"/>
    <w:rsid w:val="004673D9"/>
    <w:rsid w:val="00467BF4"/>
    <w:rsid w:val="00467F61"/>
    <w:rsid w:val="004700E5"/>
    <w:rsid w:val="0047010E"/>
    <w:rsid w:val="00470442"/>
    <w:rsid w:val="0047136E"/>
    <w:rsid w:val="00471A18"/>
    <w:rsid w:val="00471ACE"/>
    <w:rsid w:val="00471C19"/>
    <w:rsid w:val="004723D1"/>
    <w:rsid w:val="0047242D"/>
    <w:rsid w:val="00472782"/>
    <w:rsid w:val="0047285B"/>
    <w:rsid w:val="00472ACC"/>
    <w:rsid w:val="00472F5D"/>
    <w:rsid w:val="004731BC"/>
    <w:rsid w:val="00474652"/>
    <w:rsid w:val="00474A34"/>
    <w:rsid w:val="0047541A"/>
    <w:rsid w:val="00475907"/>
    <w:rsid w:val="00475D01"/>
    <w:rsid w:val="0047620B"/>
    <w:rsid w:val="004763E0"/>
    <w:rsid w:val="004765D3"/>
    <w:rsid w:val="00477E70"/>
    <w:rsid w:val="00480204"/>
    <w:rsid w:val="00480718"/>
    <w:rsid w:val="00480B1E"/>
    <w:rsid w:val="00481FE1"/>
    <w:rsid w:val="00482271"/>
    <w:rsid w:val="00483987"/>
    <w:rsid w:val="00483A63"/>
    <w:rsid w:val="00483BA4"/>
    <w:rsid w:val="00483FA3"/>
    <w:rsid w:val="00483FCB"/>
    <w:rsid w:val="00484018"/>
    <w:rsid w:val="00484B9D"/>
    <w:rsid w:val="00484BC6"/>
    <w:rsid w:val="0048528B"/>
    <w:rsid w:val="0048540A"/>
    <w:rsid w:val="004855BD"/>
    <w:rsid w:val="004859B2"/>
    <w:rsid w:val="00485D9F"/>
    <w:rsid w:val="00485E6A"/>
    <w:rsid w:val="004868D0"/>
    <w:rsid w:val="0048713A"/>
    <w:rsid w:val="00487A7F"/>
    <w:rsid w:val="00487B86"/>
    <w:rsid w:val="00490742"/>
    <w:rsid w:val="00490A43"/>
    <w:rsid w:val="004914CA"/>
    <w:rsid w:val="00491C6B"/>
    <w:rsid w:val="00491C9F"/>
    <w:rsid w:val="00492198"/>
    <w:rsid w:val="004923E4"/>
    <w:rsid w:val="00492785"/>
    <w:rsid w:val="00493278"/>
    <w:rsid w:val="004932C0"/>
    <w:rsid w:val="004937E8"/>
    <w:rsid w:val="00493C90"/>
    <w:rsid w:val="00493F18"/>
    <w:rsid w:val="0049415E"/>
    <w:rsid w:val="004946C8"/>
    <w:rsid w:val="00494C24"/>
    <w:rsid w:val="00495218"/>
    <w:rsid w:val="0049525A"/>
    <w:rsid w:val="00495BB7"/>
    <w:rsid w:val="00495CF0"/>
    <w:rsid w:val="00495EDC"/>
    <w:rsid w:val="004962CF"/>
    <w:rsid w:val="00496BD2"/>
    <w:rsid w:val="004A03A0"/>
    <w:rsid w:val="004A1146"/>
    <w:rsid w:val="004A1157"/>
    <w:rsid w:val="004A1475"/>
    <w:rsid w:val="004A1DF2"/>
    <w:rsid w:val="004A281B"/>
    <w:rsid w:val="004A311B"/>
    <w:rsid w:val="004A3369"/>
    <w:rsid w:val="004A3658"/>
    <w:rsid w:val="004A39D9"/>
    <w:rsid w:val="004A40E3"/>
    <w:rsid w:val="004A54CF"/>
    <w:rsid w:val="004A59EE"/>
    <w:rsid w:val="004A6F41"/>
    <w:rsid w:val="004A6F99"/>
    <w:rsid w:val="004A7A3A"/>
    <w:rsid w:val="004A7D62"/>
    <w:rsid w:val="004B024E"/>
    <w:rsid w:val="004B13C1"/>
    <w:rsid w:val="004B153F"/>
    <w:rsid w:val="004B16B5"/>
    <w:rsid w:val="004B189A"/>
    <w:rsid w:val="004B1F50"/>
    <w:rsid w:val="004B20AE"/>
    <w:rsid w:val="004B2598"/>
    <w:rsid w:val="004B276B"/>
    <w:rsid w:val="004B27DC"/>
    <w:rsid w:val="004B2B5C"/>
    <w:rsid w:val="004B2D0B"/>
    <w:rsid w:val="004B331C"/>
    <w:rsid w:val="004B49B7"/>
    <w:rsid w:val="004B5806"/>
    <w:rsid w:val="004B5D2B"/>
    <w:rsid w:val="004B612C"/>
    <w:rsid w:val="004B6303"/>
    <w:rsid w:val="004B69B5"/>
    <w:rsid w:val="004B6C12"/>
    <w:rsid w:val="004B70C2"/>
    <w:rsid w:val="004B7231"/>
    <w:rsid w:val="004B7387"/>
    <w:rsid w:val="004B79B1"/>
    <w:rsid w:val="004C059F"/>
    <w:rsid w:val="004C05DE"/>
    <w:rsid w:val="004C0675"/>
    <w:rsid w:val="004C0680"/>
    <w:rsid w:val="004C0C60"/>
    <w:rsid w:val="004C0FBA"/>
    <w:rsid w:val="004C1065"/>
    <w:rsid w:val="004C10E9"/>
    <w:rsid w:val="004C127C"/>
    <w:rsid w:val="004C128C"/>
    <w:rsid w:val="004C1DCA"/>
    <w:rsid w:val="004C2261"/>
    <w:rsid w:val="004C2C55"/>
    <w:rsid w:val="004C2DEA"/>
    <w:rsid w:val="004C2E7E"/>
    <w:rsid w:val="004C314C"/>
    <w:rsid w:val="004C33C6"/>
    <w:rsid w:val="004C3717"/>
    <w:rsid w:val="004C371B"/>
    <w:rsid w:val="004C3CE0"/>
    <w:rsid w:val="004C3FBD"/>
    <w:rsid w:val="004C427B"/>
    <w:rsid w:val="004C454A"/>
    <w:rsid w:val="004C4C9A"/>
    <w:rsid w:val="004C4F40"/>
    <w:rsid w:val="004C52E0"/>
    <w:rsid w:val="004C708B"/>
    <w:rsid w:val="004C7878"/>
    <w:rsid w:val="004C7F9B"/>
    <w:rsid w:val="004D025E"/>
    <w:rsid w:val="004D03E2"/>
    <w:rsid w:val="004D1035"/>
    <w:rsid w:val="004D119B"/>
    <w:rsid w:val="004D16E4"/>
    <w:rsid w:val="004D2095"/>
    <w:rsid w:val="004D279D"/>
    <w:rsid w:val="004D2A3F"/>
    <w:rsid w:val="004D2BF7"/>
    <w:rsid w:val="004D2D60"/>
    <w:rsid w:val="004D2F82"/>
    <w:rsid w:val="004D2FD8"/>
    <w:rsid w:val="004D3179"/>
    <w:rsid w:val="004D38A5"/>
    <w:rsid w:val="004D52B7"/>
    <w:rsid w:val="004D7623"/>
    <w:rsid w:val="004E1255"/>
    <w:rsid w:val="004E163A"/>
    <w:rsid w:val="004E1A4B"/>
    <w:rsid w:val="004E1C0F"/>
    <w:rsid w:val="004E1C6D"/>
    <w:rsid w:val="004E1FAC"/>
    <w:rsid w:val="004E202B"/>
    <w:rsid w:val="004E236F"/>
    <w:rsid w:val="004E3282"/>
    <w:rsid w:val="004E32F3"/>
    <w:rsid w:val="004E35AF"/>
    <w:rsid w:val="004E35D1"/>
    <w:rsid w:val="004E3D58"/>
    <w:rsid w:val="004E4445"/>
    <w:rsid w:val="004E474F"/>
    <w:rsid w:val="004E49D7"/>
    <w:rsid w:val="004E4A21"/>
    <w:rsid w:val="004E4AE0"/>
    <w:rsid w:val="004E4FF9"/>
    <w:rsid w:val="004E53D7"/>
    <w:rsid w:val="004E581E"/>
    <w:rsid w:val="004E5B57"/>
    <w:rsid w:val="004E5D22"/>
    <w:rsid w:val="004E62C9"/>
    <w:rsid w:val="004E637F"/>
    <w:rsid w:val="004E65EE"/>
    <w:rsid w:val="004E664E"/>
    <w:rsid w:val="004E6978"/>
    <w:rsid w:val="004E69BA"/>
    <w:rsid w:val="004E72AA"/>
    <w:rsid w:val="004E76AD"/>
    <w:rsid w:val="004E7826"/>
    <w:rsid w:val="004E7C49"/>
    <w:rsid w:val="004F02C7"/>
    <w:rsid w:val="004F05A5"/>
    <w:rsid w:val="004F0BE5"/>
    <w:rsid w:val="004F0EEC"/>
    <w:rsid w:val="004F130A"/>
    <w:rsid w:val="004F1331"/>
    <w:rsid w:val="004F148D"/>
    <w:rsid w:val="004F17D0"/>
    <w:rsid w:val="004F182F"/>
    <w:rsid w:val="004F187F"/>
    <w:rsid w:val="004F1895"/>
    <w:rsid w:val="004F2706"/>
    <w:rsid w:val="004F28ED"/>
    <w:rsid w:val="004F2A0D"/>
    <w:rsid w:val="004F2A27"/>
    <w:rsid w:val="004F2A99"/>
    <w:rsid w:val="004F2C39"/>
    <w:rsid w:val="004F3A51"/>
    <w:rsid w:val="004F3B77"/>
    <w:rsid w:val="004F4269"/>
    <w:rsid w:val="004F4BE2"/>
    <w:rsid w:val="004F4DD9"/>
    <w:rsid w:val="004F4EBD"/>
    <w:rsid w:val="004F530D"/>
    <w:rsid w:val="004F5FDE"/>
    <w:rsid w:val="004F7F0C"/>
    <w:rsid w:val="00500A1A"/>
    <w:rsid w:val="00500B8F"/>
    <w:rsid w:val="00500DF2"/>
    <w:rsid w:val="0050143A"/>
    <w:rsid w:val="0050152E"/>
    <w:rsid w:val="005017EB"/>
    <w:rsid w:val="00501B2E"/>
    <w:rsid w:val="0050227A"/>
    <w:rsid w:val="005022C0"/>
    <w:rsid w:val="0050245C"/>
    <w:rsid w:val="005024F6"/>
    <w:rsid w:val="00502BB8"/>
    <w:rsid w:val="005033A4"/>
    <w:rsid w:val="005042D6"/>
    <w:rsid w:val="005046AB"/>
    <w:rsid w:val="005046D4"/>
    <w:rsid w:val="00504F56"/>
    <w:rsid w:val="0050502B"/>
    <w:rsid w:val="00505275"/>
    <w:rsid w:val="00505585"/>
    <w:rsid w:val="0050695D"/>
    <w:rsid w:val="00506A39"/>
    <w:rsid w:val="00506C9C"/>
    <w:rsid w:val="00506F0D"/>
    <w:rsid w:val="005072DD"/>
    <w:rsid w:val="005076BA"/>
    <w:rsid w:val="005077EB"/>
    <w:rsid w:val="00507CB2"/>
    <w:rsid w:val="00510412"/>
    <w:rsid w:val="005106F3"/>
    <w:rsid w:val="005114DF"/>
    <w:rsid w:val="0051274E"/>
    <w:rsid w:val="00512A3A"/>
    <w:rsid w:val="00512A7C"/>
    <w:rsid w:val="00512B39"/>
    <w:rsid w:val="00513420"/>
    <w:rsid w:val="00513D34"/>
    <w:rsid w:val="00513EE9"/>
    <w:rsid w:val="00514147"/>
    <w:rsid w:val="005142F8"/>
    <w:rsid w:val="00514F9D"/>
    <w:rsid w:val="00515394"/>
    <w:rsid w:val="0051589C"/>
    <w:rsid w:val="005160A2"/>
    <w:rsid w:val="00516797"/>
    <w:rsid w:val="0051694E"/>
    <w:rsid w:val="005169FC"/>
    <w:rsid w:val="00516BD6"/>
    <w:rsid w:val="00517108"/>
    <w:rsid w:val="00517111"/>
    <w:rsid w:val="00517C88"/>
    <w:rsid w:val="005202C3"/>
    <w:rsid w:val="00520701"/>
    <w:rsid w:val="00520A61"/>
    <w:rsid w:val="0052111B"/>
    <w:rsid w:val="005212D4"/>
    <w:rsid w:val="00521598"/>
    <w:rsid w:val="0052183C"/>
    <w:rsid w:val="00521AC6"/>
    <w:rsid w:val="00521BAD"/>
    <w:rsid w:val="00521FA0"/>
    <w:rsid w:val="0052260A"/>
    <w:rsid w:val="00522997"/>
    <w:rsid w:val="00522AD1"/>
    <w:rsid w:val="00522F3F"/>
    <w:rsid w:val="005235C8"/>
    <w:rsid w:val="0052445E"/>
    <w:rsid w:val="00524DF9"/>
    <w:rsid w:val="005250C0"/>
    <w:rsid w:val="00525600"/>
    <w:rsid w:val="00525831"/>
    <w:rsid w:val="00525F93"/>
    <w:rsid w:val="00525FCE"/>
    <w:rsid w:val="00526479"/>
    <w:rsid w:val="005266A7"/>
    <w:rsid w:val="0052677E"/>
    <w:rsid w:val="005274AB"/>
    <w:rsid w:val="00527920"/>
    <w:rsid w:val="005279BA"/>
    <w:rsid w:val="00527E48"/>
    <w:rsid w:val="00527E4D"/>
    <w:rsid w:val="005301E8"/>
    <w:rsid w:val="00530A60"/>
    <w:rsid w:val="005317E6"/>
    <w:rsid w:val="0053197A"/>
    <w:rsid w:val="005319A3"/>
    <w:rsid w:val="00532370"/>
    <w:rsid w:val="00532410"/>
    <w:rsid w:val="00532524"/>
    <w:rsid w:val="00532951"/>
    <w:rsid w:val="005339C9"/>
    <w:rsid w:val="00533A5B"/>
    <w:rsid w:val="00533DE5"/>
    <w:rsid w:val="00533EC7"/>
    <w:rsid w:val="00533ED1"/>
    <w:rsid w:val="0053408E"/>
    <w:rsid w:val="00534328"/>
    <w:rsid w:val="00535497"/>
    <w:rsid w:val="00535750"/>
    <w:rsid w:val="00536189"/>
    <w:rsid w:val="005369DE"/>
    <w:rsid w:val="00536A52"/>
    <w:rsid w:val="00536C2B"/>
    <w:rsid w:val="00536E7F"/>
    <w:rsid w:val="00537145"/>
    <w:rsid w:val="00537D50"/>
    <w:rsid w:val="00537E2E"/>
    <w:rsid w:val="00540C4F"/>
    <w:rsid w:val="00541390"/>
    <w:rsid w:val="005416AE"/>
    <w:rsid w:val="0054170B"/>
    <w:rsid w:val="00541AC6"/>
    <w:rsid w:val="00541C73"/>
    <w:rsid w:val="00541E6F"/>
    <w:rsid w:val="00542026"/>
    <w:rsid w:val="005421E0"/>
    <w:rsid w:val="0054268D"/>
    <w:rsid w:val="00542C07"/>
    <w:rsid w:val="00542ED9"/>
    <w:rsid w:val="0054375D"/>
    <w:rsid w:val="0054386C"/>
    <w:rsid w:val="00543A83"/>
    <w:rsid w:val="00543B41"/>
    <w:rsid w:val="00544099"/>
    <w:rsid w:val="00544EF1"/>
    <w:rsid w:val="00544F78"/>
    <w:rsid w:val="00545077"/>
    <w:rsid w:val="00545728"/>
    <w:rsid w:val="005457CD"/>
    <w:rsid w:val="005464E9"/>
    <w:rsid w:val="0054685E"/>
    <w:rsid w:val="0054733C"/>
    <w:rsid w:val="0054791C"/>
    <w:rsid w:val="00547E3A"/>
    <w:rsid w:val="0055000C"/>
    <w:rsid w:val="005506A1"/>
    <w:rsid w:val="005507B6"/>
    <w:rsid w:val="00550B07"/>
    <w:rsid w:val="00550BAE"/>
    <w:rsid w:val="00550D8E"/>
    <w:rsid w:val="0055115E"/>
    <w:rsid w:val="005517F0"/>
    <w:rsid w:val="00552012"/>
    <w:rsid w:val="0055273C"/>
    <w:rsid w:val="00552EF0"/>
    <w:rsid w:val="00552F78"/>
    <w:rsid w:val="005547C6"/>
    <w:rsid w:val="00554D82"/>
    <w:rsid w:val="005550B6"/>
    <w:rsid w:val="005557EC"/>
    <w:rsid w:val="00555F2A"/>
    <w:rsid w:val="0055612B"/>
    <w:rsid w:val="005563ED"/>
    <w:rsid w:val="0055650B"/>
    <w:rsid w:val="005567BA"/>
    <w:rsid w:val="00556D02"/>
    <w:rsid w:val="00556F2B"/>
    <w:rsid w:val="005576E4"/>
    <w:rsid w:val="00557C92"/>
    <w:rsid w:val="00557DF6"/>
    <w:rsid w:val="00560154"/>
    <w:rsid w:val="00560175"/>
    <w:rsid w:val="00560412"/>
    <w:rsid w:val="005607F6"/>
    <w:rsid w:val="00560D3E"/>
    <w:rsid w:val="00561253"/>
    <w:rsid w:val="0056147F"/>
    <w:rsid w:val="005621F7"/>
    <w:rsid w:val="005634F8"/>
    <w:rsid w:val="005636AF"/>
    <w:rsid w:val="0056378E"/>
    <w:rsid w:val="005637A8"/>
    <w:rsid w:val="00563CE2"/>
    <w:rsid w:val="00563ED4"/>
    <w:rsid w:val="005640F8"/>
    <w:rsid w:val="0056539A"/>
    <w:rsid w:val="00565B7D"/>
    <w:rsid w:val="00565BB3"/>
    <w:rsid w:val="005669A4"/>
    <w:rsid w:val="0056703B"/>
    <w:rsid w:val="0056722A"/>
    <w:rsid w:val="00567724"/>
    <w:rsid w:val="0056796C"/>
    <w:rsid w:val="00567A64"/>
    <w:rsid w:val="00567AA8"/>
    <w:rsid w:val="00567BB2"/>
    <w:rsid w:val="00567DB7"/>
    <w:rsid w:val="00567F04"/>
    <w:rsid w:val="005702B3"/>
    <w:rsid w:val="005707F8"/>
    <w:rsid w:val="00570B09"/>
    <w:rsid w:val="00570E55"/>
    <w:rsid w:val="005715A4"/>
    <w:rsid w:val="005719B4"/>
    <w:rsid w:val="00571EDC"/>
    <w:rsid w:val="005722AF"/>
    <w:rsid w:val="00572387"/>
    <w:rsid w:val="005726D4"/>
    <w:rsid w:val="005728DE"/>
    <w:rsid w:val="00572F68"/>
    <w:rsid w:val="00573AC4"/>
    <w:rsid w:val="00573EC0"/>
    <w:rsid w:val="00573FB1"/>
    <w:rsid w:val="0057481B"/>
    <w:rsid w:val="00574A47"/>
    <w:rsid w:val="005751FA"/>
    <w:rsid w:val="0057578A"/>
    <w:rsid w:val="00575820"/>
    <w:rsid w:val="00575BFE"/>
    <w:rsid w:val="0057611C"/>
    <w:rsid w:val="00576D6B"/>
    <w:rsid w:val="00576E59"/>
    <w:rsid w:val="0057778E"/>
    <w:rsid w:val="00577C2F"/>
    <w:rsid w:val="00577C93"/>
    <w:rsid w:val="00577EE8"/>
    <w:rsid w:val="0058006A"/>
    <w:rsid w:val="00580096"/>
    <w:rsid w:val="00580408"/>
    <w:rsid w:val="00580530"/>
    <w:rsid w:val="00580730"/>
    <w:rsid w:val="00580770"/>
    <w:rsid w:val="005808AC"/>
    <w:rsid w:val="00581007"/>
    <w:rsid w:val="0058172C"/>
    <w:rsid w:val="00581DB5"/>
    <w:rsid w:val="00582EA0"/>
    <w:rsid w:val="00583734"/>
    <w:rsid w:val="00584D8D"/>
    <w:rsid w:val="0058527E"/>
    <w:rsid w:val="005853C1"/>
    <w:rsid w:val="00585565"/>
    <w:rsid w:val="005859CD"/>
    <w:rsid w:val="0058627A"/>
    <w:rsid w:val="005862BB"/>
    <w:rsid w:val="005862CE"/>
    <w:rsid w:val="00586716"/>
    <w:rsid w:val="00586A74"/>
    <w:rsid w:val="00586A91"/>
    <w:rsid w:val="00586AC4"/>
    <w:rsid w:val="0058768C"/>
    <w:rsid w:val="005876A4"/>
    <w:rsid w:val="00590ACB"/>
    <w:rsid w:val="00590B80"/>
    <w:rsid w:val="00590D38"/>
    <w:rsid w:val="00590EC3"/>
    <w:rsid w:val="0059115B"/>
    <w:rsid w:val="00591868"/>
    <w:rsid w:val="00591D7F"/>
    <w:rsid w:val="00591ECB"/>
    <w:rsid w:val="0059243E"/>
    <w:rsid w:val="00593402"/>
    <w:rsid w:val="005936CF"/>
    <w:rsid w:val="00594316"/>
    <w:rsid w:val="0059432D"/>
    <w:rsid w:val="0059479C"/>
    <w:rsid w:val="005957B5"/>
    <w:rsid w:val="00595A23"/>
    <w:rsid w:val="00596105"/>
    <w:rsid w:val="00596316"/>
    <w:rsid w:val="005966D3"/>
    <w:rsid w:val="00596F55"/>
    <w:rsid w:val="0059774D"/>
    <w:rsid w:val="00597A09"/>
    <w:rsid w:val="00597C3A"/>
    <w:rsid w:val="00597DEC"/>
    <w:rsid w:val="005A0163"/>
    <w:rsid w:val="005A0367"/>
    <w:rsid w:val="005A0B3C"/>
    <w:rsid w:val="005A0C97"/>
    <w:rsid w:val="005A1227"/>
    <w:rsid w:val="005A1C30"/>
    <w:rsid w:val="005A2503"/>
    <w:rsid w:val="005A2AA6"/>
    <w:rsid w:val="005A2BE1"/>
    <w:rsid w:val="005A2FB6"/>
    <w:rsid w:val="005A3205"/>
    <w:rsid w:val="005A42B6"/>
    <w:rsid w:val="005A5282"/>
    <w:rsid w:val="005A5463"/>
    <w:rsid w:val="005A558C"/>
    <w:rsid w:val="005A5BAF"/>
    <w:rsid w:val="005A5BCA"/>
    <w:rsid w:val="005A5CD9"/>
    <w:rsid w:val="005A64C3"/>
    <w:rsid w:val="005A6F8D"/>
    <w:rsid w:val="005A7391"/>
    <w:rsid w:val="005A7695"/>
    <w:rsid w:val="005A7714"/>
    <w:rsid w:val="005A780E"/>
    <w:rsid w:val="005A7882"/>
    <w:rsid w:val="005A7B3E"/>
    <w:rsid w:val="005A7CDC"/>
    <w:rsid w:val="005B0195"/>
    <w:rsid w:val="005B041C"/>
    <w:rsid w:val="005B06E4"/>
    <w:rsid w:val="005B0D15"/>
    <w:rsid w:val="005B18BE"/>
    <w:rsid w:val="005B1F35"/>
    <w:rsid w:val="005B211D"/>
    <w:rsid w:val="005B2392"/>
    <w:rsid w:val="005B27BF"/>
    <w:rsid w:val="005B35B0"/>
    <w:rsid w:val="005B3695"/>
    <w:rsid w:val="005B39B9"/>
    <w:rsid w:val="005B4071"/>
    <w:rsid w:val="005B47FC"/>
    <w:rsid w:val="005B4C71"/>
    <w:rsid w:val="005B4ED6"/>
    <w:rsid w:val="005B52CA"/>
    <w:rsid w:val="005B5B2E"/>
    <w:rsid w:val="005B632E"/>
    <w:rsid w:val="005B649B"/>
    <w:rsid w:val="005B6EDE"/>
    <w:rsid w:val="005B7564"/>
    <w:rsid w:val="005C014E"/>
    <w:rsid w:val="005C03B2"/>
    <w:rsid w:val="005C105E"/>
    <w:rsid w:val="005C1B34"/>
    <w:rsid w:val="005C1F44"/>
    <w:rsid w:val="005C2467"/>
    <w:rsid w:val="005C33AD"/>
    <w:rsid w:val="005C426F"/>
    <w:rsid w:val="005C44F6"/>
    <w:rsid w:val="005C45D6"/>
    <w:rsid w:val="005C47CD"/>
    <w:rsid w:val="005C572C"/>
    <w:rsid w:val="005C58E3"/>
    <w:rsid w:val="005C6894"/>
    <w:rsid w:val="005C69DA"/>
    <w:rsid w:val="005C69EB"/>
    <w:rsid w:val="005C7701"/>
    <w:rsid w:val="005C7C21"/>
    <w:rsid w:val="005C7D89"/>
    <w:rsid w:val="005D0B7F"/>
    <w:rsid w:val="005D0C12"/>
    <w:rsid w:val="005D1077"/>
    <w:rsid w:val="005D1A4B"/>
    <w:rsid w:val="005D2B18"/>
    <w:rsid w:val="005D321F"/>
    <w:rsid w:val="005D352D"/>
    <w:rsid w:val="005D3A6F"/>
    <w:rsid w:val="005D3AD8"/>
    <w:rsid w:val="005D4312"/>
    <w:rsid w:val="005D44C4"/>
    <w:rsid w:val="005D4830"/>
    <w:rsid w:val="005D4F97"/>
    <w:rsid w:val="005D5224"/>
    <w:rsid w:val="005D6484"/>
    <w:rsid w:val="005D6B4F"/>
    <w:rsid w:val="005D7001"/>
    <w:rsid w:val="005D710D"/>
    <w:rsid w:val="005D7671"/>
    <w:rsid w:val="005D77E2"/>
    <w:rsid w:val="005E060C"/>
    <w:rsid w:val="005E0B85"/>
    <w:rsid w:val="005E0DFE"/>
    <w:rsid w:val="005E11D3"/>
    <w:rsid w:val="005E1246"/>
    <w:rsid w:val="005E137F"/>
    <w:rsid w:val="005E1454"/>
    <w:rsid w:val="005E218B"/>
    <w:rsid w:val="005E29B9"/>
    <w:rsid w:val="005E2F94"/>
    <w:rsid w:val="005E310B"/>
    <w:rsid w:val="005E36C4"/>
    <w:rsid w:val="005E3913"/>
    <w:rsid w:val="005E4534"/>
    <w:rsid w:val="005E470B"/>
    <w:rsid w:val="005E4C83"/>
    <w:rsid w:val="005E5190"/>
    <w:rsid w:val="005E527F"/>
    <w:rsid w:val="005E5636"/>
    <w:rsid w:val="005E58ED"/>
    <w:rsid w:val="005E5FBE"/>
    <w:rsid w:val="005E6206"/>
    <w:rsid w:val="005E651C"/>
    <w:rsid w:val="005E6D31"/>
    <w:rsid w:val="005E7547"/>
    <w:rsid w:val="005E77D3"/>
    <w:rsid w:val="005E7BED"/>
    <w:rsid w:val="005E7E35"/>
    <w:rsid w:val="005F0B16"/>
    <w:rsid w:val="005F0D8C"/>
    <w:rsid w:val="005F0E51"/>
    <w:rsid w:val="005F145D"/>
    <w:rsid w:val="005F28F9"/>
    <w:rsid w:val="005F2BFF"/>
    <w:rsid w:val="005F2E51"/>
    <w:rsid w:val="005F3015"/>
    <w:rsid w:val="005F3465"/>
    <w:rsid w:val="005F393D"/>
    <w:rsid w:val="005F3A75"/>
    <w:rsid w:val="005F3C83"/>
    <w:rsid w:val="005F41A2"/>
    <w:rsid w:val="005F41B2"/>
    <w:rsid w:val="005F48B6"/>
    <w:rsid w:val="005F517F"/>
    <w:rsid w:val="005F5541"/>
    <w:rsid w:val="005F5A52"/>
    <w:rsid w:val="005F6745"/>
    <w:rsid w:val="005F67B4"/>
    <w:rsid w:val="005F69DB"/>
    <w:rsid w:val="005F6AD4"/>
    <w:rsid w:val="005F7595"/>
    <w:rsid w:val="005F7F03"/>
    <w:rsid w:val="006003B3"/>
    <w:rsid w:val="00600477"/>
    <w:rsid w:val="00600D72"/>
    <w:rsid w:val="00600E38"/>
    <w:rsid w:val="00601376"/>
    <w:rsid w:val="006013CB"/>
    <w:rsid w:val="00601A3D"/>
    <w:rsid w:val="0060213D"/>
    <w:rsid w:val="00602753"/>
    <w:rsid w:val="00602802"/>
    <w:rsid w:val="00602EAA"/>
    <w:rsid w:val="00602F1A"/>
    <w:rsid w:val="00603A45"/>
    <w:rsid w:val="00603D2C"/>
    <w:rsid w:val="00604002"/>
    <w:rsid w:val="00604F06"/>
    <w:rsid w:val="00605567"/>
    <w:rsid w:val="006058C4"/>
    <w:rsid w:val="00606BA8"/>
    <w:rsid w:val="00606BE6"/>
    <w:rsid w:val="006079A7"/>
    <w:rsid w:val="006103EB"/>
    <w:rsid w:val="00610567"/>
    <w:rsid w:val="0061064E"/>
    <w:rsid w:val="006108C3"/>
    <w:rsid w:val="00611364"/>
    <w:rsid w:val="00611DC6"/>
    <w:rsid w:val="00611FE1"/>
    <w:rsid w:val="006121FA"/>
    <w:rsid w:val="0061266E"/>
    <w:rsid w:val="006126B3"/>
    <w:rsid w:val="00612959"/>
    <w:rsid w:val="00612C46"/>
    <w:rsid w:val="006130D4"/>
    <w:rsid w:val="0061335F"/>
    <w:rsid w:val="006134F6"/>
    <w:rsid w:val="00613599"/>
    <w:rsid w:val="006135FF"/>
    <w:rsid w:val="00615AD2"/>
    <w:rsid w:val="00615C9C"/>
    <w:rsid w:val="00615FEA"/>
    <w:rsid w:val="0061687B"/>
    <w:rsid w:val="006176EA"/>
    <w:rsid w:val="006206C5"/>
    <w:rsid w:val="006214BF"/>
    <w:rsid w:val="00621613"/>
    <w:rsid w:val="00621653"/>
    <w:rsid w:val="00621F8E"/>
    <w:rsid w:val="00622AD0"/>
    <w:rsid w:val="00622B9B"/>
    <w:rsid w:val="006244A3"/>
    <w:rsid w:val="00624591"/>
    <w:rsid w:val="006245C6"/>
    <w:rsid w:val="00624A78"/>
    <w:rsid w:val="006252B9"/>
    <w:rsid w:val="0062539C"/>
    <w:rsid w:val="006255AC"/>
    <w:rsid w:val="0062598B"/>
    <w:rsid w:val="00625AA2"/>
    <w:rsid w:val="00625D19"/>
    <w:rsid w:val="00625D5D"/>
    <w:rsid w:val="00625EAB"/>
    <w:rsid w:val="0062685C"/>
    <w:rsid w:val="00626ABF"/>
    <w:rsid w:val="00626B6E"/>
    <w:rsid w:val="00626C60"/>
    <w:rsid w:val="00626FD3"/>
    <w:rsid w:val="00627270"/>
    <w:rsid w:val="00627A38"/>
    <w:rsid w:val="00627A89"/>
    <w:rsid w:val="00630AF6"/>
    <w:rsid w:val="00630B28"/>
    <w:rsid w:val="006310B1"/>
    <w:rsid w:val="00631301"/>
    <w:rsid w:val="006316F2"/>
    <w:rsid w:val="0063265D"/>
    <w:rsid w:val="00633BA5"/>
    <w:rsid w:val="00633BAF"/>
    <w:rsid w:val="0063409C"/>
    <w:rsid w:val="0063442A"/>
    <w:rsid w:val="0063448F"/>
    <w:rsid w:val="006347AF"/>
    <w:rsid w:val="00634920"/>
    <w:rsid w:val="00634C6E"/>
    <w:rsid w:val="006353F2"/>
    <w:rsid w:val="00635405"/>
    <w:rsid w:val="0063568A"/>
    <w:rsid w:val="006357C6"/>
    <w:rsid w:val="00635A28"/>
    <w:rsid w:val="00636010"/>
    <w:rsid w:val="00636252"/>
    <w:rsid w:val="00636318"/>
    <w:rsid w:val="006364A0"/>
    <w:rsid w:val="006367A0"/>
    <w:rsid w:val="0063796B"/>
    <w:rsid w:val="006407FF"/>
    <w:rsid w:val="00640B3F"/>
    <w:rsid w:val="006414BA"/>
    <w:rsid w:val="006414DC"/>
    <w:rsid w:val="00641B31"/>
    <w:rsid w:val="006423C0"/>
    <w:rsid w:val="00642788"/>
    <w:rsid w:val="006428D0"/>
    <w:rsid w:val="006438FE"/>
    <w:rsid w:val="00643EF7"/>
    <w:rsid w:val="00645F6C"/>
    <w:rsid w:val="00646055"/>
    <w:rsid w:val="006476DC"/>
    <w:rsid w:val="00647AD9"/>
    <w:rsid w:val="00647E1F"/>
    <w:rsid w:val="00647FE3"/>
    <w:rsid w:val="006508A6"/>
    <w:rsid w:val="00650D2A"/>
    <w:rsid w:val="00650F25"/>
    <w:rsid w:val="00650F8E"/>
    <w:rsid w:val="0065154C"/>
    <w:rsid w:val="00653294"/>
    <w:rsid w:val="006535C8"/>
    <w:rsid w:val="0065459C"/>
    <w:rsid w:val="00654D16"/>
    <w:rsid w:val="006550C1"/>
    <w:rsid w:val="0065558C"/>
    <w:rsid w:val="00655652"/>
    <w:rsid w:val="00655758"/>
    <w:rsid w:val="006559DA"/>
    <w:rsid w:val="00655B9D"/>
    <w:rsid w:val="006567CE"/>
    <w:rsid w:val="00656B40"/>
    <w:rsid w:val="00656CBB"/>
    <w:rsid w:val="00656DA1"/>
    <w:rsid w:val="00656F05"/>
    <w:rsid w:val="006570AE"/>
    <w:rsid w:val="006576E3"/>
    <w:rsid w:val="00660800"/>
    <w:rsid w:val="006608BD"/>
    <w:rsid w:val="006613D1"/>
    <w:rsid w:val="006615C8"/>
    <w:rsid w:val="00661989"/>
    <w:rsid w:val="006621E4"/>
    <w:rsid w:val="0066278E"/>
    <w:rsid w:val="00662A16"/>
    <w:rsid w:val="00662D3D"/>
    <w:rsid w:val="00663475"/>
    <w:rsid w:val="00663A1E"/>
    <w:rsid w:val="006640E0"/>
    <w:rsid w:val="0066422B"/>
    <w:rsid w:val="006642E3"/>
    <w:rsid w:val="0066468D"/>
    <w:rsid w:val="00665AC8"/>
    <w:rsid w:val="00665E01"/>
    <w:rsid w:val="00665EA0"/>
    <w:rsid w:val="00665FAC"/>
    <w:rsid w:val="00666A76"/>
    <w:rsid w:val="006674A2"/>
    <w:rsid w:val="00667627"/>
    <w:rsid w:val="00667B10"/>
    <w:rsid w:val="00667E02"/>
    <w:rsid w:val="00670138"/>
    <w:rsid w:val="006703D0"/>
    <w:rsid w:val="00670466"/>
    <w:rsid w:val="00670823"/>
    <w:rsid w:val="00670B57"/>
    <w:rsid w:val="00670C06"/>
    <w:rsid w:val="00671EF0"/>
    <w:rsid w:val="00672486"/>
    <w:rsid w:val="00672EC3"/>
    <w:rsid w:val="006734ED"/>
    <w:rsid w:val="00673CE8"/>
    <w:rsid w:val="0067484F"/>
    <w:rsid w:val="00674C8F"/>
    <w:rsid w:val="006751E1"/>
    <w:rsid w:val="00675432"/>
    <w:rsid w:val="00675B3D"/>
    <w:rsid w:val="00675D07"/>
    <w:rsid w:val="00675E8C"/>
    <w:rsid w:val="00677292"/>
    <w:rsid w:val="0067783C"/>
    <w:rsid w:val="00680080"/>
    <w:rsid w:val="00680685"/>
    <w:rsid w:val="006806D3"/>
    <w:rsid w:val="00681937"/>
    <w:rsid w:val="006820B2"/>
    <w:rsid w:val="006820C5"/>
    <w:rsid w:val="00682175"/>
    <w:rsid w:val="0068219D"/>
    <w:rsid w:val="0068253C"/>
    <w:rsid w:val="006827E0"/>
    <w:rsid w:val="00682A53"/>
    <w:rsid w:val="00682B6A"/>
    <w:rsid w:val="00682D89"/>
    <w:rsid w:val="00682E0D"/>
    <w:rsid w:val="0068307F"/>
    <w:rsid w:val="006830DD"/>
    <w:rsid w:val="006834BF"/>
    <w:rsid w:val="0068369F"/>
    <w:rsid w:val="0068382C"/>
    <w:rsid w:val="00683BC5"/>
    <w:rsid w:val="00683DBA"/>
    <w:rsid w:val="00684B3A"/>
    <w:rsid w:val="00685432"/>
    <w:rsid w:val="006856A7"/>
    <w:rsid w:val="0068595A"/>
    <w:rsid w:val="00685AFF"/>
    <w:rsid w:val="00685C5F"/>
    <w:rsid w:val="00685D32"/>
    <w:rsid w:val="0068646D"/>
    <w:rsid w:val="006868FC"/>
    <w:rsid w:val="00686D80"/>
    <w:rsid w:val="0068716D"/>
    <w:rsid w:val="0069012A"/>
    <w:rsid w:val="00690501"/>
    <w:rsid w:val="00690B13"/>
    <w:rsid w:val="00691110"/>
    <w:rsid w:val="006914F8"/>
    <w:rsid w:val="006915DE"/>
    <w:rsid w:val="00691D2F"/>
    <w:rsid w:val="00691E03"/>
    <w:rsid w:val="00691E0A"/>
    <w:rsid w:val="006921E6"/>
    <w:rsid w:val="00692602"/>
    <w:rsid w:val="0069368E"/>
    <w:rsid w:val="00694749"/>
    <w:rsid w:val="00694786"/>
    <w:rsid w:val="0069489D"/>
    <w:rsid w:val="00694ECB"/>
    <w:rsid w:val="00695D69"/>
    <w:rsid w:val="00696B9B"/>
    <w:rsid w:val="00696D59"/>
    <w:rsid w:val="00697C0E"/>
    <w:rsid w:val="006A05E3"/>
    <w:rsid w:val="006A2559"/>
    <w:rsid w:val="006A3810"/>
    <w:rsid w:val="006A405C"/>
    <w:rsid w:val="006A4914"/>
    <w:rsid w:val="006A52BE"/>
    <w:rsid w:val="006A54B4"/>
    <w:rsid w:val="006A5802"/>
    <w:rsid w:val="006A599D"/>
    <w:rsid w:val="006A610C"/>
    <w:rsid w:val="006A611E"/>
    <w:rsid w:val="006A62A7"/>
    <w:rsid w:val="006A6D78"/>
    <w:rsid w:val="006A79F2"/>
    <w:rsid w:val="006A7C21"/>
    <w:rsid w:val="006A7CF4"/>
    <w:rsid w:val="006B0293"/>
    <w:rsid w:val="006B0A04"/>
    <w:rsid w:val="006B181B"/>
    <w:rsid w:val="006B1B7F"/>
    <w:rsid w:val="006B1E13"/>
    <w:rsid w:val="006B1F55"/>
    <w:rsid w:val="006B264F"/>
    <w:rsid w:val="006B27B7"/>
    <w:rsid w:val="006B2EF0"/>
    <w:rsid w:val="006B368D"/>
    <w:rsid w:val="006B396F"/>
    <w:rsid w:val="006B3A47"/>
    <w:rsid w:val="006B3C52"/>
    <w:rsid w:val="006B3F2D"/>
    <w:rsid w:val="006B4934"/>
    <w:rsid w:val="006B4E1D"/>
    <w:rsid w:val="006B4F6A"/>
    <w:rsid w:val="006B52AF"/>
    <w:rsid w:val="006B5629"/>
    <w:rsid w:val="006B5925"/>
    <w:rsid w:val="006B67FA"/>
    <w:rsid w:val="006B7273"/>
    <w:rsid w:val="006C196B"/>
    <w:rsid w:val="006C1A36"/>
    <w:rsid w:val="006C1B1C"/>
    <w:rsid w:val="006C1B8E"/>
    <w:rsid w:val="006C1F00"/>
    <w:rsid w:val="006C2923"/>
    <w:rsid w:val="006C2D0C"/>
    <w:rsid w:val="006C32E6"/>
    <w:rsid w:val="006C3698"/>
    <w:rsid w:val="006C3AA6"/>
    <w:rsid w:val="006C4102"/>
    <w:rsid w:val="006C4582"/>
    <w:rsid w:val="006C45A0"/>
    <w:rsid w:val="006C4C7C"/>
    <w:rsid w:val="006C4FAE"/>
    <w:rsid w:val="006C5B17"/>
    <w:rsid w:val="006C6072"/>
    <w:rsid w:val="006C6117"/>
    <w:rsid w:val="006C6694"/>
    <w:rsid w:val="006C7027"/>
    <w:rsid w:val="006C70CC"/>
    <w:rsid w:val="006D136F"/>
    <w:rsid w:val="006D1842"/>
    <w:rsid w:val="006D2049"/>
    <w:rsid w:val="006D2C73"/>
    <w:rsid w:val="006D3109"/>
    <w:rsid w:val="006D3A59"/>
    <w:rsid w:val="006D43CA"/>
    <w:rsid w:val="006D5911"/>
    <w:rsid w:val="006D6224"/>
    <w:rsid w:val="006D6763"/>
    <w:rsid w:val="006D6807"/>
    <w:rsid w:val="006D6B6D"/>
    <w:rsid w:val="006D6EC5"/>
    <w:rsid w:val="006D796D"/>
    <w:rsid w:val="006D7B3E"/>
    <w:rsid w:val="006D7BED"/>
    <w:rsid w:val="006E035C"/>
    <w:rsid w:val="006E037C"/>
    <w:rsid w:val="006E0441"/>
    <w:rsid w:val="006E1F90"/>
    <w:rsid w:val="006E2A3A"/>
    <w:rsid w:val="006E2A88"/>
    <w:rsid w:val="006E3197"/>
    <w:rsid w:val="006E3346"/>
    <w:rsid w:val="006E3851"/>
    <w:rsid w:val="006E3B0E"/>
    <w:rsid w:val="006E3DF5"/>
    <w:rsid w:val="006E3E42"/>
    <w:rsid w:val="006E4088"/>
    <w:rsid w:val="006E40C1"/>
    <w:rsid w:val="006E4128"/>
    <w:rsid w:val="006E426A"/>
    <w:rsid w:val="006E466A"/>
    <w:rsid w:val="006E4871"/>
    <w:rsid w:val="006E4A87"/>
    <w:rsid w:val="006E582F"/>
    <w:rsid w:val="006E5B14"/>
    <w:rsid w:val="006E5B25"/>
    <w:rsid w:val="006E64AC"/>
    <w:rsid w:val="006E6738"/>
    <w:rsid w:val="006E709F"/>
    <w:rsid w:val="006E7929"/>
    <w:rsid w:val="006E7EA0"/>
    <w:rsid w:val="006F0051"/>
    <w:rsid w:val="006F0E20"/>
    <w:rsid w:val="006F1038"/>
    <w:rsid w:val="006F13A5"/>
    <w:rsid w:val="006F1BAB"/>
    <w:rsid w:val="006F1D31"/>
    <w:rsid w:val="006F2142"/>
    <w:rsid w:val="006F2256"/>
    <w:rsid w:val="006F2339"/>
    <w:rsid w:val="006F2A66"/>
    <w:rsid w:val="006F305C"/>
    <w:rsid w:val="006F308D"/>
    <w:rsid w:val="006F36E4"/>
    <w:rsid w:val="006F37AA"/>
    <w:rsid w:val="006F3972"/>
    <w:rsid w:val="006F3AFD"/>
    <w:rsid w:val="006F3C04"/>
    <w:rsid w:val="006F461E"/>
    <w:rsid w:val="006F47AD"/>
    <w:rsid w:val="006F493B"/>
    <w:rsid w:val="006F4CD7"/>
    <w:rsid w:val="006F52C8"/>
    <w:rsid w:val="006F5941"/>
    <w:rsid w:val="006F6033"/>
    <w:rsid w:val="006F6400"/>
    <w:rsid w:val="006F67CB"/>
    <w:rsid w:val="006F69A5"/>
    <w:rsid w:val="006F7150"/>
    <w:rsid w:val="006F785E"/>
    <w:rsid w:val="006F79C0"/>
    <w:rsid w:val="00700206"/>
    <w:rsid w:val="007004A4"/>
    <w:rsid w:val="007008FA"/>
    <w:rsid w:val="00700A21"/>
    <w:rsid w:val="00700B85"/>
    <w:rsid w:val="00700D7C"/>
    <w:rsid w:val="007013C0"/>
    <w:rsid w:val="0070195A"/>
    <w:rsid w:val="00701E91"/>
    <w:rsid w:val="0070216B"/>
    <w:rsid w:val="0070216C"/>
    <w:rsid w:val="007025A5"/>
    <w:rsid w:val="0070303F"/>
    <w:rsid w:val="00704028"/>
    <w:rsid w:val="00704B54"/>
    <w:rsid w:val="007050EF"/>
    <w:rsid w:val="007051F8"/>
    <w:rsid w:val="007059DF"/>
    <w:rsid w:val="00705E7C"/>
    <w:rsid w:val="00705E93"/>
    <w:rsid w:val="0070606B"/>
    <w:rsid w:val="00706B5E"/>
    <w:rsid w:val="007079DE"/>
    <w:rsid w:val="00707A93"/>
    <w:rsid w:val="00710283"/>
    <w:rsid w:val="0071098E"/>
    <w:rsid w:val="00710A99"/>
    <w:rsid w:val="00710FE1"/>
    <w:rsid w:val="0071172A"/>
    <w:rsid w:val="00711CD6"/>
    <w:rsid w:val="00711D15"/>
    <w:rsid w:val="00711FFD"/>
    <w:rsid w:val="0071268B"/>
    <w:rsid w:val="00712C5D"/>
    <w:rsid w:val="0071368B"/>
    <w:rsid w:val="007137D1"/>
    <w:rsid w:val="00715559"/>
    <w:rsid w:val="00715E49"/>
    <w:rsid w:val="00715EDA"/>
    <w:rsid w:val="00715F88"/>
    <w:rsid w:val="00716624"/>
    <w:rsid w:val="0071668C"/>
    <w:rsid w:val="00716F75"/>
    <w:rsid w:val="007175F4"/>
    <w:rsid w:val="00717C81"/>
    <w:rsid w:val="00720284"/>
    <w:rsid w:val="00720382"/>
    <w:rsid w:val="00720790"/>
    <w:rsid w:val="00720BB0"/>
    <w:rsid w:val="00720F89"/>
    <w:rsid w:val="00720FA6"/>
    <w:rsid w:val="0072141E"/>
    <w:rsid w:val="00721613"/>
    <w:rsid w:val="00721E17"/>
    <w:rsid w:val="00721FA5"/>
    <w:rsid w:val="00722F3B"/>
    <w:rsid w:val="007230A0"/>
    <w:rsid w:val="007233AF"/>
    <w:rsid w:val="0072349E"/>
    <w:rsid w:val="007236DC"/>
    <w:rsid w:val="00723B6D"/>
    <w:rsid w:val="00723C31"/>
    <w:rsid w:val="00723EA4"/>
    <w:rsid w:val="00724288"/>
    <w:rsid w:val="0072475F"/>
    <w:rsid w:val="00724A92"/>
    <w:rsid w:val="00724D5D"/>
    <w:rsid w:val="0072518E"/>
    <w:rsid w:val="00726406"/>
    <w:rsid w:val="007275B9"/>
    <w:rsid w:val="007278C5"/>
    <w:rsid w:val="00730ABC"/>
    <w:rsid w:val="00730B4A"/>
    <w:rsid w:val="00731414"/>
    <w:rsid w:val="007315E7"/>
    <w:rsid w:val="00731C11"/>
    <w:rsid w:val="00732217"/>
    <w:rsid w:val="00732600"/>
    <w:rsid w:val="00732712"/>
    <w:rsid w:val="00732F43"/>
    <w:rsid w:val="00733258"/>
    <w:rsid w:val="0073393D"/>
    <w:rsid w:val="00733A97"/>
    <w:rsid w:val="0073479D"/>
    <w:rsid w:val="00734DFD"/>
    <w:rsid w:val="0073518C"/>
    <w:rsid w:val="00735640"/>
    <w:rsid w:val="00736733"/>
    <w:rsid w:val="0073673A"/>
    <w:rsid w:val="00736B97"/>
    <w:rsid w:val="00736DBB"/>
    <w:rsid w:val="007372C9"/>
    <w:rsid w:val="00740309"/>
    <w:rsid w:val="00740665"/>
    <w:rsid w:val="00740F26"/>
    <w:rsid w:val="00742AEE"/>
    <w:rsid w:val="00742B41"/>
    <w:rsid w:val="00743544"/>
    <w:rsid w:val="007440E9"/>
    <w:rsid w:val="007460E4"/>
    <w:rsid w:val="007464D5"/>
    <w:rsid w:val="00746B6A"/>
    <w:rsid w:val="00746FD3"/>
    <w:rsid w:val="007471CE"/>
    <w:rsid w:val="0074731A"/>
    <w:rsid w:val="007473E3"/>
    <w:rsid w:val="00747952"/>
    <w:rsid w:val="00747ABB"/>
    <w:rsid w:val="00747FC1"/>
    <w:rsid w:val="0075064F"/>
    <w:rsid w:val="0075070A"/>
    <w:rsid w:val="007510AE"/>
    <w:rsid w:val="007513A1"/>
    <w:rsid w:val="00751975"/>
    <w:rsid w:val="00751D79"/>
    <w:rsid w:val="007521FF"/>
    <w:rsid w:val="007523E4"/>
    <w:rsid w:val="00752D03"/>
    <w:rsid w:val="00752DE4"/>
    <w:rsid w:val="00753293"/>
    <w:rsid w:val="00753CC9"/>
    <w:rsid w:val="00754034"/>
    <w:rsid w:val="0075427C"/>
    <w:rsid w:val="00754C5D"/>
    <w:rsid w:val="007556C7"/>
    <w:rsid w:val="0075620D"/>
    <w:rsid w:val="007570A1"/>
    <w:rsid w:val="007570EC"/>
    <w:rsid w:val="0075726D"/>
    <w:rsid w:val="00757417"/>
    <w:rsid w:val="00757B4A"/>
    <w:rsid w:val="0076005F"/>
    <w:rsid w:val="007603B8"/>
    <w:rsid w:val="007603C5"/>
    <w:rsid w:val="00760587"/>
    <w:rsid w:val="0076097B"/>
    <w:rsid w:val="00760A49"/>
    <w:rsid w:val="00760C0B"/>
    <w:rsid w:val="00760D3A"/>
    <w:rsid w:val="00761042"/>
    <w:rsid w:val="00761519"/>
    <w:rsid w:val="00761BD3"/>
    <w:rsid w:val="00761CDB"/>
    <w:rsid w:val="00762199"/>
    <w:rsid w:val="007622B3"/>
    <w:rsid w:val="0076309E"/>
    <w:rsid w:val="00763414"/>
    <w:rsid w:val="00763642"/>
    <w:rsid w:val="00763CB4"/>
    <w:rsid w:val="0076454B"/>
    <w:rsid w:val="00764918"/>
    <w:rsid w:val="007649D2"/>
    <w:rsid w:val="007651AD"/>
    <w:rsid w:val="007654AE"/>
    <w:rsid w:val="00765713"/>
    <w:rsid w:val="0076581D"/>
    <w:rsid w:val="007664D4"/>
    <w:rsid w:val="007675DE"/>
    <w:rsid w:val="0077065D"/>
    <w:rsid w:val="0077088A"/>
    <w:rsid w:val="00770B83"/>
    <w:rsid w:val="00770DC8"/>
    <w:rsid w:val="00772100"/>
    <w:rsid w:val="007721B5"/>
    <w:rsid w:val="0077331E"/>
    <w:rsid w:val="007739AC"/>
    <w:rsid w:val="007744DE"/>
    <w:rsid w:val="00774618"/>
    <w:rsid w:val="00774B54"/>
    <w:rsid w:val="00774B5E"/>
    <w:rsid w:val="00774B94"/>
    <w:rsid w:val="00774DE4"/>
    <w:rsid w:val="0077509F"/>
    <w:rsid w:val="00775366"/>
    <w:rsid w:val="0077552E"/>
    <w:rsid w:val="007756D2"/>
    <w:rsid w:val="00775EE3"/>
    <w:rsid w:val="00780054"/>
    <w:rsid w:val="00780619"/>
    <w:rsid w:val="00780DCC"/>
    <w:rsid w:val="007817B5"/>
    <w:rsid w:val="00781B50"/>
    <w:rsid w:val="00781FB8"/>
    <w:rsid w:val="00782B38"/>
    <w:rsid w:val="00782B8A"/>
    <w:rsid w:val="0078365D"/>
    <w:rsid w:val="007838CE"/>
    <w:rsid w:val="00783D91"/>
    <w:rsid w:val="007846E7"/>
    <w:rsid w:val="00784852"/>
    <w:rsid w:val="007848E4"/>
    <w:rsid w:val="00784D5B"/>
    <w:rsid w:val="00785427"/>
    <w:rsid w:val="00786926"/>
    <w:rsid w:val="00786946"/>
    <w:rsid w:val="00786B61"/>
    <w:rsid w:val="00786DE0"/>
    <w:rsid w:val="00787406"/>
    <w:rsid w:val="007877D6"/>
    <w:rsid w:val="007878A9"/>
    <w:rsid w:val="00787A25"/>
    <w:rsid w:val="00787CD1"/>
    <w:rsid w:val="00787D88"/>
    <w:rsid w:val="007902F4"/>
    <w:rsid w:val="00790705"/>
    <w:rsid w:val="00790848"/>
    <w:rsid w:val="0079099A"/>
    <w:rsid w:val="00790AE5"/>
    <w:rsid w:val="00790E66"/>
    <w:rsid w:val="00791151"/>
    <w:rsid w:val="007911A4"/>
    <w:rsid w:val="00791C9A"/>
    <w:rsid w:val="00792938"/>
    <w:rsid w:val="00792949"/>
    <w:rsid w:val="00792BF6"/>
    <w:rsid w:val="00792E9A"/>
    <w:rsid w:val="00793099"/>
    <w:rsid w:val="007934EC"/>
    <w:rsid w:val="00793791"/>
    <w:rsid w:val="007938D0"/>
    <w:rsid w:val="00794E5C"/>
    <w:rsid w:val="00794EF4"/>
    <w:rsid w:val="007952E3"/>
    <w:rsid w:val="007956DE"/>
    <w:rsid w:val="00795A11"/>
    <w:rsid w:val="007961B8"/>
    <w:rsid w:val="00796317"/>
    <w:rsid w:val="00796397"/>
    <w:rsid w:val="00796666"/>
    <w:rsid w:val="00796807"/>
    <w:rsid w:val="0079692C"/>
    <w:rsid w:val="00796CD0"/>
    <w:rsid w:val="0079709B"/>
    <w:rsid w:val="00797402"/>
    <w:rsid w:val="00797CB0"/>
    <w:rsid w:val="007A0B1C"/>
    <w:rsid w:val="007A0CCB"/>
    <w:rsid w:val="007A13F6"/>
    <w:rsid w:val="007A1511"/>
    <w:rsid w:val="007A2ABF"/>
    <w:rsid w:val="007A3144"/>
    <w:rsid w:val="007A43F2"/>
    <w:rsid w:val="007A5377"/>
    <w:rsid w:val="007A53A9"/>
    <w:rsid w:val="007A5C67"/>
    <w:rsid w:val="007A62E1"/>
    <w:rsid w:val="007A746B"/>
    <w:rsid w:val="007A7CEA"/>
    <w:rsid w:val="007A7F2F"/>
    <w:rsid w:val="007B0BE7"/>
    <w:rsid w:val="007B0CCB"/>
    <w:rsid w:val="007B0CDD"/>
    <w:rsid w:val="007B1307"/>
    <w:rsid w:val="007B1503"/>
    <w:rsid w:val="007B19B2"/>
    <w:rsid w:val="007B1D5A"/>
    <w:rsid w:val="007B1ED4"/>
    <w:rsid w:val="007B2413"/>
    <w:rsid w:val="007B2C38"/>
    <w:rsid w:val="007B2EA6"/>
    <w:rsid w:val="007B32FC"/>
    <w:rsid w:val="007B3D2E"/>
    <w:rsid w:val="007B4257"/>
    <w:rsid w:val="007B555D"/>
    <w:rsid w:val="007B557E"/>
    <w:rsid w:val="007B5B38"/>
    <w:rsid w:val="007B5C8C"/>
    <w:rsid w:val="007B60D5"/>
    <w:rsid w:val="007B6147"/>
    <w:rsid w:val="007B72D6"/>
    <w:rsid w:val="007B7928"/>
    <w:rsid w:val="007B7CA2"/>
    <w:rsid w:val="007B7D91"/>
    <w:rsid w:val="007B7FF2"/>
    <w:rsid w:val="007C0246"/>
    <w:rsid w:val="007C05B6"/>
    <w:rsid w:val="007C0977"/>
    <w:rsid w:val="007C0B7B"/>
    <w:rsid w:val="007C1019"/>
    <w:rsid w:val="007C1E74"/>
    <w:rsid w:val="007C1EC6"/>
    <w:rsid w:val="007C2196"/>
    <w:rsid w:val="007C2A2F"/>
    <w:rsid w:val="007C3023"/>
    <w:rsid w:val="007C34DF"/>
    <w:rsid w:val="007C42E3"/>
    <w:rsid w:val="007C5CB6"/>
    <w:rsid w:val="007C6114"/>
    <w:rsid w:val="007C635E"/>
    <w:rsid w:val="007C6533"/>
    <w:rsid w:val="007C6E13"/>
    <w:rsid w:val="007C6E71"/>
    <w:rsid w:val="007C6ED6"/>
    <w:rsid w:val="007C79F8"/>
    <w:rsid w:val="007D0076"/>
    <w:rsid w:val="007D0AB3"/>
    <w:rsid w:val="007D1469"/>
    <w:rsid w:val="007D2DC7"/>
    <w:rsid w:val="007D3075"/>
    <w:rsid w:val="007D32A8"/>
    <w:rsid w:val="007D33F8"/>
    <w:rsid w:val="007D3A5D"/>
    <w:rsid w:val="007D4C66"/>
    <w:rsid w:val="007D4FC6"/>
    <w:rsid w:val="007D553E"/>
    <w:rsid w:val="007D56ED"/>
    <w:rsid w:val="007D571C"/>
    <w:rsid w:val="007D58EB"/>
    <w:rsid w:val="007D5911"/>
    <w:rsid w:val="007D5925"/>
    <w:rsid w:val="007D67FA"/>
    <w:rsid w:val="007D6BFA"/>
    <w:rsid w:val="007D6DB9"/>
    <w:rsid w:val="007D6E9B"/>
    <w:rsid w:val="007D6F7C"/>
    <w:rsid w:val="007D728B"/>
    <w:rsid w:val="007D72F8"/>
    <w:rsid w:val="007D7590"/>
    <w:rsid w:val="007D7831"/>
    <w:rsid w:val="007D7877"/>
    <w:rsid w:val="007D792E"/>
    <w:rsid w:val="007D7CFF"/>
    <w:rsid w:val="007D7DF9"/>
    <w:rsid w:val="007E0122"/>
    <w:rsid w:val="007E08C4"/>
    <w:rsid w:val="007E0E91"/>
    <w:rsid w:val="007E1251"/>
    <w:rsid w:val="007E1A8E"/>
    <w:rsid w:val="007E2098"/>
    <w:rsid w:val="007E3375"/>
    <w:rsid w:val="007E36D1"/>
    <w:rsid w:val="007E3A98"/>
    <w:rsid w:val="007E3DD7"/>
    <w:rsid w:val="007E40A9"/>
    <w:rsid w:val="007E4136"/>
    <w:rsid w:val="007E4173"/>
    <w:rsid w:val="007E48EF"/>
    <w:rsid w:val="007E49DB"/>
    <w:rsid w:val="007E59A4"/>
    <w:rsid w:val="007E5A58"/>
    <w:rsid w:val="007E5AA0"/>
    <w:rsid w:val="007E60FB"/>
    <w:rsid w:val="007E6135"/>
    <w:rsid w:val="007E6657"/>
    <w:rsid w:val="007E6E85"/>
    <w:rsid w:val="007E7295"/>
    <w:rsid w:val="007E7AC9"/>
    <w:rsid w:val="007E7E2A"/>
    <w:rsid w:val="007F05D0"/>
    <w:rsid w:val="007F0AD0"/>
    <w:rsid w:val="007F1D81"/>
    <w:rsid w:val="007F1F1D"/>
    <w:rsid w:val="007F21F0"/>
    <w:rsid w:val="007F22C3"/>
    <w:rsid w:val="007F263A"/>
    <w:rsid w:val="007F27D0"/>
    <w:rsid w:val="007F2ADD"/>
    <w:rsid w:val="007F2ADF"/>
    <w:rsid w:val="007F30A7"/>
    <w:rsid w:val="007F35C8"/>
    <w:rsid w:val="007F379F"/>
    <w:rsid w:val="007F3C35"/>
    <w:rsid w:val="007F3C36"/>
    <w:rsid w:val="007F3E21"/>
    <w:rsid w:val="007F44F7"/>
    <w:rsid w:val="007F4AAC"/>
    <w:rsid w:val="007F4FB7"/>
    <w:rsid w:val="007F5125"/>
    <w:rsid w:val="007F52D1"/>
    <w:rsid w:val="007F5357"/>
    <w:rsid w:val="007F5483"/>
    <w:rsid w:val="007F57A5"/>
    <w:rsid w:val="007F58BD"/>
    <w:rsid w:val="007F60D4"/>
    <w:rsid w:val="007F6407"/>
    <w:rsid w:val="007F653B"/>
    <w:rsid w:val="007F705A"/>
    <w:rsid w:val="0080030E"/>
    <w:rsid w:val="00800A8F"/>
    <w:rsid w:val="00800DB8"/>
    <w:rsid w:val="00801536"/>
    <w:rsid w:val="008019E4"/>
    <w:rsid w:val="008028DF"/>
    <w:rsid w:val="00803A0E"/>
    <w:rsid w:val="00803DB3"/>
    <w:rsid w:val="008042E0"/>
    <w:rsid w:val="00804A61"/>
    <w:rsid w:val="0080519E"/>
    <w:rsid w:val="008061CA"/>
    <w:rsid w:val="00806AED"/>
    <w:rsid w:val="008071BF"/>
    <w:rsid w:val="00807AE4"/>
    <w:rsid w:val="00807DD3"/>
    <w:rsid w:val="00810591"/>
    <w:rsid w:val="00810956"/>
    <w:rsid w:val="00810A26"/>
    <w:rsid w:val="00810A80"/>
    <w:rsid w:val="00810FD9"/>
    <w:rsid w:val="008110FE"/>
    <w:rsid w:val="00811350"/>
    <w:rsid w:val="00811F60"/>
    <w:rsid w:val="00812001"/>
    <w:rsid w:val="0081321A"/>
    <w:rsid w:val="008132F7"/>
    <w:rsid w:val="008141ED"/>
    <w:rsid w:val="00814B96"/>
    <w:rsid w:val="00815277"/>
    <w:rsid w:val="008158DB"/>
    <w:rsid w:val="00815C1C"/>
    <w:rsid w:val="008161F3"/>
    <w:rsid w:val="00816389"/>
    <w:rsid w:val="008163F5"/>
    <w:rsid w:val="008165F1"/>
    <w:rsid w:val="00816BDB"/>
    <w:rsid w:val="00816D59"/>
    <w:rsid w:val="00816E15"/>
    <w:rsid w:val="00817762"/>
    <w:rsid w:val="00820360"/>
    <w:rsid w:val="0082052C"/>
    <w:rsid w:val="00820B1A"/>
    <w:rsid w:val="008213F4"/>
    <w:rsid w:val="008219D2"/>
    <w:rsid w:val="00821E53"/>
    <w:rsid w:val="008224ED"/>
    <w:rsid w:val="0082267F"/>
    <w:rsid w:val="00822BB6"/>
    <w:rsid w:val="00822C4C"/>
    <w:rsid w:val="008238B5"/>
    <w:rsid w:val="00823E32"/>
    <w:rsid w:val="00824685"/>
    <w:rsid w:val="00824C1E"/>
    <w:rsid w:val="00824DB6"/>
    <w:rsid w:val="008253E8"/>
    <w:rsid w:val="00825878"/>
    <w:rsid w:val="00825E38"/>
    <w:rsid w:val="008265A0"/>
    <w:rsid w:val="00826C9B"/>
    <w:rsid w:val="00826EA0"/>
    <w:rsid w:val="00826EFD"/>
    <w:rsid w:val="0082707E"/>
    <w:rsid w:val="008277AC"/>
    <w:rsid w:val="00827FD9"/>
    <w:rsid w:val="0083040D"/>
    <w:rsid w:val="008308EC"/>
    <w:rsid w:val="008309D4"/>
    <w:rsid w:val="0083141B"/>
    <w:rsid w:val="00831D6F"/>
    <w:rsid w:val="00832210"/>
    <w:rsid w:val="008322BD"/>
    <w:rsid w:val="00832D93"/>
    <w:rsid w:val="00833BC2"/>
    <w:rsid w:val="00833C8F"/>
    <w:rsid w:val="00833DD5"/>
    <w:rsid w:val="00833E43"/>
    <w:rsid w:val="008343BF"/>
    <w:rsid w:val="00834B68"/>
    <w:rsid w:val="00834EAA"/>
    <w:rsid w:val="00835BA1"/>
    <w:rsid w:val="00836A41"/>
    <w:rsid w:val="0083721A"/>
    <w:rsid w:val="0083725E"/>
    <w:rsid w:val="00837417"/>
    <w:rsid w:val="00837744"/>
    <w:rsid w:val="00837BDA"/>
    <w:rsid w:val="008405EC"/>
    <w:rsid w:val="00840B96"/>
    <w:rsid w:val="00841551"/>
    <w:rsid w:val="00841D0A"/>
    <w:rsid w:val="00841FC9"/>
    <w:rsid w:val="0084204E"/>
    <w:rsid w:val="00842278"/>
    <w:rsid w:val="008423A0"/>
    <w:rsid w:val="008428EC"/>
    <w:rsid w:val="00843159"/>
    <w:rsid w:val="008432CB"/>
    <w:rsid w:val="00843384"/>
    <w:rsid w:val="00843451"/>
    <w:rsid w:val="00843895"/>
    <w:rsid w:val="00843BE5"/>
    <w:rsid w:val="008443F5"/>
    <w:rsid w:val="00844780"/>
    <w:rsid w:val="0084480D"/>
    <w:rsid w:val="00844C43"/>
    <w:rsid w:val="00845077"/>
    <w:rsid w:val="008466F0"/>
    <w:rsid w:val="00846FE0"/>
    <w:rsid w:val="00847325"/>
    <w:rsid w:val="008474DA"/>
    <w:rsid w:val="00847AB0"/>
    <w:rsid w:val="00850F0C"/>
    <w:rsid w:val="0085142B"/>
    <w:rsid w:val="00852BE3"/>
    <w:rsid w:val="00852C5A"/>
    <w:rsid w:val="00852F5B"/>
    <w:rsid w:val="0085364F"/>
    <w:rsid w:val="0085423A"/>
    <w:rsid w:val="0085452F"/>
    <w:rsid w:val="008549A8"/>
    <w:rsid w:val="00855272"/>
    <w:rsid w:val="00855695"/>
    <w:rsid w:val="00855974"/>
    <w:rsid w:val="0085629B"/>
    <w:rsid w:val="00856A2C"/>
    <w:rsid w:val="008571BA"/>
    <w:rsid w:val="008571D4"/>
    <w:rsid w:val="00857BEB"/>
    <w:rsid w:val="008603D3"/>
    <w:rsid w:val="008606FD"/>
    <w:rsid w:val="008613EF"/>
    <w:rsid w:val="00861607"/>
    <w:rsid w:val="008619B7"/>
    <w:rsid w:val="00861B9A"/>
    <w:rsid w:val="00862196"/>
    <w:rsid w:val="0086219E"/>
    <w:rsid w:val="008632E5"/>
    <w:rsid w:val="0086371F"/>
    <w:rsid w:val="008638A7"/>
    <w:rsid w:val="008638C3"/>
    <w:rsid w:val="00863B22"/>
    <w:rsid w:val="00863EA7"/>
    <w:rsid w:val="0086407F"/>
    <w:rsid w:val="00864468"/>
    <w:rsid w:val="008644B7"/>
    <w:rsid w:val="008645AF"/>
    <w:rsid w:val="008647F9"/>
    <w:rsid w:val="00864B93"/>
    <w:rsid w:val="008650F8"/>
    <w:rsid w:val="00865184"/>
    <w:rsid w:val="0086568B"/>
    <w:rsid w:val="00865C94"/>
    <w:rsid w:val="00866416"/>
    <w:rsid w:val="00867E75"/>
    <w:rsid w:val="00870206"/>
    <w:rsid w:val="00870394"/>
    <w:rsid w:val="008709E4"/>
    <w:rsid w:val="00870D61"/>
    <w:rsid w:val="00871931"/>
    <w:rsid w:val="00871D31"/>
    <w:rsid w:val="00872665"/>
    <w:rsid w:val="008727D6"/>
    <w:rsid w:val="00872D48"/>
    <w:rsid w:val="00872DA4"/>
    <w:rsid w:val="00872F70"/>
    <w:rsid w:val="008736C5"/>
    <w:rsid w:val="008747AE"/>
    <w:rsid w:val="00875203"/>
    <w:rsid w:val="0087540F"/>
    <w:rsid w:val="00875F6E"/>
    <w:rsid w:val="00876132"/>
    <w:rsid w:val="00876C64"/>
    <w:rsid w:val="00877275"/>
    <w:rsid w:val="008776C0"/>
    <w:rsid w:val="00877F62"/>
    <w:rsid w:val="0088039E"/>
    <w:rsid w:val="008805A1"/>
    <w:rsid w:val="00880A13"/>
    <w:rsid w:val="00880B7D"/>
    <w:rsid w:val="00880F8D"/>
    <w:rsid w:val="00881A26"/>
    <w:rsid w:val="00881B56"/>
    <w:rsid w:val="00881CA0"/>
    <w:rsid w:val="00881D76"/>
    <w:rsid w:val="00881DC9"/>
    <w:rsid w:val="00881F0F"/>
    <w:rsid w:val="00882F4F"/>
    <w:rsid w:val="00883301"/>
    <w:rsid w:val="0088356A"/>
    <w:rsid w:val="008836FB"/>
    <w:rsid w:val="00884F69"/>
    <w:rsid w:val="00886C14"/>
    <w:rsid w:val="008870DF"/>
    <w:rsid w:val="008879E9"/>
    <w:rsid w:val="00887AA1"/>
    <w:rsid w:val="00887C90"/>
    <w:rsid w:val="00890195"/>
    <w:rsid w:val="00890845"/>
    <w:rsid w:val="00890A0E"/>
    <w:rsid w:val="00890C9A"/>
    <w:rsid w:val="00890CC6"/>
    <w:rsid w:val="008919DB"/>
    <w:rsid w:val="00891A9E"/>
    <w:rsid w:val="00891B71"/>
    <w:rsid w:val="008927A0"/>
    <w:rsid w:val="008929F1"/>
    <w:rsid w:val="00892B01"/>
    <w:rsid w:val="00892C64"/>
    <w:rsid w:val="008934A9"/>
    <w:rsid w:val="0089430E"/>
    <w:rsid w:val="008948C7"/>
    <w:rsid w:val="00894D47"/>
    <w:rsid w:val="00896458"/>
    <w:rsid w:val="008966D4"/>
    <w:rsid w:val="00896798"/>
    <w:rsid w:val="0089737D"/>
    <w:rsid w:val="008976A4"/>
    <w:rsid w:val="00897773"/>
    <w:rsid w:val="008A048B"/>
    <w:rsid w:val="008A0C8F"/>
    <w:rsid w:val="008A1015"/>
    <w:rsid w:val="008A11E1"/>
    <w:rsid w:val="008A1B63"/>
    <w:rsid w:val="008A1D6E"/>
    <w:rsid w:val="008A2447"/>
    <w:rsid w:val="008A29DC"/>
    <w:rsid w:val="008A347C"/>
    <w:rsid w:val="008A3645"/>
    <w:rsid w:val="008A40B2"/>
    <w:rsid w:val="008A4316"/>
    <w:rsid w:val="008A49F4"/>
    <w:rsid w:val="008A5C8C"/>
    <w:rsid w:val="008A5E27"/>
    <w:rsid w:val="008A6548"/>
    <w:rsid w:val="008A690C"/>
    <w:rsid w:val="008A6C89"/>
    <w:rsid w:val="008A6C9B"/>
    <w:rsid w:val="008A6FFE"/>
    <w:rsid w:val="008A749D"/>
    <w:rsid w:val="008A7B96"/>
    <w:rsid w:val="008B0E4B"/>
    <w:rsid w:val="008B0F0C"/>
    <w:rsid w:val="008B1E68"/>
    <w:rsid w:val="008B2078"/>
    <w:rsid w:val="008B2C36"/>
    <w:rsid w:val="008B30F9"/>
    <w:rsid w:val="008B3177"/>
    <w:rsid w:val="008B3690"/>
    <w:rsid w:val="008B3C2C"/>
    <w:rsid w:val="008B3CF0"/>
    <w:rsid w:val="008B44D3"/>
    <w:rsid w:val="008B509D"/>
    <w:rsid w:val="008B5186"/>
    <w:rsid w:val="008B51DB"/>
    <w:rsid w:val="008B52C3"/>
    <w:rsid w:val="008B55F8"/>
    <w:rsid w:val="008B6670"/>
    <w:rsid w:val="008B681D"/>
    <w:rsid w:val="008B693A"/>
    <w:rsid w:val="008B7F96"/>
    <w:rsid w:val="008C00DB"/>
    <w:rsid w:val="008C01A3"/>
    <w:rsid w:val="008C0DC2"/>
    <w:rsid w:val="008C0E24"/>
    <w:rsid w:val="008C17C2"/>
    <w:rsid w:val="008C19AB"/>
    <w:rsid w:val="008C2511"/>
    <w:rsid w:val="008C27C6"/>
    <w:rsid w:val="008C2EDC"/>
    <w:rsid w:val="008C335A"/>
    <w:rsid w:val="008C33EC"/>
    <w:rsid w:val="008C3F68"/>
    <w:rsid w:val="008C4060"/>
    <w:rsid w:val="008C427F"/>
    <w:rsid w:val="008C48A1"/>
    <w:rsid w:val="008C4BD6"/>
    <w:rsid w:val="008C527C"/>
    <w:rsid w:val="008C53FE"/>
    <w:rsid w:val="008C55AB"/>
    <w:rsid w:val="008C5646"/>
    <w:rsid w:val="008C5DA0"/>
    <w:rsid w:val="008C6272"/>
    <w:rsid w:val="008C65EB"/>
    <w:rsid w:val="008C677D"/>
    <w:rsid w:val="008C6C80"/>
    <w:rsid w:val="008C6F0C"/>
    <w:rsid w:val="008C70F7"/>
    <w:rsid w:val="008C72AA"/>
    <w:rsid w:val="008C7547"/>
    <w:rsid w:val="008C7774"/>
    <w:rsid w:val="008D0E81"/>
    <w:rsid w:val="008D1705"/>
    <w:rsid w:val="008D1CF3"/>
    <w:rsid w:val="008D1EBA"/>
    <w:rsid w:val="008D2FB7"/>
    <w:rsid w:val="008D32DE"/>
    <w:rsid w:val="008D338C"/>
    <w:rsid w:val="008D390F"/>
    <w:rsid w:val="008D39E8"/>
    <w:rsid w:val="008D486A"/>
    <w:rsid w:val="008D52DE"/>
    <w:rsid w:val="008D552A"/>
    <w:rsid w:val="008D6A1D"/>
    <w:rsid w:val="008D6E8C"/>
    <w:rsid w:val="008D78A2"/>
    <w:rsid w:val="008D7957"/>
    <w:rsid w:val="008E019F"/>
    <w:rsid w:val="008E12EE"/>
    <w:rsid w:val="008E1554"/>
    <w:rsid w:val="008E1B6D"/>
    <w:rsid w:val="008E251A"/>
    <w:rsid w:val="008E27C2"/>
    <w:rsid w:val="008E3106"/>
    <w:rsid w:val="008E31DD"/>
    <w:rsid w:val="008E3490"/>
    <w:rsid w:val="008E355F"/>
    <w:rsid w:val="008E4727"/>
    <w:rsid w:val="008E5310"/>
    <w:rsid w:val="008E5C1F"/>
    <w:rsid w:val="008E6D2F"/>
    <w:rsid w:val="008E7428"/>
    <w:rsid w:val="008E7842"/>
    <w:rsid w:val="008F0894"/>
    <w:rsid w:val="008F08EA"/>
    <w:rsid w:val="008F0C64"/>
    <w:rsid w:val="008F0EBC"/>
    <w:rsid w:val="008F1069"/>
    <w:rsid w:val="008F148C"/>
    <w:rsid w:val="008F165E"/>
    <w:rsid w:val="008F194D"/>
    <w:rsid w:val="008F19B4"/>
    <w:rsid w:val="008F1BB8"/>
    <w:rsid w:val="008F2096"/>
    <w:rsid w:val="008F2362"/>
    <w:rsid w:val="008F2451"/>
    <w:rsid w:val="008F2A25"/>
    <w:rsid w:val="008F2F73"/>
    <w:rsid w:val="008F3357"/>
    <w:rsid w:val="008F3FF3"/>
    <w:rsid w:val="008F4431"/>
    <w:rsid w:val="008F45C4"/>
    <w:rsid w:val="008F4712"/>
    <w:rsid w:val="008F486A"/>
    <w:rsid w:val="008F5291"/>
    <w:rsid w:val="008F54CE"/>
    <w:rsid w:val="008F5693"/>
    <w:rsid w:val="008F5E11"/>
    <w:rsid w:val="008F5F49"/>
    <w:rsid w:val="008F6495"/>
    <w:rsid w:val="008F665F"/>
    <w:rsid w:val="008F68B9"/>
    <w:rsid w:val="008F6FAB"/>
    <w:rsid w:val="008F7B3D"/>
    <w:rsid w:val="008F7B8A"/>
    <w:rsid w:val="008F7F77"/>
    <w:rsid w:val="00900031"/>
    <w:rsid w:val="00900F1D"/>
    <w:rsid w:val="009011B2"/>
    <w:rsid w:val="00901C95"/>
    <w:rsid w:val="00901CCD"/>
    <w:rsid w:val="00902441"/>
    <w:rsid w:val="00902512"/>
    <w:rsid w:val="00902C1B"/>
    <w:rsid w:val="00902CA5"/>
    <w:rsid w:val="00902E76"/>
    <w:rsid w:val="0090403D"/>
    <w:rsid w:val="00904182"/>
    <w:rsid w:val="009046BA"/>
    <w:rsid w:val="00904D59"/>
    <w:rsid w:val="00904FEA"/>
    <w:rsid w:val="0090548C"/>
    <w:rsid w:val="00905B77"/>
    <w:rsid w:val="00905FEF"/>
    <w:rsid w:val="00906AF7"/>
    <w:rsid w:val="00906F14"/>
    <w:rsid w:val="009078F9"/>
    <w:rsid w:val="00907B1B"/>
    <w:rsid w:val="00907C61"/>
    <w:rsid w:val="00907D58"/>
    <w:rsid w:val="00910320"/>
    <w:rsid w:val="0091089B"/>
    <w:rsid w:val="00910BED"/>
    <w:rsid w:val="00910E9A"/>
    <w:rsid w:val="00910F27"/>
    <w:rsid w:val="0091140F"/>
    <w:rsid w:val="00912142"/>
    <w:rsid w:val="009121C4"/>
    <w:rsid w:val="00912D5B"/>
    <w:rsid w:val="00912DA1"/>
    <w:rsid w:val="009132ED"/>
    <w:rsid w:val="00913747"/>
    <w:rsid w:val="00913A83"/>
    <w:rsid w:val="00913A88"/>
    <w:rsid w:val="00913CF3"/>
    <w:rsid w:val="00913E1F"/>
    <w:rsid w:val="00913F2F"/>
    <w:rsid w:val="00913F77"/>
    <w:rsid w:val="009141F1"/>
    <w:rsid w:val="00914E41"/>
    <w:rsid w:val="00914F84"/>
    <w:rsid w:val="0091550B"/>
    <w:rsid w:val="0091550C"/>
    <w:rsid w:val="00915AE4"/>
    <w:rsid w:val="00915C10"/>
    <w:rsid w:val="00915D9A"/>
    <w:rsid w:val="00916406"/>
    <w:rsid w:val="00916D52"/>
    <w:rsid w:val="00917315"/>
    <w:rsid w:val="00920360"/>
    <w:rsid w:val="009205D3"/>
    <w:rsid w:val="009206D3"/>
    <w:rsid w:val="009211C1"/>
    <w:rsid w:val="00921B4A"/>
    <w:rsid w:val="00922388"/>
    <w:rsid w:val="0092262A"/>
    <w:rsid w:val="00922A16"/>
    <w:rsid w:val="009239B3"/>
    <w:rsid w:val="00923C81"/>
    <w:rsid w:val="00924623"/>
    <w:rsid w:val="009257DB"/>
    <w:rsid w:val="00925FB8"/>
    <w:rsid w:val="00926656"/>
    <w:rsid w:val="00926DED"/>
    <w:rsid w:val="00927CDF"/>
    <w:rsid w:val="00930051"/>
    <w:rsid w:val="0093027D"/>
    <w:rsid w:val="00930339"/>
    <w:rsid w:val="00930493"/>
    <w:rsid w:val="0093110D"/>
    <w:rsid w:val="0093143C"/>
    <w:rsid w:val="0093185E"/>
    <w:rsid w:val="00931B33"/>
    <w:rsid w:val="00931BBC"/>
    <w:rsid w:val="0093220C"/>
    <w:rsid w:val="009326DF"/>
    <w:rsid w:val="00933126"/>
    <w:rsid w:val="00933E3C"/>
    <w:rsid w:val="009346DF"/>
    <w:rsid w:val="00934C10"/>
    <w:rsid w:val="00935288"/>
    <w:rsid w:val="0093570E"/>
    <w:rsid w:val="009357ED"/>
    <w:rsid w:val="00935EC6"/>
    <w:rsid w:val="009367DF"/>
    <w:rsid w:val="0093722B"/>
    <w:rsid w:val="009372C1"/>
    <w:rsid w:val="009375CA"/>
    <w:rsid w:val="00937AA9"/>
    <w:rsid w:val="00937AB1"/>
    <w:rsid w:val="00940112"/>
    <w:rsid w:val="00940309"/>
    <w:rsid w:val="0094042F"/>
    <w:rsid w:val="00940679"/>
    <w:rsid w:val="0094068D"/>
    <w:rsid w:val="00940D03"/>
    <w:rsid w:val="00941466"/>
    <w:rsid w:val="009419B9"/>
    <w:rsid w:val="00941CAD"/>
    <w:rsid w:val="0094380A"/>
    <w:rsid w:val="00943D64"/>
    <w:rsid w:val="00943EB8"/>
    <w:rsid w:val="009443D8"/>
    <w:rsid w:val="0094440F"/>
    <w:rsid w:val="0094449B"/>
    <w:rsid w:val="00945123"/>
    <w:rsid w:val="009453FE"/>
    <w:rsid w:val="009454ED"/>
    <w:rsid w:val="0094567F"/>
    <w:rsid w:val="009465FF"/>
    <w:rsid w:val="00946FCE"/>
    <w:rsid w:val="0094720D"/>
    <w:rsid w:val="0094781E"/>
    <w:rsid w:val="00947920"/>
    <w:rsid w:val="00950888"/>
    <w:rsid w:val="00950A01"/>
    <w:rsid w:val="00950D20"/>
    <w:rsid w:val="0095150D"/>
    <w:rsid w:val="0095193F"/>
    <w:rsid w:val="0095235F"/>
    <w:rsid w:val="00952813"/>
    <w:rsid w:val="0095291D"/>
    <w:rsid w:val="0095334B"/>
    <w:rsid w:val="009533C3"/>
    <w:rsid w:val="009536A0"/>
    <w:rsid w:val="00953A52"/>
    <w:rsid w:val="00953D78"/>
    <w:rsid w:val="00954A3F"/>
    <w:rsid w:val="00955102"/>
    <w:rsid w:val="00956168"/>
    <w:rsid w:val="0095626D"/>
    <w:rsid w:val="00956717"/>
    <w:rsid w:val="00956F0F"/>
    <w:rsid w:val="00957325"/>
    <w:rsid w:val="009579C9"/>
    <w:rsid w:val="00957D37"/>
    <w:rsid w:val="009605C2"/>
    <w:rsid w:val="00960A91"/>
    <w:rsid w:val="00960E2A"/>
    <w:rsid w:val="009612FA"/>
    <w:rsid w:val="00961B52"/>
    <w:rsid w:val="00961C44"/>
    <w:rsid w:val="00961D9F"/>
    <w:rsid w:val="00962055"/>
    <w:rsid w:val="009620A8"/>
    <w:rsid w:val="0096248E"/>
    <w:rsid w:val="00962597"/>
    <w:rsid w:val="009626B3"/>
    <w:rsid w:val="009626D4"/>
    <w:rsid w:val="009626F1"/>
    <w:rsid w:val="00962835"/>
    <w:rsid w:val="0096284E"/>
    <w:rsid w:val="00962B9E"/>
    <w:rsid w:val="00962C26"/>
    <w:rsid w:val="00963219"/>
    <w:rsid w:val="009632B8"/>
    <w:rsid w:val="0096398E"/>
    <w:rsid w:val="00964373"/>
    <w:rsid w:val="00965861"/>
    <w:rsid w:val="00965BED"/>
    <w:rsid w:val="00965D14"/>
    <w:rsid w:val="0096665D"/>
    <w:rsid w:val="00966EC9"/>
    <w:rsid w:val="009673B1"/>
    <w:rsid w:val="00967407"/>
    <w:rsid w:val="0096759F"/>
    <w:rsid w:val="00967A16"/>
    <w:rsid w:val="009700DE"/>
    <w:rsid w:val="009701BE"/>
    <w:rsid w:val="0097046E"/>
    <w:rsid w:val="009707AD"/>
    <w:rsid w:val="00971259"/>
    <w:rsid w:val="009722CC"/>
    <w:rsid w:val="00972CBE"/>
    <w:rsid w:val="00973513"/>
    <w:rsid w:val="00973517"/>
    <w:rsid w:val="0097419D"/>
    <w:rsid w:val="009747C3"/>
    <w:rsid w:val="009748EE"/>
    <w:rsid w:val="00974908"/>
    <w:rsid w:val="009749F9"/>
    <w:rsid w:val="009750B4"/>
    <w:rsid w:val="00976020"/>
    <w:rsid w:val="0097619D"/>
    <w:rsid w:val="0097635E"/>
    <w:rsid w:val="009765C7"/>
    <w:rsid w:val="009766C1"/>
    <w:rsid w:val="009769EE"/>
    <w:rsid w:val="00976A1D"/>
    <w:rsid w:val="00976AC0"/>
    <w:rsid w:val="00976D95"/>
    <w:rsid w:val="009775E4"/>
    <w:rsid w:val="0097768C"/>
    <w:rsid w:val="009777AB"/>
    <w:rsid w:val="0097793F"/>
    <w:rsid w:val="00980402"/>
    <w:rsid w:val="00980C67"/>
    <w:rsid w:val="009812A6"/>
    <w:rsid w:val="00983058"/>
    <w:rsid w:val="00983136"/>
    <w:rsid w:val="00983702"/>
    <w:rsid w:val="00983FD7"/>
    <w:rsid w:val="00984906"/>
    <w:rsid w:val="00985350"/>
    <w:rsid w:val="00985599"/>
    <w:rsid w:val="00985735"/>
    <w:rsid w:val="0098585E"/>
    <w:rsid w:val="00985DCB"/>
    <w:rsid w:val="0098604D"/>
    <w:rsid w:val="009862A4"/>
    <w:rsid w:val="00986447"/>
    <w:rsid w:val="009865DB"/>
    <w:rsid w:val="00986A20"/>
    <w:rsid w:val="00986B2E"/>
    <w:rsid w:val="00987AC8"/>
    <w:rsid w:val="00987C85"/>
    <w:rsid w:val="00987EF5"/>
    <w:rsid w:val="00990381"/>
    <w:rsid w:val="00991237"/>
    <w:rsid w:val="009914A5"/>
    <w:rsid w:val="009914DE"/>
    <w:rsid w:val="009914EE"/>
    <w:rsid w:val="00991FAC"/>
    <w:rsid w:val="00991FF7"/>
    <w:rsid w:val="009932BF"/>
    <w:rsid w:val="00993697"/>
    <w:rsid w:val="00993A63"/>
    <w:rsid w:val="00993D41"/>
    <w:rsid w:val="00994037"/>
    <w:rsid w:val="009940F2"/>
    <w:rsid w:val="009957A0"/>
    <w:rsid w:val="00995842"/>
    <w:rsid w:val="00995C44"/>
    <w:rsid w:val="00995F81"/>
    <w:rsid w:val="00996732"/>
    <w:rsid w:val="0099685F"/>
    <w:rsid w:val="00996BD8"/>
    <w:rsid w:val="00996E56"/>
    <w:rsid w:val="009971C5"/>
    <w:rsid w:val="009976A0"/>
    <w:rsid w:val="00997759"/>
    <w:rsid w:val="00997B80"/>
    <w:rsid w:val="00997F87"/>
    <w:rsid w:val="009A0097"/>
    <w:rsid w:val="009A0774"/>
    <w:rsid w:val="009A07BF"/>
    <w:rsid w:val="009A0D83"/>
    <w:rsid w:val="009A17B1"/>
    <w:rsid w:val="009A1B61"/>
    <w:rsid w:val="009A1EB7"/>
    <w:rsid w:val="009A2296"/>
    <w:rsid w:val="009A278E"/>
    <w:rsid w:val="009A38BA"/>
    <w:rsid w:val="009A39C3"/>
    <w:rsid w:val="009A44D6"/>
    <w:rsid w:val="009A46F1"/>
    <w:rsid w:val="009A496C"/>
    <w:rsid w:val="009A4A2C"/>
    <w:rsid w:val="009A5386"/>
    <w:rsid w:val="009A54B5"/>
    <w:rsid w:val="009A62B1"/>
    <w:rsid w:val="009A6486"/>
    <w:rsid w:val="009A6A4F"/>
    <w:rsid w:val="009A6DE0"/>
    <w:rsid w:val="009A71F0"/>
    <w:rsid w:val="009A75C8"/>
    <w:rsid w:val="009A7C1D"/>
    <w:rsid w:val="009B0091"/>
    <w:rsid w:val="009B0103"/>
    <w:rsid w:val="009B0271"/>
    <w:rsid w:val="009B132A"/>
    <w:rsid w:val="009B1BD0"/>
    <w:rsid w:val="009B1F71"/>
    <w:rsid w:val="009B204D"/>
    <w:rsid w:val="009B2458"/>
    <w:rsid w:val="009B2545"/>
    <w:rsid w:val="009B29F4"/>
    <w:rsid w:val="009B2E78"/>
    <w:rsid w:val="009B317B"/>
    <w:rsid w:val="009B3D63"/>
    <w:rsid w:val="009B3ED0"/>
    <w:rsid w:val="009B3F9E"/>
    <w:rsid w:val="009B497E"/>
    <w:rsid w:val="009B4B95"/>
    <w:rsid w:val="009B5631"/>
    <w:rsid w:val="009B5A66"/>
    <w:rsid w:val="009B5B8D"/>
    <w:rsid w:val="009B6811"/>
    <w:rsid w:val="009B6C2A"/>
    <w:rsid w:val="009B6E52"/>
    <w:rsid w:val="009B7666"/>
    <w:rsid w:val="009B76BF"/>
    <w:rsid w:val="009B7773"/>
    <w:rsid w:val="009B7FF7"/>
    <w:rsid w:val="009C02CB"/>
    <w:rsid w:val="009C04F0"/>
    <w:rsid w:val="009C0E59"/>
    <w:rsid w:val="009C1597"/>
    <w:rsid w:val="009C16D0"/>
    <w:rsid w:val="009C202E"/>
    <w:rsid w:val="009C25A5"/>
    <w:rsid w:val="009C2603"/>
    <w:rsid w:val="009C309E"/>
    <w:rsid w:val="009C3109"/>
    <w:rsid w:val="009C33F2"/>
    <w:rsid w:val="009C49AB"/>
    <w:rsid w:val="009C4B7A"/>
    <w:rsid w:val="009C4D65"/>
    <w:rsid w:val="009C560E"/>
    <w:rsid w:val="009C6371"/>
    <w:rsid w:val="009C6BC5"/>
    <w:rsid w:val="009C6FE4"/>
    <w:rsid w:val="009C7092"/>
    <w:rsid w:val="009C7124"/>
    <w:rsid w:val="009C73C1"/>
    <w:rsid w:val="009C76A0"/>
    <w:rsid w:val="009C7DCE"/>
    <w:rsid w:val="009D003F"/>
    <w:rsid w:val="009D01C7"/>
    <w:rsid w:val="009D045F"/>
    <w:rsid w:val="009D08C5"/>
    <w:rsid w:val="009D1644"/>
    <w:rsid w:val="009D1AAB"/>
    <w:rsid w:val="009D1B02"/>
    <w:rsid w:val="009D1CC0"/>
    <w:rsid w:val="009D1FDF"/>
    <w:rsid w:val="009D2406"/>
    <w:rsid w:val="009D2949"/>
    <w:rsid w:val="009D2A13"/>
    <w:rsid w:val="009D3BED"/>
    <w:rsid w:val="009D40D0"/>
    <w:rsid w:val="009D49E7"/>
    <w:rsid w:val="009D4A0A"/>
    <w:rsid w:val="009D4C0D"/>
    <w:rsid w:val="009D55BA"/>
    <w:rsid w:val="009D583B"/>
    <w:rsid w:val="009D602A"/>
    <w:rsid w:val="009D6354"/>
    <w:rsid w:val="009D6D7F"/>
    <w:rsid w:val="009D6E72"/>
    <w:rsid w:val="009E04AD"/>
    <w:rsid w:val="009E0683"/>
    <w:rsid w:val="009E0B4C"/>
    <w:rsid w:val="009E1D20"/>
    <w:rsid w:val="009E2049"/>
    <w:rsid w:val="009E286F"/>
    <w:rsid w:val="009E3054"/>
    <w:rsid w:val="009E3075"/>
    <w:rsid w:val="009E3A60"/>
    <w:rsid w:val="009E3D47"/>
    <w:rsid w:val="009E40F6"/>
    <w:rsid w:val="009E44C7"/>
    <w:rsid w:val="009E5331"/>
    <w:rsid w:val="009E5498"/>
    <w:rsid w:val="009E5690"/>
    <w:rsid w:val="009E58FC"/>
    <w:rsid w:val="009E5AA2"/>
    <w:rsid w:val="009E5D05"/>
    <w:rsid w:val="009E65AC"/>
    <w:rsid w:val="009E6BB4"/>
    <w:rsid w:val="009E6E73"/>
    <w:rsid w:val="009E73D1"/>
    <w:rsid w:val="009E7A1E"/>
    <w:rsid w:val="009E7C06"/>
    <w:rsid w:val="009F0330"/>
    <w:rsid w:val="009F0556"/>
    <w:rsid w:val="009F117B"/>
    <w:rsid w:val="009F1418"/>
    <w:rsid w:val="009F165D"/>
    <w:rsid w:val="009F19D4"/>
    <w:rsid w:val="009F206E"/>
    <w:rsid w:val="009F255F"/>
    <w:rsid w:val="009F2EBB"/>
    <w:rsid w:val="009F30A5"/>
    <w:rsid w:val="009F32B6"/>
    <w:rsid w:val="009F396E"/>
    <w:rsid w:val="009F39E3"/>
    <w:rsid w:val="009F47B6"/>
    <w:rsid w:val="009F49A0"/>
    <w:rsid w:val="009F4DB4"/>
    <w:rsid w:val="009F50F7"/>
    <w:rsid w:val="009F5172"/>
    <w:rsid w:val="009F591D"/>
    <w:rsid w:val="009F735D"/>
    <w:rsid w:val="009F7633"/>
    <w:rsid w:val="009F7913"/>
    <w:rsid w:val="009F7F59"/>
    <w:rsid w:val="00A005C6"/>
    <w:rsid w:val="00A01440"/>
    <w:rsid w:val="00A01C37"/>
    <w:rsid w:val="00A0202E"/>
    <w:rsid w:val="00A02284"/>
    <w:rsid w:val="00A02D7E"/>
    <w:rsid w:val="00A0342C"/>
    <w:rsid w:val="00A0353A"/>
    <w:rsid w:val="00A04129"/>
    <w:rsid w:val="00A04D54"/>
    <w:rsid w:val="00A04E6F"/>
    <w:rsid w:val="00A04EB0"/>
    <w:rsid w:val="00A05B2F"/>
    <w:rsid w:val="00A05E70"/>
    <w:rsid w:val="00A063A3"/>
    <w:rsid w:val="00A06414"/>
    <w:rsid w:val="00A0647B"/>
    <w:rsid w:val="00A06BC2"/>
    <w:rsid w:val="00A075E2"/>
    <w:rsid w:val="00A1022B"/>
    <w:rsid w:val="00A10917"/>
    <w:rsid w:val="00A117C9"/>
    <w:rsid w:val="00A117CD"/>
    <w:rsid w:val="00A11989"/>
    <w:rsid w:val="00A11AC3"/>
    <w:rsid w:val="00A1216C"/>
    <w:rsid w:val="00A12302"/>
    <w:rsid w:val="00A13052"/>
    <w:rsid w:val="00A13074"/>
    <w:rsid w:val="00A130B6"/>
    <w:rsid w:val="00A1363C"/>
    <w:rsid w:val="00A136D2"/>
    <w:rsid w:val="00A13877"/>
    <w:rsid w:val="00A140C5"/>
    <w:rsid w:val="00A1411D"/>
    <w:rsid w:val="00A1442F"/>
    <w:rsid w:val="00A1449E"/>
    <w:rsid w:val="00A144AA"/>
    <w:rsid w:val="00A14A21"/>
    <w:rsid w:val="00A14ECB"/>
    <w:rsid w:val="00A150A5"/>
    <w:rsid w:val="00A159D2"/>
    <w:rsid w:val="00A15D97"/>
    <w:rsid w:val="00A15F1E"/>
    <w:rsid w:val="00A16708"/>
    <w:rsid w:val="00A17EE4"/>
    <w:rsid w:val="00A17FCB"/>
    <w:rsid w:val="00A202B7"/>
    <w:rsid w:val="00A205F2"/>
    <w:rsid w:val="00A20977"/>
    <w:rsid w:val="00A21373"/>
    <w:rsid w:val="00A21473"/>
    <w:rsid w:val="00A216D2"/>
    <w:rsid w:val="00A21F3D"/>
    <w:rsid w:val="00A224CB"/>
    <w:rsid w:val="00A2301E"/>
    <w:rsid w:val="00A23397"/>
    <w:rsid w:val="00A236C5"/>
    <w:rsid w:val="00A23732"/>
    <w:rsid w:val="00A237A4"/>
    <w:rsid w:val="00A24593"/>
    <w:rsid w:val="00A2462A"/>
    <w:rsid w:val="00A24B10"/>
    <w:rsid w:val="00A24E89"/>
    <w:rsid w:val="00A253B8"/>
    <w:rsid w:val="00A2541F"/>
    <w:rsid w:val="00A2567D"/>
    <w:rsid w:val="00A2598D"/>
    <w:rsid w:val="00A25B7F"/>
    <w:rsid w:val="00A25C3F"/>
    <w:rsid w:val="00A25CCB"/>
    <w:rsid w:val="00A269B0"/>
    <w:rsid w:val="00A270D1"/>
    <w:rsid w:val="00A27AA4"/>
    <w:rsid w:val="00A30495"/>
    <w:rsid w:val="00A306A9"/>
    <w:rsid w:val="00A30D77"/>
    <w:rsid w:val="00A30E47"/>
    <w:rsid w:val="00A3179D"/>
    <w:rsid w:val="00A31A68"/>
    <w:rsid w:val="00A31DF6"/>
    <w:rsid w:val="00A323D2"/>
    <w:rsid w:val="00A32845"/>
    <w:rsid w:val="00A32B2E"/>
    <w:rsid w:val="00A32B55"/>
    <w:rsid w:val="00A32BC2"/>
    <w:rsid w:val="00A32C1B"/>
    <w:rsid w:val="00A32E14"/>
    <w:rsid w:val="00A32F80"/>
    <w:rsid w:val="00A342F0"/>
    <w:rsid w:val="00A34574"/>
    <w:rsid w:val="00A348A4"/>
    <w:rsid w:val="00A34C1D"/>
    <w:rsid w:val="00A34CB6"/>
    <w:rsid w:val="00A34D1C"/>
    <w:rsid w:val="00A3532E"/>
    <w:rsid w:val="00A358A2"/>
    <w:rsid w:val="00A35E1B"/>
    <w:rsid w:val="00A36155"/>
    <w:rsid w:val="00A36562"/>
    <w:rsid w:val="00A36C70"/>
    <w:rsid w:val="00A371A9"/>
    <w:rsid w:val="00A378C4"/>
    <w:rsid w:val="00A37D18"/>
    <w:rsid w:val="00A40475"/>
    <w:rsid w:val="00A40D42"/>
    <w:rsid w:val="00A40DE0"/>
    <w:rsid w:val="00A414E5"/>
    <w:rsid w:val="00A41BF5"/>
    <w:rsid w:val="00A41C97"/>
    <w:rsid w:val="00A42184"/>
    <w:rsid w:val="00A425B0"/>
    <w:rsid w:val="00A42604"/>
    <w:rsid w:val="00A4263D"/>
    <w:rsid w:val="00A433DF"/>
    <w:rsid w:val="00A433ED"/>
    <w:rsid w:val="00A433F8"/>
    <w:rsid w:val="00A43925"/>
    <w:rsid w:val="00A439A0"/>
    <w:rsid w:val="00A43C8D"/>
    <w:rsid w:val="00A43D73"/>
    <w:rsid w:val="00A442B4"/>
    <w:rsid w:val="00A446B8"/>
    <w:rsid w:val="00A44EC7"/>
    <w:rsid w:val="00A44F9F"/>
    <w:rsid w:val="00A44FE2"/>
    <w:rsid w:val="00A45364"/>
    <w:rsid w:val="00A46AAA"/>
    <w:rsid w:val="00A46CAD"/>
    <w:rsid w:val="00A46CC4"/>
    <w:rsid w:val="00A46E10"/>
    <w:rsid w:val="00A46E61"/>
    <w:rsid w:val="00A46EE2"/>
    <w:rsid w:val="00A47698"/>
    <w:rsid w:val="00A478F2"/>
    <w:rsid w:val="00A50654"/>
    <w:rsid w:val="00A5093F"/>
    <w:rsid w:val="00A50B36"/>
    <w:rsid w:val="00A51056"/>
    <w:rsid w:val="00A5121E"/>
    <w:rsid w:val="00A5153E"/>
    <w:rsid w:val="00A516A8"/>
    <w:rsid w:val="00A52139"/>
    <w:rsid w:val="00A52144"/>
    <w:rsid w:val="00A5218F"/>
    <w:rsid w:val="00A522C5"/>
    <w:rsid w:val="00A527FA"/>
    <w:rsid w:val="00A5358E"/>
    <w:rsid w:val="00A53FF4"/>
    <w:rsid w:val="00A54002"/>
    <w:rsid w:val="00A5418B"/>
    <w:rsid w:val="00A549D3"/>
    <w:rsid w:val="00A5545D"/>
    <w:rsid w:val="00A554CD"/>
    <w:rsid w:val="00A5588B"/>
    <w:rsid w:val="00A55D2B"/>
    <w:rsid w:val="00A56435"/>
    <w:rsid w:val="00A5698E"/>
    <w:rsid w:val="00A56D2E"/>
    <w:rsid w:val="00A572FB"/>
    <w:rsid w:val="00A57EF4"/>
    <w:rsid w:val="00A60112"/>
    <w:rsid w:val="00A60553"/>
    <w:rsid w:val="00A60714"/>
    <w:rsid w:val="00A60DD5"/>
    <w:rsid w:val="00A61C0B"/>
    <w:rsid w:val="00A61DC1"/>
    <w:rsid w:val="00A6291E"/>
    <w:rsid w:val="00A62EF6"/>
    <w:rsid w:val="00A62FAB"/>
    <w:rsid w:val="00A635E9"/>
    <w:rsid w:val="00A63D67"/>
    <w:rsid w:val="00A63EC1"/>
    <w:rsid w:val="00A63F8F"/>
    <w:rsid w:val="00A647D1"/>
    <w:rsid w:val="00A64F0F"/>
    <w:rsid w:val="00A65503"/>
    <w:rsid w:val="00A656D5"/>
    <w:rsid w:val="00A658BD"/>
    <w:rsid w:val="00A66240"/>
    <w:rsid w:val="00A668D4"/>
    <w:rsid w:val="00A66917"/>
    <w:rsid w:val="00A669B7"/>
    <w:rsid w:val="00A66A8C"/>
    <w:rsid w:val="00A66E44"/>
    <w:rsid w:val="00A673EF"/>
    <w:rsid w:val="00A67522"/>
    <w:rsid w:val="00A67939"/>
    <w:rsid w:val="00A67E4A"/>
    <w:rsid w:val="00A67E7A"/>
    <w:rsid w:val="00A71200"/>
    <w:rsid w:val="00A7122B"/>
    <w:rsid w:val="00A7123D"/>
    <w:rsid w:val="00A7131E"/>
    <w:rsid w:val="00A71AB5"/>
    <w:rsid w:val="00A720EC"/>
    <w:rsid w:val="00A7232F"/>
    <w:rsid w:val="00A72DAA"/>
    <w:rsid w:val="00A72F9E"/>
    <w:rsid w:val="00A731AB"/>
    <w:rsid w:val="00A73636"/>
    <w:rsid w:val="00A73F4B"/>
    <w:rsid w:val="00A7443B"/>
    <w:rsid w:val="00A74BFE"/>
    <w:rsid w:val="00A74C75"/>
    <w:rsid w:val="00A75A7E"/>
    <w:rsid w:val="00A75BC2"/>
    <w:rsid w:val="00A7671B"/>
    <w:rsid w:val="00A768C3"/>
    <w:rsid w:val="00A76B9C"/>
    <w:rsid w:val="00A76BDC"/>
    <w:rsid w:val="00A76DE1"/>
    <w:rsid w:val="00A7774D"/>
    <w:rsid w:val="00A77905"/>
    <w:rsid w:val="00A77964"/>
    <w:rsid w:val="00A800E1"/>
    <w:rsid w:val="00A80149"/>
    <w:rsid w:val="00A80541"/>
    <w:rsid w:val="00A80F48"/>
    <w:rsid w:val="00A815DB"/>
    <w:rsid w:val="00A81814"/>
    <w:rsid w:val="00A81A96"/>
    <w:rsid w:val="00A81BC1"/>
    <w:rsid w:val="00A81D15"/>
    <w:rsid w:val="00A824A5"/>
    <w:rsid w:val="00A82B3A"/>
    <w:rsid w:val="00A82B79"/>
    <w:rsid w:val="00A82C78"/>
    <w:rsid w:val="00A82FC9"/>
    <w:rsid w:val="00A833BD"/>
    <w:rsid w:val="00A83F18"/>
    <w:rsid w:val="00A84792"/>
    <w:rsid w:val="00A849AB"/>
    <w:rsid w:val="00A84B2F"/>
    <w:rsid w:val="00A84E3D"/>
    <w:rsid w:val="00A850C7"/>
    <w:rsid w:val="00A86044"/>
    <w:rsid w:val="00A866C1"/>
    <w:rsid w:val="00A86CFD"/>
    <w:rsid w:val="00A87025"/>
    <w:rsid w:val="00A871B2"/>
    <w:rsid w:val="00A872FA"/>
    <w:rsid w:val="00A873A1"/>
    <w:rsid w:val="00A87995"/>
    <w:rsid w:val="00A9092B"/>
    <w:rsid w:val="00A91A62"/>
    <w:rsid w:val="00A92094"/>
    <w:rsid w:val="00A92A12"/>
    <w:rsid w:val="00A92F28"/>
    <w:rsid w:val="00A9309F"/>
    <w:rsid w:val="00A931BA"/>
    <w:rsid w:val="00A9397C"/>
    <w:rsid w:val="00A93A95"/>
    <w:rsid w:val="00A952B9"/>
    <w:rsid w:val="00A95305"/>
    <w:rsid w:val="00A95C93"/>
    <w:rsid w:val="00A96008"/>
    <w:rsid w:val="00A960BE"/>
    <w:rsid w:val="00A960DD"/>
    <w:rsid w:val="00A96761"/>
    <w:rsid w:val="00A96CE0"/>
    <w:rsid w:val="00AA04D5"/>
    <w:rsid w:val="00AA093C"/>
    <w:rsid w:val="00AA0C36"/>
    <w:rsid w:val="00AA0D65"/>
    <w:rsid w:val="00AA0FFB"/>
    <w:rsid w:val="00AA1265"/>
    <w:rsid w:val="00AA1D5F"/>
    <w:rsid w:val="00AA1E2A"/>
    <w:rsid w:val="00AA1E3C"/>
    <w:rsid w:val="00AA20DC"/>
    <w:rsid w:val="00AA21D4"/>
    <w:rsid w:val="00AA3C17"/>
    <w:rsid w:val="00AA3C6F"/>
    <w:rsid w:val="00AA3E97"/>
    <w:rsid w:val="00AA3FF0"/>
    <w:rsid w:val="00AA4271"/>
    <w:rsid w:val="00AA4608"/>
    <w:rsid w:val="00AA4B8F"/>
    <w:rsid w:val="00AA4E57"/>
    <w:rsid w:val="00AA4F0B"/>
    <w:rsid w:val="00AA5180"/>
    <w:rsid w:val="00AA5363"/>
    <w:rsid w:val="00AA64D8"/>
    <w:rsid w:val="00AA6691"/>
    <w:rsid w:val="00AA74B5"/>
    <w:rsid w:val="00AA7683"/>
    <w:rsid w:val="00AA7C63"/>
    <w:rsid w:val="00AA7DFC"/>
    <w:rsid w:val="00AA7FDE"/>
    <w:rsid w:val="00AB097D"/>
    <w:rsid w:val="00AB0AA1"/>
    <w:rsid w:val="00AB0CD6"/>
    <w:rsid w:val="00AB1397"/>
    <w:rsid w:val="00AB22B5"/>
    <w:rsid w:val="00AB2827"/>
    <w:rsid w:val="00AB32DD"/>
    <w:rsid w:val="00AB368B"/>
    <w:rsid w:val="00AB3980"/>
    <w:rsid w:val="00AB410B"/>
    <w:rsid w:val="00AB43FC"/>
    <w:rsid w:val="00AB4836"/>
    <w:rsid w:val="00AB4F9E"/>
    <w:rsid w:val="00AB587A"/>
    <w:rsid w:val="00AB589B"/>
    <w:rsid w:val="00AB5BEA"/>
    <w:rsid w:val="00AB5EAE"/>
    <w:rsid w:val="00AB5EEC"/>
    <w:rsid w:val="00AB6E45"/>
    <w:rsid w:val="00AB7DE6"/>
    <w:rsid w:val="00AC05A7"/>
    <w:rsid w:val="00AC08D6"/>
    <w:rsid w:val="00AC0AAE"/>
    <w:rsid w:val="00AC120C"/>
    <w:rsid w:val="00AC189B"/>
    <w:rsid w:val="00AC31BC"/>
    <w:rsid w:val="00AC3729"/>
    <w:rsid w:val="00AC41F3"/>
    <w:rsid w:val="00AC455F"/>
    <w:rsid w:val="00AC4719"/>
    <w:rsid w:val="00AC5549"/>
    <w:rsid w:val="00AC5A28"/>
    <w:rsid w:val="00AC5C70"/>
    <w:rsid w:val="00AC5EC2"/>
    <w:rsid w:val="00AC6946"/>
    <w:rsid w:val="00AC6A9E"/>
    <w:rsid w:val="00AC7072"/>
    <w:rsid w:val="00AC722A"/>
    <w:rsid w:val="00AC778E"/>
    <w:rsid w:val="00AC7B71"/>
    <w:rsid w:val="00AD001C"/>
    <w:rsid w:val="00AD04CD"/>
    <w:rsid w:val="00AD0638"/>
    <w:rsid w:val="00AD0812"/>
    <w:rsid w:val="00AD0FD4"/>
    <w:rsid w:val="00AD1050"/>
    <w:rsid w:val="00AD10CA"/>
    <w:rsid w:val="00AD116D"/>
    <w:rsid w:val="00AD1306"/>
    <w:rsid w:val="00AD1B8C"/>
    <w:rsid w:val="00AD2F82"/>
    <w:rsid w:val="00AD3103"/>
    <w:rsid w:val="00AD32A9"/>
    <w:rsid w:val="00AD35BA"/>
    <w:rsid w:val="00AD3DC6"/>
    <w:rsid w:val="00AD46DD"/>
    <w:rsid w:val="00AD483F"/>
    <w:rsid w:val="00AD5270"/>
    <w:rsid w:val="00AD623B"/>
    <w:rsid w:val="00AD658B"/>
    <w:rsid w:val="00AD68B0"/>
    <w:rsid w:val="00AD6A9D"/>
    <w:rsid w:val="00AD6DDE"/>
    <w:rsid w:val="00AD6FEB"/>
    <w:rsid w:val="00AD72C3"/>
    <w:rsid w:val="00AD76AA"/>
    <w:rsid w:val="00AD7858"/>
    <w:rsid w:val="00AD7CC2"/>
    <w:rsid w:val="00AD7D31"/>
    <w:rsid w:val="00AE0314"/>
    <w:rsid w:val="00AE04B8"/>
    <w:rsid w:val="00AE0F24"/>
    <w:rsid w:val="00AE1305"/>
    <w:rsid w:val="00AE1761"/>
    <w:rsid w:val="00AE189E"/>
    <w:rsid w:val="00AE19DB"/>
    <w:rsid w:val="00AE1F97"/>
    <w:rsid w:val="00AE2836"/>
    <w:rsid w:val="00AE31A1"/>
    <w:rsid w:val="00AE3AF7"/>
    <w:rsid w:val="00AE40F9"/>
    <w:rsid w:val="00AE4462"/>
    <w:rsid w:val="00AE47E0"/>
    <w:rsid w:val="00AE4D64"/>
    <w:rsid w:val="00AE54C3"/>
    <w:rsid w:val="00AE562C"/>
    <w:rsid w:val="00AE5634"/>
    <w:rsid w:val="00AE5A78"/>
    <w:rsid w:val="00AE6343"/>
    <w:rsid w:val="00AE6387"/>
    <w:rsid w:val="00AE6624"/>
    <w:rsid w:val="00AE6D3F"/>
    <w:rsid w:val="00AE7EF6"/>
    <w:rsid w:val="00AF073E"/>
    <w:rsid w:val="00AF08A8"/>
    <w:rsid w:val="00AF09FD"/>
    <w:rsid w:val="00AF10B9"/>
    <w:rsid w:val="00AF11BB"/>
    <w:rsid w:val="00AF13E7"/>
    <w:rsid w:val="00AF1542"/>
    <w:rsid w:val="00AF157E"/>
    <w:rsid w:val="00AF1BD1"/>
    <w:rsid w:val="00AF1F00"/>
    <w:rsid w:val="00AF28D4"/>
    <w:rsid w:val="00AF3683"/>
    <w:rsid w:val="00AF39A2"/>
    <w:rsid w:val="00AF3C5A"/>
    <w:rsid w:val="00AF444B"/>
    <w:rsid w:val="00AF4698"/>
    <w:rsid w:val="00AF57B9"/>
    <w:rsid w:val="00AF5A45"/>
    <w:rsid w:val="00AF5B14"/>
    <w:rsid w:val="00AF5D29"/>
    <w:rsid w:val="00AF5DF8"/>
    <w:rsid w:val="00AF671A"/>
    <w:rsid w:val="00AF683E"/>
    <w:rsid w:val="00AF6C42"/>
    <w:rsid w:val="00AF7267"/>
    <w:rsid w:val="00AF7890"/>
    <w:rsid w:val="00AF7DF9"/>
    <w:rsid w:val="00AF7F5B"/>
    <w:rsid w:val="00AF7FC1"/>
    <w:rsid w:val="00B00282"/>
    <w:rsid w:val="00B00F4B"/>
    <w:rsid w:val="00B00FAD"/>
    <w:rsid w:val="00B010C6"/>
    <w:rsid w:val="00B01231"/>
    <w:rsid w:val="00B01362"/>
    <w:rsid w:val="00B016A5"/>
    <w:rsid w:val="00B01B57"/>
    <w:rsid w:val="00B01DDA"/>
    <w:rsid w:val="00B025CB"/>
    <w:rsid w:val="00B02C1E"/>
    <w:rsid w:val="00B03864"/>
    <w:rsid w:val="00B03872"/>
    <w:rsid w:val="00B03B05"/>
    <w:rsid w:val="00B03E6E"/>
    <w:rsid w:val="00B03EA7"/>
    <w:rsid w:val="00B042CF"/>
    <w:rsid w:val="00B04870"/>
    <w:rsid w:val="00B04FE3"/>
    <w:rsid w:val="00B051EE"/>
    <w:rsid w:val="00B056BD"/>
    <w:rsid w:val="00B06361"/>
    <w:rsid w:val="00B069F5"/>
    <w:rsid w:val="00B06DD4"/>
    <w:rsid w:val="00B07009"/>
    <w:rsid w:val="00B070B3"/>
    <w:rsid w:val="00B0745E"/>
    <w:rsid w:val="00B103B0"/>
    <w:rsid w:val="00B10DED"/>
    <w:rsid w:val="00B11491"/>
    <w:rsid w:val="00B11E83"/>
    <w:rsid w:val="00B12754"/>
    <w:rsid w:val="00B12FB7"/>
    <w:rsid w:val="00B132D8"/>
    <w:rsid w:val="00B13319"/>
    <w:rsid w:val="00B13428"/>
    <w:rsid w:val="00B13524"/>
    <w:rsid w:val="00B13794"/>
    <w:rsid w:val="00B13A00"/>
    <w:rsid w:val="00B1415B"/>
    <w:rsid w:val="00B146A2"/>
    <w:rsid w:val="00B14C06"/>
    <w:rsid w:val="00B1585E"/>
    <w:rsid w:val="00B159C5"/>
    <w:rsid w:val="00B15A17"/>
    <w:rsid w:val="00B16467"/>
    <w:rsid w:val="00B165E7"/>
    <w:rsid w:val="00B16745"/>
    <w:rsid w:val="00B16B24"/>
    <w:rsid w:val="00B16FDB"/>
    <w:rsid w:val="00B17451"/>
    <w:rsid w:val="00B1755C"/>
    <w:rsid w:val="00B176E0"/>
    <w:rsid w:val="00B17A26"/>
    <w:rsid w:val="00B17CD2"/>
    <w:rsid w:val="00B17EB5"/>
    <w:rsid w:val="00B202A7"/>
    <w:rsid w:val="00B202FE"/>
    <w:rsid w:val="00B21C15"/>
    <w:rsid w:val="00B226B1"/>
    <w:rsid w:val="00B22ED9"/>
    <w:rsid w:val="00B2390D"/>
    <w:rsid w:val="00B23C44"/>
    <w:rsid w:val="00B23D4D"/>
    <w:rsid w:val="00B23FA6"/>
    <w:rsid w:val="00B24679"/>
    <w:rsid w:val="00B24857"/>
    <w:rsid w:val="00B2519B"/>
    <w:rsid w:val="00B2576E"/>
    <w:rsid w:val="00B2583C"/>
    <w:rsid w:val="00B258EA"/>
    <w:rsid w:val="00B25BFC"/>
    <w:rsid w:val="00B262D7"/>
    <w:rsid w:val="00B27085"/>
    <w:rsid w:val="00B270EB"/>
    <w:rsid w:val="00B275BF"/>
    <w:rsid w:val="00B27E19"/>
    <w:rsid w:val="00B30279"/>
    <w:rsid w:val="00B302B5"/>
    <w:rsid w:val="00B305ED"/>
    <w:rsid w:val="00B3073E"/>
    <w:rsid w:val="00B30A0B"/>
    <w:rsid w:val="00B3104E"/>
    <w:rsid w:val="00B31194"/>
    <w:rsid w:val="00B313BA"/>
    <w:rsid w:val="00B32309"/>
    <w:rsid w:val="00B32D42"/>
    <w:rsid w:val="00B33F96"/>
    <w:rsid w:val="00B34418"/>
    <w:rsid w:val="00B34527"/>
    <w:rsid w:val="00B3472A"/>
    <w:rsid w:val="00B34BE3"/>
    <w:rsid w:val="00B351BC"/>
    <w:rsid w:val="00B355E2"/>
    <w:rsid w:val="00B3570F"/>
    <w:rsid w:val="00B35DBC"/>
    <w:rsid w:val="00B3605F"/>
    <w:rsid w:val="00B360BC"/>
    <w:rsid w:val="00B364C9"/>
    <w:rsid w:val="00B36534"/>
    <w:rsid w:val="00B36688"/>
    <w:rsid w:val="00B36857"/>
    <w:rsid w:val="00B36C26"/>
    <w:rsid w:val="00B36FF8"/>
    <w:rsid w:val="00B3728F"/>
    <w:rsid w:val="00B37353"/>
    <w:rsid w:val="00B374A7"/>
    <w:rsid w:val="00B37C70"/>
    <w:rsid w:val="00B37EDC"/>
    <w:rsid w:val="00B41340"/>
    <w:rsid w:val="00B41428"/>
    <w:rsid w:val="00B41674"/>
    <w:rsid w:val="00B4178D"/>
    <w:rsid w:val="00B4216D"/>
    <w:rsid w:val="00B425CB"/>
    <w:rsid w:val="00B4292D"/>
    <w:rsid w:val="00B430DC"/>
    <w:rsid w:val="00B4379F"/>
    <w:rsid w:val="00B437C1"/>
    <w:rsid w:val="00B43C59"/>
    <w:rsid w:val="00B441F5"/>
    <w:rsid w:val="00B44261"/>
    <w:rsid w:val="00B44566"/>
    <w:rsid w:val="00B44877"/>
    <w:rsid w:val="00B44EAC"/>
    <w:rsid w:val="00B45104"/>
    <w:rsid w:val="00B453C6"/>
    <w:rsid w:val="00B45F7D"/>
    <w:rsid w:val="00B46408"/>
    <w:rsid w:val="00B4674C"/>
    <w:rsid w:val="00B4697F"/>
    <w:rsid w:val="00B46D51"/>
    <w:rsid w:val="00B46D63"/>
    <w:rsid w:val="00B46E3C"/>
    <w:rsid w:val="00B474EB"/>
    <w:rsid w:val="00B477E2"/>
    <w:rsid w:val="00B500D1"/>
    <w:rsid w:val="00B500E0"/>
    <w:rsid w:val="00B508E4"/>
    <w:rsid w:val="00B50FF5"/>
    <w:rsid w:val="00B51087"/>
    <w:rsid w:val="00B51237"/>
    <w:rsid w:val="00B52330"/>
    <w:rsid w:val="00B52A0D"/>
    <w:rsid w:val="00B530B1"/>
    <w:rsid w:val="00B5368E"/>
    <w:rsid w:val="00B53B44"/>
    <w:rsid w:val="00B53FFE"/>
    <w:rsid w:val="00B54294"/>
    <w:rsid w:val="00B54BF6"/>
    <w:rsid w:val="00B54BF8"/>
    <w:rsid w:val="00B54EC9"/>
    <w:rsid w:val="00B5520D"/>
    <w:rsid w:val="00B5527F"/>
    <w:rsid w:val="00B5558B"/>
    <w:rsid w:val="00B55ABA"/>
    <w:rsid w:val="00B55D7F"/>
    <w:rsid w:val="00B561CC"/>
    <w:rsid w:val="00B56275"/>
    <w:rsid w:val="00B56609"/>
    <w:rsid w:val="00B578FC"/>
    <w:rsid w:val="00B6000A"/>
    <w:rsid w:val="00B6041E"/>
    <w:rsid w:val="00B60AAB"/>
    <w:rsid w:val="00B60EE4"/>
    <w:rsid w:val="00B611BC"/>
    <w:rsid w:val="00B613A8"/>
    <w:rsid w:val="00B6194D"/>
    <w:rsid w:val="00B627ED"/>
    <w:rsid w:val="00B631BD"/>
    <w:rsid w:val="00B640CF"/>
    <w:rsid w:val="00B65044"/>
    <w:rsid w:val="00B6526B"/>
    <w:rsid w:val="00B65536"/>
    <w:rsid w:val="00B65886"/>
    <w:rsid w:val="00B65BAD"/>
    <w:rsid w:val="00B65C96"/>
    <w:rsid w:val="00B65E1A"/>
    <w:rsid w:val="00B65F09"/>
    <w:rsid w:val="00B65F26"/>
    <w:rsid w:val="00B66913"/>
    <w:rsid w:val="00B66A46"/>
    <w:rsid w:val="00B66B66"/>
    <w:rsid w:val="00B67011"/>
    <w:rsid w:val="00B6715C"/>
    <w:rsid w:val="00B6758D"/>
    <w:rsid w:val="00B679A2"/>
    <w:rsid w:val="00B67F02"/>
    <w:rsid w:val="00B700C6"/>
    <w:rsid w:val="00B70B95"/>
    <w:rsid w:val="00B70D02"/>
    <w:rsid w:val="00B70E26"/>
    <w:rsid w:val="00B71292"/>
    <w:rsid w:val="00B718A2"/>
    <w:rsid w:val="00B71C39"/>
    <w:rsid w:val="00B71D7F"/>
    <w:rsid w:val="00B71E35"/>
    <w:rsid w:val="00B7257B"/>
    <w:rsid w:val="00B728C9"/>
    <w:rsid w:val="00B7294D"/>
    <w:rsid w:val="00B7307C"/>
    <w:rsid w:val="00B7321E"/>
    <w:rsid w:val="00B735B9"/>
    <w:rsid w:val="00B73CA0"/>
    <w:rsid w:val="00B73DD9"/>
    <w:rsid w:val="00B741E1"/>
    <w:rsid w:val="00B746E7"/>
    <w:rsid w:val="00B74BD8"/>
    <w:rsid w:val="00B7564F"/>
    <w:rsid w:val="00B75944"/>
    <w:rsid w:val="00B75A2E"/>
    <w:rsid w:val="00B75C8D"/>
    <w:rsid w:val="00B761C7"/>
    <w:rsid w:val="00B762CD"/>
    <w:rsid w:val="00B7673C"/>
    <w:rsid w:val="00B76816"/>
    <w:rsid w:val="00B76D99"/>
    <w:rsid w:val="00B777E3"/>
    <w:rsid w:val="00B77831"/>
    <w:rsid w:val="00B800EF"/>
    <w:rsid w:val="00B8034F"/>
    <w:rsid w:val="00B81608"/>
    <w:rsid w:val="00B81EED"/>
    <w:rsid w:val="00B8284D"/>
    <w:rsid w:val="00B82EE3"/>
    <w:rsid w:val="00B830D2"/>
    <w:rsid w:val="00B83C8D"/>
    <w:rsid w:val="00B83F3E"/>
    <w:rsid w:val="00B83FE7"/>
    <w:rsid w:val="00B84B50"/>
    <w:rsid w:val="00B84B69"/>
    <w:rsid w:val="00B84DC5"/>
    <w:rsid w:val="00B84F64"/>
    <w:rsid w:val="00B854D4"/>
    <w:rsid w:val="00B859C2"/>
    <w:rsid w:val="00B85B75"/>
    <w:rsid w:val="00B85EA1"/>
    <w:rsid w:val="00B86214"/>
    <w:rsid w:val="00B8656D"/>
    <w:rsid w:val="00B86FD7"/>
    <w:rsid w:val="00B87822"/>
    <w:rsid w:val="00B901BE"/>
    <w:rsid w:val="00B906A9"/>
    <w:rsid w:val="00B90D09"/>
    <w:rsid w:val="00B90D44"/>
    <w:rsid w:val="00B90D56"/>
    <w:rsid w:val="00B912F7"/>
    <w:rsid w:val="00B916DB"/>
    <w:rsid w:val="00B92072"/>
    <w:rsid w:val="00B921E8"/>
    <w:rsid w:val="00B922FC"/>
    <w:rsid w:val="00B9234F"/>
    <w:rsid w:val="00B92686"/>
    <w:rsid w:val="00B927D3"/>
    <w:rsid w:val="00B935E3"/>
    <w:rsid w:val="00B939D8"/>
    <w:rsid w:val="00B9408A"/>
    <w:rsid w:val="00B954D2"/>
    <w:rsid w:val="00B95DDE"/>
    <w:rsid w:val="00B95EB3"/>
    <w:rsid w:val="00B961A1"/>
    <w:rsid w:val="00B96A42"/>
    <w:rsid w:val="00B97B96"/>
    <w:rsid w:val="00BA0E69"/>
    <w:rsid w:val="00BA10A2"/>
    <w:rsid w:val="00BA1A7E"/>
    <w:rsid w:val="00BA1B87"/>
    <w:rsid w:val="00BA21C0"/>
    <w:rsid w:val="00BA2674"/>
    <w:rsid w:val="00BA26CB"/>
    <w:rsid w:val="00BA2909"/>
    <w:rsid w:val="00BA2B0C"/>
    <w:rsid w:val="00BA3021"/>
    <w:rsid w:val="00BA3EF2"/>
    <w:rsid w:val="00BA40CD"/>
    <w:rsid w:val="00BA4BD0"/>
    <w:rsid w:val="00BA4E4B"/>
    <w:rsid w:val="00BA54AD"/>
    <w:rsid w:val="00BA56C5"/>
    <w:rsid w:val="00BA64B7"/>
    <w:rsid w:val="00BA6677"/>
    <w:rsid w:val="00BA68CB"/>
    <w:rsid w:val="00BA75EA"/>
    <w:rsid w:val="00BA7749"/>
    <w:rsid w:val="00BA7B0C"/>
    <w:rsid w:val="00BB0855"/>
    <w:rsid w:val="00BB09EF"/>
    <w:rsid w:val="00BB0E20"/>
    <w:rsid w:val="00BB0FCA"/>
    <w:rsid w:val="00BB17E3"/>
    <w:rsid w:val="00BB1A44"/>
    <w:rsid w:val="00BB23F8"/>
    <w:rsid w:val="00BB266C"/>
    <w:rsid w:val="00BB2934"/>
    <w:rsid w:val="00BB332D"/>
    <w:rsid w:val="00BB3960"/>
    <w:rsid w:val="00BB3972"/>
    <w:rsid w:val="00BB3DC9"/>
    <w:rsid w:val="00BB3EAD"/>
    <w:rsid w:val="00BB3F07"/>
    <w:rsid w:val="00BB411F"/>
    <w:rsid w:val="00BB4496"/>
    <w:rsid w:val="00BB485D"/>
    <w:rsid w:val="00BB4C36"/>
    <w:rsid w:val="00BB4CCC"/>
    <w:rsid w:val="00BB582F"/>
    <w:rsid w:val="00BB58E6"/>
    <w:rsid w:val="00BB5A70"/>
    <w:rsid w:val="00BB5C5F"/>
    <w:rsid w:val="00BB7124"/>
    <w:rsid w:val="00BC0576"/>
    <w:rsid w:val="00BC0927"/>
    <w:rsid w:val="00BC0CE1"/>
    <w:rsid w:val="00BC0E84"/>
    <w:rsid w:val="00BC1B09"/>
    <w:rsid w:val="00BC1BC4"/>
    <w:rsid w:val="00BC1DF3"/>
    <w:rsid w:val="00BC22BB"/>
    <w:rsid w:val="00BC268C"/>
    <w:rsid w:val="00BC2743"/>
    <w:rsid w:val="00BC28E4"/>
    <w:rsid w:val="00BC299E"/>
    <w:rsid w:val="00BC2E8F"/>
    <w:rsid w:val="00BC2FED"/>
    <w:rsid w:val="00BC3346"/>
    <w:rsid w:val="00BC38EB"/>
    <w:rsid w:val="00BC392E"/>
    <w:rsid w:val="00BC3A98"/>
    <w:rsid w:val="00BC3B6E"/>
    <w:rsid w:val="00BC3B97"/>
    <w:rsid w:val="00BC3E92"/>
    <w:rsid w:val="00BC4045"/>
    <w:rsid w:val="00BC413D"/>
    <w:rsid w:val="00BC462A"/>
    <w:rsid w:val="00BC5ABD"/>
    <w:rsid w:val="00BC5AC6"/>
    <w:rsid w:val="00BC5C62"/>
    <w:rsid w:val="00BC6006"/>
    <w:rsid w:val="00BC644C"/>
    <w:rsid w:val="00BC6682"/>
    <w:rsid w:val="00BC6C18"/>
    <w:rsid w:val="00BC77ED"/>
    <w:rsid w:val="00BC7B8B"/>
    <w:rsid w:val="00BD0075"/>
    <w:rsid w:val="00BD1137"/>
    <w:rsid w:val="00BD129C"/>
    <w:rsid w:val="00BD160B"/>
    <w:rsid w:val="00BD163E"/>
    <w:rsid w:val="00BD2296"/>
    <w:rsid w:val="00BD366A"/>
    <w:rsid w:val="00BD47A9"/>
    <w:rsid w:val="00BD4A6D"/>
    <w:rsid w:val="00BD610D"/>
    <w:rsid w:val="00BD63DB"/>
    <w:rsid w:val="00BD6BA6"/>
    <w:rsid w:val="00BD71C5"/>
    <w:rsid w:val="00BD749B"/>
    <w:rsid w:val="00BD76AF"/>
    <w:rsid w:val="00BD78D5"/>
    <w:rsid w:val="00BE0011"/>
    <w:rsid w:val="00BE0C5B"/>
    <w:rsid w:val="00BE1341"/>
    <w:rsid w:val="00BE15A0"/>
    <w:rsid w:val="00BE1666"/>
    <w:rsid w:val="00BE17D8"/>
    <w:rsid w:val="00BE1BED"/>
    <w:rsid w:val="00BE1C05"/>
    <w:rsid w:val="00BE1D59"/>
    <w:rsid w:val="00BE1FD0"/>
    <w:rsid w:val="00BE287C"/>
    <w:rsid w:val="00BE2A75"/>
    <w:rsid w:val="00BE3006"/>
    <w:rsid w:val="00BE3B9A"/>
    <w:rsid w:val="00BE47D4"/>
    <w:rsid w:val="00BE52CA"/>
    <w:rsid w:val="00BE5A11"/>
    <w:rsid w:val="00BE5F40"/>
    <w:rsid w:val="00BE60FB"/>
    <w:rsid w:val="00BE627B"/>
    <w:rsid w:val="00BE6812"/>
    <w:rsid w:val="00BE7480"/>
    <w:rsid w:val="00BF001A"/>
    <w:rsid w:val="00BF0055"/>
    <w:rsid w:val="00BF072F"/>
    <w:rsid w:val="00BF0753"/>
    <w:rsid w:val="00BF14A8"/>
    <w:rsid w:val="00BF19B0"/>
    <w:rsid w:val="00BF1DCB"/>
    <w:rsid w:val="00BF2481"/>
    <w:rsid w:val="00BF28E3"/>
    <w:rsid w:val="00BF2CD7"/>
    <w:rsid w:val="00BF2EBF"/>
    <w:rsid w:val="00BF2FA9"/>
    <w:rsid w:val="00BF4054"/>
    <w:rsid w:val="00BF4B9B"/>
    <w:rsid w:val="00BF50E7"/>
    <w:rsid w:val="00BF552D"/>
    <w:rsid w:val="00BF57A2"/>
    <w:rsid w:val="00BF5BEB"/>
    <w:rsid w:val="00BF6425"/>
    <w:rsid w:val="00BF65EA"/>
    <w:rsid w:val="00BF7479"/>
    <w:rsid w:val="00BF79BA"/>
    <w:rsid w:val="00BF7FFD"/>
    <w:rsid w:val="00C000D8"/>
    <w:rsid w:val="00C0026D"/>
    <w:rsid w:val="00C00641"/>
    <w:rsid w:val="00C008B1"/>
    <w:rsid w:val="00C016E2"/>
    <w:rsid w:val="00C03537"/>
    <w:rsid w:val="00C03653"/>
    <w:rsid w:val="00C0381D"/>
    <w:rsid w:val="00C03EEC"/>
    <w:rsid w:val="00C04138"/>
    <w:rsid w:val="00C0474A"/>
    <w:rsid w:val="00C05129"/>
    <w:rsid w:val="00C0571E"/>
    <w:rsid w:val="00C05B27"/>
    <w:rsid w:val="00C05C0C"/>
    <w:rsid w:val="00C061E6"/>
    <w:rsid w:val="00C06885"/>
    <w:rsid w:val="00C068F0"/>
    <w:rsid w:val="00C06C96"/>
    <w:rsid w:val="00C06F6B"/>
    <w:rsid w:val="00C06F8D"/>
    <w:rsid w:val="00C071FA"/>
    <w:rsid w:val="00C07365"/>
    <w:rsid w:val="00C0748E"/>
    <w:rsid w:val="00C07B6B"/>
    <w:rsid w:val="00C10228"/>
    <w:rsid w:val="00C104A1"/>
    <w:rsid w:val="00C10AC7"/>
    <w:rsid w:val="00C1121D"/>
    <w:rsid w:val="00C11595"/>
    <w:rsid w:val="00C11A4E"/>
    <w:rsid w:val="00C11F6F"/>
    <w:rsid w:val="00C121D0"/>
    <w:rsid w:val="00C1231E"/>
    <w:rsid w:val="00C124C9"/>
    <w:rsid w:val="00C12504"/>
    <w:rsid w:val="00C12627"/>
    <w:rsid w:val="00C12D36"/>
    <w:rsid w:val="00C13B05"/>
    <w:rsid w:val="00C13D56"/>
    <w:rsid w:val="00C13EC0"/>
    <w:rsid w:val="00C14950"/>
    <w:rsid w:val="00C149AE"/>
    <w:rsid w:val="00C14F9D"/>
    <w:rsid w:val="00C15062"/>
    <w:rsid w:val="00C15952"/>
    <w:rsid w:val="00C15A76"/>
    <w:rsid w:val="00C15ACE"/>
    <w:rsid w:val="00C16062"/>
    <w:rsid w:val="00C161A9"/>
    <w:rsid w:val="00C165B7"/>
    <w:rsid w:val="00C16CD6"/>
    <w:rsid w:val="00C1719F"/>
    <w:rsid w:val="00C17DE2"/>
    <w:rsid w:val="00C20002"/>
    <w:rsid w:val="00C2015E"/>
    <w:rsid w:val="00C202B5"/>
    <w:rsid w:val="00C20E73"/>
    <w:rsid w:val="00C2125C"/>
    <w:rsid w:val="00C21497"/>
    <w:rsid w:val="00C21C48"/>
    <w:rsid w:val="00C2214F"/>
    <w:rsid w:val="00C22357"/>
    <w:rsid w:val="00C23001"/>
    <w:rsid w:val="00C23014"/>
    <w:rsid w:val="00C230EA"/>
    <w:rsid w:val="00C2313D"/>
    <w:rsid w:val="00C23420"/>
    <w:rsid w:val="00C23B4B"/>
    <w:rsid w:val="00C2448D"/>
    <w:rsid w:val="00C24669"/>
    <w:rsid w:val="00C249F1"/>
    <w:rsid w:val="00C24F2A"/>
    <w:rsid w:val="00C251B0"/>
    <w:rsid w:val="00C2550C"/>
    <w:rsid w:val="00C25C9C"/>
    <w:rsid w:val="00C25E73"/>
    <w:rsid w:val="00C25EA2"/>
    <w:rsid w:val="00C2638C"/>
    <w:rsid w:val="00C26D7B"/>
    <w:rsid w:val="00C26DE0"/>
    <w:rsid w:val="00C26E4F"/>
    <w:rsid w:val="00C26FEC"/>
    <w:rsid w:val="00C30736"/>
    <w:rsid w:val="00C3181C"/>
    <w:rsid w:val="00C323FA"/>
    <w:rsid w:val="00C32983"/>
    <w:rsid w:val="00C32A88"/>
    <w:rsid w:val="00C33721"/>
    <w:rsid w:val="00C3372E"/>
    <w:rsid w:val="00C33854"/>
    <w:rsid w:val="00C33DA0"/>
    <w:rsid w:val="00C3425D"/>
    <w:rsid w:val="00C34402"/>
    <w:rsid w:val="00C34DB6"/>
    <w:rsid w:val="00C35363"/>
    <w:rsid w:val="00C35893"/>
    <w:rsid w:val="00C359EA"/>
    <w:rsid w:val="00C35C4A"/>
    <w:rsid w:val="00C35F18"/>
    <w:rsid w:val="00C36162"/>
    <w:rsid w:val="00C3693F"/>
    <w:rsid w:val="00C369FD"/>
    <w:rsid w:val="00C36ABD"/>
    <w:rsid w:val="00C36DD6"/>
    <w:rsid w:val="00C36EC7"/>
    <w:rsid w:val="00C3700C"/>
    <w:rsid w:val="00C3711E"/>
    <w:rsid w:val="00C375A8"/>
    <w:rsid w:val="00C37647"/>
    <w:rsid w:val="00C37AB2"/>
    <w:rsid w:val="00C37B9D"/>
    <w:rsid w:val="00C40DBD"/>
    <w:rsid w:val="00C40FDB"/>
    <w:rsid w:val="00C4145C"/>
    <w:rsid w:val="00C4155B"/>
    <w:rsid w:val="00C41756"/>
    <w:rsid w:val="00C41961"/>
    <w:rsid w:val="00C41B22"/>
    <w:rsid w:val="00C41D97"/>
    <w:rsid w:val="00C423A2"/>
    <w:rsid w:val="00C4276B"/>
    <w:rsid w:val="00C427FD"/>
    <w:rsid w:val="00C42AD0"/>
    <w:rsid w:val="00C43898"/>
    <w:rsid w:val="00C43F27"/>
    <w:rsid w:val="00C44BD1"/>
    <w:rsid w:val="00C451AD"/>
    <w:rsid w:val="00C45603"/>
    <w:rsid w:val="00C4568F"/>
    <w:rsid w:val="00C46735"/>
    <w:rsid w:val="00C46B5F"/>
    <w:rsid w:val="00C47161"/>
    <w:rsid w:val="00C471A5"/>
    <w:rsid w:val="00C4738F"/>
    <w:rsid w:val="00C47CEB"/>
    <w:rsid w:val="00C47EFB"/>
    <w:rsid w:val="00C47F74"/>
    <w:rsid w:val="00C50753"/>
    <w:rsid w:val="00C51A3B"/>
    <w:rsid w:val="00C51AF2"/>
    <w:rsid w:val="00C51CC3"/>
    <w:rsid w:val="00C521BB"/>
    <w:rsid w:val="00C52253"/>
    <w:rsid w:val="00C5263A"/>
    <w:rsid w:val="00C5272C"/>
    <w:rsid w:val="00C52A74"/>
    <w:rsid w:val="00C52BE8"/>
    <w:rsid w:val="00C52E05"/>
    <w:rsid w:val="00C5303F"/>
    <w:rsid w:val="00C531AE"/>
    <w:rsid w:val="00C53A4D"/>
    <w:rsid w:val="00C53FF2"/>
    <w:rsid w:val="00C5416E"/>
    <w:rsid w:val="00C542A6"/>
    <w:rsid w:val="00C54378"/>
    <w:rsid w:val="00C54862"/>
    <w:rsid w:val="00C549A4"/>
    <w:rsid w:val="00C549DF"/>
    <w:rsid w:val="00C54E60"/>
    <w:rsid w:val="00C54EF1"/>
    <w:rsid w:val="00C55149"/>
    <w:rsid w:val="00C55489"/>
    <w:rsid w:val="00C55DD1"/>
    <w:rsid w:val="00C56765"/>
    <w:rsid w:val="00C56AA8"/>
    <w:rsid w:val="00C5768D"/>
    <w:rsid w:val="00C57F5C"/>
    <w:rsid w:val="00C606BD"/>
    <w:rsid w:val="00C6074A"/>
    <w:rsid w:val="00C607FD"/>
    <w:rsid w:val="00C611BD"/>
    <w:rsid w:val="00C612E7"/>
    <w:rsid w:val="00C61B52"/>
    <w:rsid w:val="00C61E56"/>
    <w:rsid w:val="00C6215A"/>
    <w:rsid w:val="00C6248B"/>
    <w:rsid w:val="00C6391A"/>
    <w:rsid w:val="00C63E07"/>
    <w:rsid w:val="00C64027"/>
    <w:rsid w:val="00C644BD"/>
    <w:rsid w:val="00C646F9"/>
    <w:rsid w:val="00C64BBA"/>
    <w:rsid w:val="00C651FC"/>
    <w:rsid w:val="00C66E5F"/>
    <w:rsid w:val="00C673C6"/>
    <w:rsid w:val="00C6742B"/>
    <w:rsid w:val="00C67B01"/>
    <w:rsid w:val="00C7041F"/>
    <w:rsid w:val="00C705F0"/>
    <w:rsid w:val="00C7078E"/>
    <w:rsid w:val="00C70CA7"/>
    <w:rsid w:val="00C710BB"/>
    <w:rsid w:val="00C71799"/>
    <w:rsid w:val="00C718B9"/>
    <w:rsid w:val="00C71F0E"/>
    <w:rsid w:val="00C7261E"/>
    <w:rsid w:val="00C7279B"/>
    <w:rsid w:val="00C728AD"/>
    <w:rsid w:val="00C72DE3"/>
    <w:rsid w:val="00C73569"/>
    <w:rsid w:val="00C735BC"/>
    <w:rsid w:val="00C738D2"/>
    <w:rsid w:val="00C73AE7"/>
    <w:rsid w:val="00C74210"/>
    <w:rsid w:val="00C752D6"/>
    <w:rsid w:val="00C75729"/>
    <w:rsid w:val="00C75820"/>
    <w:rsid w:val="00C75A99"/>
    <w:rsid w:val="00C764DF"/>
    <w:rsid w:val="00C7688E"/>
    <w:rsid w:val="00C76B11"/>
    <w:rsid w:val="00C76E1D"/>
    <w:rsid w:val="00C772B7"/>
    <w:rsid w:val="00C77441"/>
    <w:rsid w:val="00C77943"/>
    <w:rsid w:val="00C779CD"/>
    <w:rsid w:val="00C77DA4"/>
    <w:rsid w:val="00C77E42"/>
    <w:rsid w:val="00C80384"/>
    <w:rsid w:val="00C8099D"/>
    <w:rsid w:val="00C81F06"/>
    <w:rsid w:val="00C81FEB"/>
    <w:rsid w:val="00C82D3D"/>
    <w:rsid w:val="00C82E29"/>
    <w:rsid w:val="00C83593"/>
    <w:rsid w:val="00C835B3"/>
    <w:rsid w:val="00C8361A"/>
    <w:rsid w:val="00C83801"/>
    <w:rsid w:val="00C83A92"/>
    <w:rsid w:val="00C83F56"/>
    <w:rsid w:val="00C84A5E"/>
    <w:rsid w:val="00C84A72"/>
    <w:rsid w:val="00C84B1E"/>
    <w:rsid w:val="00C84B24"/>
    <w:rsid w:val="00C84C8F"/>
    <w:rsid w:val="00C84C97"/>
    <w:rsid w:val="00C85B54"/>
    <w:rsid w:val="00C85BA1"/>
    <w:rsid w:val="00C86346"/>
    <w:rsid w:val="00C864A3"/>
    <w:rsid w:val="00C86AE1"/>
    <w:rsid w:val="00C87E4B"/>
    <w:rsid w:val="00C9074A"/>
    <w:rsid w:val="00C90C09"/>
    <w:rsid w:val="00C91173"/>
    <w:rsid w:val="00C91474"/>
    <w:rsid w:val="00C914BA"/>
    <w:rsid w:val="00C91A2F"/>
    <w:rsid w:val="00C9274C"/>
    <w:rsid w:val="00C92E84"/>
    <w:rsid w:val="00C930C8"/>
    <w:rsid w:val="00C93843"/>
    <w:rsid w:val="00C9388A"/>
    <w:rsid w:val="00C93F2A"/>
    <w:rsid w:val="00C95281"/>
    <w:rsid w:val="00C95A24"/>
    <w:rsid w:val="00C95EAF"/>
    <w:rsid w:val="00C96308"/>
    <w:rsid w:val="00C967CD"/>
    <w:rsid w:val="00C96A9C"/>
    <w:rsid w:val="00C96E7A"/>
    <w:rsid w:val="00C96E7D"/>
    <w:rsid w:val="00C96FBB"/>
    <w:rsid w:val="00C9725B"/>
    <w:rsid w:val="00C9767B"/>
    <w:rsid w:val="00C97A85"/>
    <w:rsid w:val="00CA0215"/>
    <w:rsid w:val="00CA0EF5"/>
    <w:rsid w:val="00CA10C3"/>
    <w:rsid w:val="00CA1824"/>
    <w:rsid w:val="00CA183A"/>
    <w:rsid w:val="00CA1DCA"/>
    <w:rsid w:val="00CA23BA"/>
    <w:rsid w:val="00CA2560"/>
    <w:rsid w:val="00CA25E6"/>
    <w:rsid w:val="00CA2721"/>
    <w:rsid w:val="00CA360E"/>
    <w:rsid w:val="00CA4A23"/>
    <w:rsid w:val="00CA5097"/>
    <w:rsid w:val="00CA609F"/>
    <w:rsid w:val="00CA625C"/>
    <w:rsid w:val="00CA64DD"/>
    <w:rsid w:val="00CA67BA"/>
    <w:rsid w:val="00CA699F"/>
    <w:rsid w:val="00CA69DD"/>
    <w:rsid w:val="00CA725C"/>
    <w:rsid w:val="00CA739E"/>
    <w:rsid w:val="00CA7738"/>
    <w:rsid w:val="00CA7BF0"/>
    <w:rsid w:val="00CB0596"/>
    <w:rsid w:val="00CB0802"/>
    <w:rsid w:val="00CB0C55"/>
    <w:rsid w:val="00CB0CFC"/>
    <w:rsid w:val="00CB0D57"/>
    <w:rsid w:val="00CB0FAD"/>
    <w:rsid w:val="00CB1142"/>
    <w:rsid w:val="00CB1D82"/>
    <w:rsid w:val="00CB216A"/>
    <w:rsid w:val="00CB2694"/>
    <w:rsid w:val="00CB2F67"/>
    <w:rsid w:val="00CB3CBB"/>
    <w:rsid w:val="00CB44EB"/>
    <w:rsid w:val="00CB44F5"/>
    <w:rsid w:val="00CB4B5D"/>
    <w:rsid w:val="00CB5293"/>
    <w:rsid w:val="00CB531D"/>
    <w:rsid w:val="00CB5EFA"/>
    <w:rsid w:val="00CB63A1"/>
    <w:rsid w:val="00CB72BC"/>
    <w:rsid w:val="00CB73AF"/>
    <w:rsid w:val="00CB7E4F"/>
    <w:rsid w:val="00CC03B4"/>
    <w:rsid w:val="00CC12B2"/>
    <w:rsid w:val="00CC1582"/>
    <w:rsid w:val="00CC20EA"/>
    <w:rsid w:val="00CC228B"/>
    <w:rsid w:val="00CC2B35"/>
    <w:rsid w:val="00CC32E1"/>
    <w:rsid w:val="00CC3E0A"/>
    <w:rsid w:val="00CC4700"/>
    <w:rsid w:val="00CC4873"/>
    <w:rsid w:val="00CC5B62"/>
    <w:rsid w:val="00CC5F3D"/>
    <w:rsid w:val="00CC61C2"/>
    <w:rsid w:val="00CC6898"/>
    <w:rsid w:val="00CC7127"/>
    <w:rsid w:val="00CC73B8"/>
    <w:rsid w:val="00CD021C"/>
    <w:rsid w:val="00CD06AC"/>
    <w:rsid w:val="00CD12A4"/>
    <w:rsid w:val="00CD1321"/>
    <w:rsid w:val="00CD1BC5"/>
    <w:rsid w:val="00CD1E88"/>
    <w:rsid w:val="00CD1F16"/>
    <w:rsid w:val="00CD2133"/>
    <w:rsid w:val="00CD2C29"/>
    <w:rsid w:val="00CD324D"/>
    <w:rsid w:val="00CD32AD"/>
    <w:rsid w:val="00CD390E"/>
    <w:rsid w:val="00CD3D57"/>
    <w:rsid w:val="00CD4398"/>
    <w:rsid w:val="00CD4485"/>
    <w:rsid w:val="00CD46EB"/>
    <w:rsid w:val="00CD4922"/>
    <w:rsid w:val="00CD4BDB"/>
    <w:rsid w:val="00CD4F73"/>
    <w:rsid w:val="00CD5741"/>
    <w:rsid w:val="00CD5EF8"/>
    <w:rsid w:val="00CD6079"/>
    <w:rsid w:val="00CD6546"/>
    <w:rsid w:val="00CD66E2"/>
    <w:rsid w:val="00CD6809"/>
    <w:rsid w:val="00CD7AA3"/>
    <w:rsid w:val="00CD7C7A"/>
    <w:rsid w:val="00CE0378"/>
    <w:rsid w:val="00CE04B7"/>
    <w:rsid w:val="00CE0FEB"/>
    <w:rsid w:val="00CE1318"/>
    <w:rsid w:val="00CE13CB"/>
    <w:rsid w:val="00CE23BC"/>
    <w:rsid w:val="00CE2AA6"/>
    <w:rsid w:val="00CE3319"/>
    <w:rsid w:val="00CE3D14"/>
    <w:rsid w:val="00CE3ECB"/>
    <w:rsid w:val="00CE5961"/>
    <w:rsid w:val="00CE5DD0"/>
    <w:rsid w:val="00CE6908"/>
    <w:rsid w:val="00CE6A21"/>
    <w:rsid w:val="00CE6DF4"/>
    <w:rsid w:val="00CE72C2"/>
    <w:rsid w:val="00CE773F"/>
    <w:rsid w:val="00CE7CBB"/>
    <w:rsid w:val="00CE7E24"/>
    <w:rsid w:val="00CF023C"/>
    <w:rsid w:val="00CF0948"/>
    <w:rsid w:val="00CF0D49"/>
    <w:rsid w:val="00CF1835"/>
    <w:rsid w:val="00CF1BA0"/>
    <w:rsid w:val="00CF249F"/>
    <w:rsid w:val="00CF2738"/>
    <w:rsid w:val="00CF27ED"/>
    <w:rsid w:val="00CF2A76"/>
    <w:rsid w:val="00CF2D73"/>
    <w:rsid w:val="00CF3BD9"/>
    <w:rsid w:val="00CF403B"/>
    <w:rsid w:val="00CF4212"/>
    <w:rsid w:val="00CF448F"/>
    <w:rsid w:val="00CF5C4E"/>
    <w:rsid w:val="00CF6A22"/>
    <w:rsid w:val="00CF6C17"/>
    <w:rsid w:val="00CF715D"/>
    <w:rsid w:val="00D00FA9"/>
    <w:rsid w:val="00D0125C"/>
    <w:rsid w:val="00D0135C"/>
    <w:rsid w:val="00D01550"/>
    <w:rsid w:val="00D015DD"/>
    <w:rsid w:val="00D015EE"/>
    <w:rsid w:val="00D02040"/>
    <w:rsid w:val="00D02810"/>
    <w:rsid w:val="00D02DBA"/>
    <w:rsid w:val="00D0386E"/>
    <w:rsid w:val="00D038E1"/>
    <w:rsid w:val="00D04B5B"/>
    <w:rsid w:val="00D061C3"/>
    <w:rsid w:val="00D076AB"/>
    <w:rsid w:val="00D07975"/>
    <w:rsid w:val="00D07A0A"/>
    <w:rsid w:val="00D07AE8"/>
    <w:rsid w:val="00D07DAF"/>
    <w:rsid w:val="00D1062B"/>
    <w:rsid w:val="00D10E95"/>
    <w:rsid w:val="00D11515"/>
    <w:rsid w:val="00D11558"/>
    <w:rsid w:val="00D117FA"/>
    <w:rsid w:val="00D11BC1"/>
    <w:rsid w:val="00D11DE9"/>
    <w:rsid w:val="00D12048"/>
    <w:rsid w:val="00D122DD"/>
    <w:rsid w:val="00D134AB"/>
    <w:rsid w:val="00D13510"/>
    <w:rsid w:val="00D139E9"/>
    <w:rsid w:val="00D13AC9"/>
    <w:rsid w:val="00D13D54"/>
    <w:rsid w:val="00D1435B"/>
    <w:rsid w:val="00D14770"/>
    <w:rsid w:val="00D1499F"/>
    <w:rsid w:val="00D150C9"/>
    <w:rsid w:val="00D1546F"/>
    <w:rsid w:val="00D15CE2"/>
    <w:rsid w:val="00D15D73"/>
    <w:rsid w:val="00D15D9D"/>
    <w:rsid w:val="00D15DE2"/>
    <w:rsid w:val="00D168B4"/>
    <w:rsid w:val="00D16A48"/>
    <w:rsid w:val="00D17E20"/>
    <w:rsid w:val="00D202CC"/>
    <w:rsid w:val="00D206E6"/>
    <w:rsid w:val="00D20805"/>
    <w:rsid w:val="00D20E16"/>
    <w:rsid w:val="00D20E6C"/>
    <w:rsid w:val="00D218B7"/>
    <w:rsid w:val="00D21B7A"/>
    <w:rsid w:val="00D21BED"/>
    <w:rsid w:val="00D22D00"/>
    <w:rsid w:val="00D23AFA"/>
    <w:rsid w:val="00D2530E"/>
    <w:rsid w:val="00D2605B"/>
    <w:rsid w:val="00D260B0"/>
    <w:rsid w:val="00D26140"/>
    <w:rsid w:val="00D26454"/>
    <w:rsid w:val="00D26B06"/>
    <w:rsid w:val="00D270FA"/>
    <w:rsid w:val="00D272D7"/>
    <w:rsid w:val="00D27A08"/>
    <w:rsid w:val="00D27A12"/>
    <w:rsid w:val="00D30808"/>
    <w:rsid w:val="00D30A83"/>
    <w:rsid w:val="00D31027"/>
    <w:rsid w:val="00D31041"/>
    <w:rsid w:val="00D31BF3"/>
    <w:rsid w:val="00D31F69"/>
    <w:rsid w:val="00D32447"/>
    <w:rsid w:val="00D32A2B"/>
    <w:rsid w:val="00D32BA8"/>
    <w:rsid w:val="00D33629"/>
    <w:rsid w:val="00D33B1D"/>
    <w:rsid w:val="00D34360"/>
    <w:rsid w:val="00D34B1B"/>
    <w:rsid w:val="00D34F7D"/>
    <w:rsid w:val="00D35780"/>
    <w:rsid w:val="00D358FF"/>
    <w:rsid w:val="00D35AF5"/>
    <w:rsid w:val="00D35ED7"/>
    <w:rsid w:val="00D36BF9"/>
    <w:rsid w:val="00D36C38"/>
    <w:rsid w:val="00D36C54"/>
    <w:rsid w:val="00D372EC"/>
    <w:rsid w:val="00D3741A"/>
    <w:rsid w:val="00D37658"/>
    <w:rsid w:val="00D37FAF"/>
    <w:rsid w:val="00D4010B"/>
    <w:rsid w:val="00D40C0F"/>
    <w:rsid w:val="00D40D28"/>
    <w:rsid w:val="00D40DB4"/>
    <w:rsid w:val="00D40DB8"/>
    <w:rsid w:val="00D40DE4"/>
    <w:rsid w:val="00D40FDE"/>
    <w:rsid w:val="00D413D4"/>
    <w:rsid w:val="00D41474"/>
    <w:rsid w:val="00D4159A"/>
    <w:rsid w:val="00D4225C"/>
    <w:rsid w:val="00D4275C"/>
    <w:rsid w:val="00D428F3"/>
    <w:rsid w:val="00D43009"/>
    <w:rsid w:val="00D4374B"/>
    <w:rsid w:val="00D43E71"/>
    <w:rsid w:val="00D43F15"/>
    <w:rsid w:val="00D44496"/>
    <w:rsid w:val="00D448AC"/>
    <w:rsid w:val="00D44C64"/>
    <w:rsid w:val="00D44FCB"/>
    <w:rsid w:val="00D453E4"/>
    <w:rsid w:val="00D4577E"/>
    <w:rsid w:val="00D45D10"/>
    <w:rsid w:val="00D45ECA"/>
    <w:rsid w:val="00D46138"/>
    <w:rsid w:val="00D463B6"/>
    <w:rsid w:val="00D46AAB"/>
    <w:rsid w:val="00D46F40"/>
    <w:rsid w:val="00D4726C"/>
    <w:rsid w:val="00D47D3B"/>
    <w:rsid w:val="00D50308"/>
    <w:rsid w:val="00D50312"/>
    <w:rsid w:val="00D506D1"/>
    <w:rsid w:val="00D51FFC"/>
    <w:rsid w:val="00D521CC"/>
    <w:rsid w:val="00D52A9A"/>
    <w:rsid w:val="00D52D47"/>
    <w:rsid w:val="00D53206"/>
    <w:rsid w:val="00D532F8"/>
    <w:rsid w:val="00D53A9C"/>
    <w:rsid w:val="00D53AEB"/>
    <w:rsid w:val="00D53CE8"/>
    <w:rsid w:val="00D54141"/>
    <w:rsid w:val="00D543BE"/>
    <w:rsid w:val="00D54950"/>
    <w:rsid w:val="00D55223"/>
    <w:rsid w:val="00D552AC"/>
    <w:rsid w:val="00D55BA6"/>
    <w:rsid w:val="00D55D7F"/>
    <w:rsid w:val="00D55E12"/>
    <w:rsid w:val="00D5609A"/>
    <w:rsid w:val="00D56511"/>
    <w:rsid w:val="00D5657D"/>
    <w:rsid w:val="00D56A91"/>
    <w:rsid w:val="00D572E2"/>
    <w:rsid w:val="00D573DB"/>
    <w:rsid w:val="00D5798F"/>
    <w:rsid w:val="00D602CC"/>
    <w:rsid w:val="00D602E5"/>
    <w:rsid w:val="00D60B0B"/>
    <w:rsid w:val="00D61436"/>
    <w:rsid w:val="00D61B91"/>
    <w:rsid w:val="00D61BC7"/>
    <w:rsid w:val="00D61FC3"/>
    <w:rsid w:val="00D6301E"/>
    <w:rsid w:val="00D632DC"/>
    <w:rsid w:val="00D64002"/>
    <w:rsid w:val="00D640E4"/>
    <w:rsid w:val="00D641BF"/>
    <w:rsid w:val="00D6461A"/>
    <w:rsid w:val="00D647BD"/>
    <w:rsid w:val="00D64EA4"/>
    <w:rsid w:val="00D64FB3"/>
    <w:rsid w:val="00D658B1"/>
    <w:rsid w:val="00D65A0E"/>
    <w:rsid w:val="00D66749"/>
    <w:rsid w:val="00D668AD"/>
    <w:rsid w:val="00D669A1"/>
    <w:rsid w:val="00D6730B"/>
    <w:rsid w:val="00D67374"/>
    <w:rsid w:val="00D67742"/>
    <w:rsid w:val="00D67899"/>
    <w:rsid w:val="00D6796A"/>
    <w:rsid w:val="00D67B0B"/>
    <w:rsid w:val="00D67E26"/>
    <w:rsid w:val="00D67EDF"/>
    <w:rsid w:val="00D706F7"/>
    <w:rsid w:val="00D7070E"/>
    <w:rsid w:val="00D70983"/>
    <w:rsid w:val="00D70C17"/>
    <w:rsid w:val="00D70CCD"/>
    <w:rsid w:val="00D70D36"/>
    <w:rsid w:val="00D71406"/>
    <w:rsid w:val="00D72307"/>
    <w:rsid w:val="00D7275B"/>
    <w:rsid w:val="00D72B7B"/>
    <w:rsid w:val="00D7437C"/>
    <w:rsid w:val="00D74632"/>
    <w:rsid w:val="00D74A26"/>
    <w:rsid w:val="00D74A57"/>
    <w:rsid w:val="00D76D1C"/>
    <w:rsid w:val="00D76F17"/>
    <w:rsid w:val="00D77316"/>
    <w:rsid w:val="00D77333"/>
    <w:rsid w:val="00D802CD"/>
    <w:rsid w:val="00D80588"/>
    <w:rsid w:val="00D80E37"/>
    <w:rsid w:val="00D812C9"/>
    <w:rsid w:val="00D81414"/>
    <w:rsid w:val="00D81453"/>
    <w:rsid w:val="00D81B08"/>
    <w:rsid w:val="00D82167"/>
    <w:rsid w:val="00D82250"/>
    <w:rsid w:val="00D82B11"/>
    <w:rsid w:val="00D83157"/>
    <w:rsid w:val="00D83683"/>
    <w:rsid w:val="00D83922"/>
    <w:rsid w:val="00D83B5D"/>
    <w:rsid w:val="00D84A65"/>
    <w:rsid w:val="00D86114"/>
    <w:rsid w:val="00D8638E"/>
    <w:rsid w:val="00D865D4"/>
    <w:rsid w:val="00D87209"/>
    <w:rsid w:val="00D87C68"/>
    <w:rsid w:val="00D9043B"/>
    <w:rsid w:val="00D90C42"/>
    <w:rsid w:val="00D91D2B"/>
    <w:rsid w:val="00D91EC7"/>
    <w:rsid w:val="00D92227"/>
    <w:rsid w:val="00D922DA"/>
    <w:rsid w:val="00D9230C"/>
    <w:rsid w:val="00D92B9F"/>
    <w:rsid w:val="00D93421"/>
    <w:rsid w:val="00D9354C"/>
    <w:rsid w:val="00D938C9"/>
    <w:rsid w:val="00D94866"/>
    <w:rsid w:val="00D94B33"/>
    <w:rsid w:val="00D94B58"/>
    <w:rsid w:val="00D94BAE"/>
    <w:rsid w:val="00D9534E"/>
    <w:rsid w:val="00D965E2"/>
    <w:rsid w:val="00D96CD3"/>
    <w:rsid w:val="00D97673"/>
    <w:rsid w:val="00D9779D"/>
    <w:rsid w:val="00D97D20"/>
    <w:rsid w:val="00D97FDF"/>
    <w:rsid w:val="00DA00B5"/>
    <w:rsid w:val="00DA03C1"/>
    <w:rsid w:val="00DA055C"/>
    <w:rsid w:val="00DA16DD"/>
    <w:rsid w:val="00DA18C3"/>
    <w:rsid w:val="00DA1B85"/>
    <w:rsid w:val="00DA1C4D"/>
    <w:rsid w:val="00DA281E"/>
    <w:rsid w:val="00DA2E81"/>
    <w:rsid w:val="00DA2E89"/>
    <w:rsid w:val="00DA3833"/>
    <w:rsid w:val="00DA3E8D"/>
    <w:rsid w:val="00DA46DF"/>
    <w:rsid w:val="00DA4B58"/>
    <w:rsid w:val="00DA4F23"/>
    <w:rsid w:val="00DA57B2"/>
    <w:rsid w:val="00DA5D4E"/>
    <w:rsid w:val="00DA5FF1"/>
    <w:rsid w:val="00DA62B8"/>
    <w:rsid w:val="00DA6857"/>
    <w:rsid w:val="00DA6A2A"/>
    <w:rsid w:val="00DA6F29"/>
    <w:rsid w:val="00DA7B16"/>
    <w:rsid w:val="00DA7C53"/>
    <w:rsid w:val="00DB0995"/>
    <w:rsid w:val="00DB18FA"/>
    <w:rsid w:val="00DB1EC9"/>
    <w:rsid w:val="00DB29F9"/>
    <w:rsid w:val="00DB2CD1"/>
    <w:rsid w:val="00DB2E99"/>
    <w:rsid w:val="00DB38FA"/>
    <w:rsid w:val="00DB3A3E"/>
    <w:rsid w:val="00DB4A97"/>
    <w:rsid w:val="00DB4BB7"/>
    <w:rsid w:val="00DB4EB3"/>
    <w:rsid w:val="00DB520F"/>
    <w:rsid w:val="00DB53E9"/>
    <w:rsid w:val="00DB5ABB"/>
    <w:rsid w:val="00DB5D51"/>
    <w:rsid w:val="00DB604A"/>
    <w:rsid w:val="00DB6114"/>
    <w:rsid w:val="00DB72C5"/>
    <w:rsid w:val="00DB739C"/>
    <w:rsid w:val="00DB752E"/>
    <w:rsid w:val="00DB7749"/>
    <w:rsid w:val="00DB7D22"/>
    <w:rsid w:val="00DB7F3F"/>
    <w:rsid w:val="00DB7F61"/>
    <w:rsid w:val="00DC0228"/>
    <w:rsid w:val="00DC023A"/>
    <w:rsid w:val="00DC02F7"/>
    <w:rsid w:val="00DC05C1"/>
    <w:rsid w:val="00DC098D"/>
    <w:rsid w:val="00DC0AF7"/>
    <w:rsid w:val="00DC0C85"/>
    <w:rsid w:val="00DC10E9"/>
    <w:rsid w:val="00DC12EC"/>
    <w:rsid w:val="00DC1478"/>
    <w:rsid w:val="00DC16A7"/>
    <w:rsid w:val="00DC1BE4"/>
    <w:rsid w:val="00DC2173"/>
    <w:rsid w:val="00DC2FC9"/>
    <w:rsid w:val="00DC3219"/>
    <w:rsid w:val="00DC3A48"/>
    <w:rsid w:val="00DC3BA0"/>
    <w:rsid w:val="00DC3EFE"/>
    <w:rsid w:val="00DC444B"/>
    <w:rsid w:val="00DC473A"/>
    <w:rsid w:val="00DC487D"/>
    <w:rsid w:val="00DC543B"/>
    <w:rsid w:val="00DC5DB8"/>
    <w:rsid w:val="00DC65FA"/>
    <w:rsid w:val="00DC6A43"/>
    <w:rsid w:val="00DC6E35"/>
    <w:rsid w:val="00DC73D0"/>
    <w:rsid w:val="00DC772A"/>
    <w:rsid w:val="00DC7D9D"/>
    <w:rsid w:val="00DC7EE1"/>
    <w:rsid w:val="00DD06EA"/>
    <w:rsid w:val="00DD10A6"/>
    <w:rsid w:val="00DD1C24"/>
    <w:rsid w:val="00DD2826"/>
    <w:rsid w:val="00DD358F"/>
    <w:rsid w:val="00DD3648"/>
    <w:rsid w:val="00DD472A"/>
    <w:rsid w:val="00DD4831"/>
    <w:rsid w:val="00DD4959"/>
    <w:rsid w:val="00DD4DDE"/>
    <w:rsid w:val="00DD5425"/>
    <w:rsid w:val="00DD5C93"/>
    <w:rsid w:val="00DD5EE6"/>
    <w:rsid w:val="00DD606D"/>
    <w:rsid w:val="00DD664C"/>
    <w:rsid w:val="00DD6917"/>
    <w:rsid w:val="00DD6A07"/>
    <w:rsid w:val="00DD71F7"/>
    <w:rsid w:val="00DD7219"/>
    <w:rsid w:val="00DD7BBC"/>
    <w:rsid w:val="00DD7C45"/>
    <w:rsid w:val="00DD7F4F"/>
    <w:rsid w:val="00DE026A"/>
    <w:rsid w:val="00DE08BC"/>
    <w:rsid w:val="00DE0C76"/>
    <w:rsid w:val="00DE0D93"/>
    <w:rsid w:val="00DE1028"/>
    <w:rsid w:val="00DE1239"/>
    <w:rsid w:val="00DE142C"/>
    <w:rsid w:val="00DE1A70"/>
    <w:rsid w:val="00DE1BD8"/>
    <w:rsid w:val="00DE1C81"/>
    <w:rsid w:val="00DE2332"/>
    <w:rsid w:val="00DE2344"/>
    <w:rsid w:val="00DE2D51"/>
    <w:rsid w:val="00DE355F"/>
    <w:rsid w:val="00DE368A"/>
    <w:rsid w:val="00DE378F"/>
    <w:rsid w:val="00DE37B9"/>
    <w:rsid w:val="00DE399D"/>
    <w:rsid w:val="00DE3A5F"/>
    <w:rsid w:val="00DE3AC1"/>
    <w:rsid w:val="00DE41FF"/>
    <w:rsid w:val="00DE49A4"/>
    <w:rsid w:val="00DE4C50"/>
    <w:rsid w:val="00DE503F"/>
    <w:rsid w:val="00DE51A0"/>
    <w:rsid w:val="00DE5466"/>
    <w:rsid w:val="00DE5525"/>
    <w:rsid w:val="00DE5A11"/>
    <w:rsid w:val="00DE5DDD"/>
    <w:rsid w:val="00DE619B"/>
    <w:rsid w:val="00DE66BE"/>
    <w:rsid w:val="00DE7029"/>
    <w:rsid w:val="00DE7235"/>
    <w:rsid w:val="00DE761A"/>
    <w:rsid w:val="00DE77A3"/>
    <w:rsid w:val="00DE7948"/>
    <w:rsid w:val="00DF029E"/>
    <w:rsid w:val="00DF0DED"/>
    <w:rsid w:val="00DF11B5"/>
    <w:rsid w:val="00DF1BCC"/>
    <w:rsid w:val="00DF1C8A"/>
    <w:rsid w:val="00DF1CF3"/>
    <w:rsid w:val="00DF2D2A"/>
    <w:rsid w:val="00DF3132"/>
    <w:rsid w:val="00DF31A3"/>
    <w:rsid w:val="00DF3781"/>
    <w:rsid w:val="00DF4B29"/>
    <w:rsid w:val="00DF4D91"/>
    <w:rsid w:val="00DF65E2"/>
    <w:rsid w:val="00DF6CA2"/>
    <w:rsid w:val="00DF7023"/>
    <w:rsid w:val="00DF7252"/>
    <w:rsid w:val="00DF7829"/>
    <w:rsid w:val="00DF7AB2"/>
    <w:rsid w:val="00DF7D45"/>
    <w:rsid w:val="00E007E5"/>
    <w:rsid w:val="00E01538"/>
    <w:rsid w:val="00E01585"/>
    <w:rsid w:val="00E026D3"/>
    <w:rsid w:val="00E02896"/>
    <w:rsid w:val="00E029BA"/>
    <w:rsid w:val="00E02B05"/>
    <w:rsid w:val="00E032EE"/>
    <w:rsid w:val="00E03B83"/>
    <w:rsid w:val="00E03FC0"/>
    <w:rsid w:val="00E052EA"/>
    <w:rsid w:val="00E05714"/>
    <w:rsid w:val="00E058CD"/>
    <w:rsid w:val="00E0596F"/>
    <w:rsid w:val="00E05BFA"/>
    <w:rsid w:val="00E062CD"/>
    <w:rsid w:val="00E0643C"/>
    <w:rsid w:val="00E06A7B"/>
    <w:rsid w:val="00E06B49"/>
    <w:rsid w:val="00E071DD"/>
    <w:rsid w:val="00E076A5"/>
    <w:rsid w:val="00E078E8"/>
    <w:rsid w:val="00E100CA"/>
    <w:rsid w:val="00E102E8"/>
    <w:rsid w:val="00E105CA"/>
    <w:rsid w:val="00E10CAB"/>
    <w:rsid w:val="00E114E5"/>
    <w:rsid w:val="00E13996"/>
    <w:rsid w:val="00E140FF"/>
    <w:rsid w:val="00E1433A"/>
    <w:rsid w:val="00E14668"/>
    <w:rsid w:val="00E15424"/>
    <w:rsid w:val="00E1560C"/>
    <w:rsid w:val="00E158FE"/>
    <w:rsid w:val="00E161E9"/>
    <w:rsid w:val="00E17661"/>
    <w:rsid w:val="00E17698"/>
    <w:rsid w:val="00E17902"/>
    <w:rsid w:val="00E17F3C"/>
    <w:rsid w:val="00E201F6"/>
    <w:rsid w:val="00E204F7"/>
    <w:rsid w:val="00E207E3"/>
    <w:rsid w:val="00E215D8"/>
    <w:rsid w:val="00E21DF2"/>
    <w:rsid w:val="00E21FDB"/>
    <w:rsid w:val="00E228D9"/>
    <w:rsid w:val="00E23045"/>
    <w:rsid w:val="00E230D1"/>
    <w:rsid w:val="00E23395"/>
    <w:rsid w:val="00E239A6"/>
    <w:rsid w:val="00E23B51"/>
    <w:rsid w:val="00E23C30"/>
    <w:rsid w:val="00E24802"/>
    <w:rsid w:val="00E24C3C"/>
    <w:rsid w:val="00E25202"/>
    <w:rsid w:val="00E25BFE"/>
    <w:rsid w:val="00E2721B"/>
    <w:rsid w:val="00E2728A"/>
    <w:rsid w:val="00E27481"/>
    <w:rsid w:val="00E27A7B"/>
    <w:rsid w:val="00E27E90"/>
    <w:rsid w:val="00E3040B"/>
    <w:rsid w:val="00E3086E"/>
    <w:rsid w:val="00E309CE"/>
    <w:rsid w:val="00E30BF7"/>
    <w:rsid w:val="00E30C04"/>
    <w:rsid w:val="00E30DC0"/>
    <w:rsid w:val="00E31932"/>
    <w:rsid w:val="00E31C2B"/>
    <w:rsid w:val="00E31EF1"/>
    <w:rsid w:val="00E33011"/>
    <w:rsid w:val="00E336E5"/>
    <w:rsid w:val="00E3375A"/>
    <w:rsid w:val="00E33DCE"/>
    <w:rsid w:val="00E3403A"/>
    <w:rsid w:val="00E3519C"/>
    <w:rsid w:val="00E35858"/>
    <w:rsid w:val="00E35C01"/>
    <w:rsid w:val="00E35EE1"/>
    <w:rsid w:val="00E362F0"/>
    <w:rsid w:val="00E3632C"/>
    <w:rsid w:val="00E36405"/>
    <w:rsid w:val="00E374D5"/>
    <w:rsid w:val="00E37564"/>
    <w:rsid w:val="00E37FB9"/>
    <w:rsid w:val="00E40105"/>
    <w:rsid w:val="00E4066A"/>
    <w:rsid w:val="00E40683"/>
    <w:rsid w:val="00E409E6"/>
    <w:rsid w:val="00E41282"/>
    <w:rsid w:val="00E41AF0"/>
    <w:rsid w:val="00E4231E"/>
    <w:rsid w:val="00E424A0"/>
    <w:rsid w:val="00E4283E"/>
    <w:rsid w:val="00E42CD9"/>
    <w:rsid w:val="00E4316D"/>
    <w:rsid w:val="00E4354E"/>
    <w:rsid w:val="00E43E88"/>
    <w:rsid w:val="00E446E5"/>
    <w:rsid w:val="00E44ABF"/>
    <w:rsid w:val="00E44C34"/>
    <w:rsid w:val="00E454AD"/>
    <w:rsid w:val="00E459A4"/>
    <w:rsid w:val="00E459E9"/>
    <w:rsid w:val="00E45EC4"/>
    <w:rsid w:val="00E45FB8"/>
    <w:rsid w:val="00E46C8B"/>
    <w:rsid w:val="00E47226"/>
    <w:rsid w:val="00E475AC"/>
    <w:rsid w:val="00E47C5F"/>
    <w:rsid w:val="00E5033E"/>
    <w:rsid w:val="00E5081C"/>
    <w:rsid w:val="00E508BF"/>
    <w:rsid w:val="00E5091B"/>
    <w:rsid w:val="00E50A63"/>
    <w:rsid w:val="00E50E59"/>
    <w:rsid w:val="00E514C8"/>
    <w:rsid w:val="00E51D65"/>
    <w:rsid w:val="00E520BA"/>
    <w:rsid w:val="00E52484"/>
    <w:rsid w:val="00E528EA"/>
    <w:rsid w:val="00E529B1"/>
    <w:rsid w:val="00E52CC5"/>
    <w:rsid w:val="00E535A8"/>
    <w:rsid w:val="00E53671"/>
    <w:rsid w:val="00E5620C"/>
    <w:rsid w:val="00E56319"/>
    <w:rsid w:val="00E563B1"/>
    <w:rsid w:val="00E57859"/>
    <w:rsid w:val="00E57E1A"/>
    <w:rsid w:val="00E57F98"/>
    <w:rsid w:val="00E6060B"/>
    <w:rsid w:val="00E61142"/>
    <w:rsid w:val="00E61587"/>
    <w:rsid w:val="00E61BB0"/>
    <w:rsid w:val="00E61EC8"/>
    <w:rsid w:val="00E61FEB"/>
    <w:rsid w:val="00E624A0"/>
    <w:rsid w:val="00E627DC"/>
    <w:rsid w:val="00E63067"/>
    <w:rsid w:val="00E633F1"/>
    <w:rsid w:val="00E636F5"/>
    <w:rsid w:val="00E636FD"/>
    <w:rsid w:val="00E6378B"/>
    <w:rsid w:val="00E64617"/>
    <w:rsid w:val="00E6542B"/>
    <w:rsid w:val="00E6548E"/>
    <w:rsid w:val="00E65D92"/>
    <w:rsid w:val="00E663CF"/>
    <w:rsid w:val="00E66418"/>
    <w:rsid w:val="00E669D9"/>
    <w:rsid w:val="00E66D16"/>
    <w:rsid w:val="00E674F1"/>
    <w:rsid w:val="00E6763F"/>
    <w:rsid w:val="00E70037"/>
    <w:rsid w:val="00E70976"/>
    <w:rsid w:val="00E70A84"/>
    <w:rsid w:val="00E71356"/>
    <w:rsid w:val="00E7161D"/>
    <w:rsid w:val="00E7219D"/>
    <w:rsid w:val="00E72897"/>
    <w:rsid w:val="00E72BEB"/>
    <w:rsid w:val="00E72E41"/>
    <w:rsid w:val="00E73712"/>
    <w:rsid w:val="00E73AA5"/>
    <w:rsid w:val="00E73EAE"/>
    <w:rsid w:val="00E74254"/>
    <w:rsid w:val="00E7562E"/>
    <w:rsid w:val="00E75926"/>
    <w:rsid w:val="00E7629E"/>
    <w:rsid w:val="00E763A2"/>
    <w:rsid w:val="00E768D4"/>
    <w:rsid w:val="00E7696C"/>
    <w:rsid w:val="00E76DC5"/>
    <w:rsid w:val="00E76DD1"/>
    <w:rsid w:val="00E7708D"/>
    <w:rsid w:val="00E776EE"/>
    <w:rsid w:val="00E77E05"/>
    <w:rsid w:val="00E80450"/>
    <w:rsid w:val="00E804FD"/>
    <w:rsid w:val="00E80540"/>
    <w:rsid w:val="00E805B8"/>
    <w:rsid w:val="00E80793"/>
    <w:rsid w:val="00E80AE7"/>
    <w:rsid w:val="00E80B36"/>
    <w:rsid w:val="00E81025"/>
    <w:rsid w:val="00E8108A"/>
    <w:rsid w:val="00E810C1"/>
    <w:rsid w:val="00E81283"/>
    <w:rsid w:val="00E8130A"/>
    <w:rsid w:val="00E818BD"/>
    <w:rsid w:val="00E81915"/>
    <w:rsid w:val="00E81A0C"/>
    <w:rsid w:val="00E81B3F"/>
    <w:rsid w:val="00E8265E"/>
    <w:rsid w:val="00E82E8A"/>
    <w:rsid w:val="00E83357"/>
    <w:rsid w:val="00E83405"/>
    <w:rsid w:val="00E838D1"/>
    <w:rsid w:val="00E847EA"/>
    <w:rsid w:val="00E84D86"/>
    <w:rsid w:val="00E851A8"/>
    <w:rsid w:val="00E85646"/>
    <w:rsid w:val="00E8576F"/>
    <w:rsid w:val="00E86AC3"/>
    <w:rsid w:val="00E87076"/>
    <w:rsid w:val="00E874A6"/>
    <w:rsid w:val="00E87A56"/>
    <w:rsid w:val="00E9026D"/>
    <w:rsid w:val="00E90644"/>
    <w:rsid w:val="00E90682"/>
    <w:rsid w:val="00E916FE"/>
    <w:rsid w:val="00E91EF9"/>
    <w:rsid w:val="00E921BF"/>
    <w:rsid w:val="00E93529"/>
    <w:rsid w:val="00E938D5"/>
    <w:rsid w:val="00E93DC1"/>
    <w:rsid w:val="00E947C4"/>
    <w:rsid w:val="00E9489A"/>
    <w:rsid w:val="00E948E7"/>
    <w:rsid w:val="00E950A9"/>
    <w:rsid w:val="00E96458"/>
    <w:rsid w:val="00E964E6"/>
    <w:rsid w:val="00E968B6"/>
    <w:rsid w:val="00E96B61"/>
    <w:rsid w:val="00E96F4A"/>
    <w:rsid w:val="00E96F6A"/>
    <w:rsid w:val="00E97CD2"/>
    <w:rsid w:val="00E97E3B"/>
    <w:rsid w:val="00EA02AB"/>
    <w:rsid w:val="00EA0E5D"/>
    <w:rsid w:val="00EA1368"/>
    <w:rsid w:val="00EA1C73"/>
    <w:rsid w:val="00EA24A7"/>
    <w:rsid w:val="00EA2794"/>
    <w:rsid w:val="00EA2E48"/>
    <w:rsid w:val="00EA2FE8"/>
    <w:rsid w:val="00EA3711"/>
    <w:rsid w:val="00EA3D57"/>
    <w:rsid w:val="00EA412C"/>
    <w:rsid w:val="00EA4281"/>
    <w:rsid w:val="00EA451B"/>
    <w:rsid w:val="00EA46E3"/>
    <w:rsid w:val="00EA4C0A"/>
    <w:rsid w:val="00EA4D2E"/>
    <w:rsid w:val="00EA4E95"/>
    <w:rsid w:val="00EA5424"/>
    <w:rsid w:val="00EA5469"/>
    <w:rsid w:val="00EA6198"/>
    <w:rsid w:val="00EA6699"/>
    <w:rsid w:val="00EA6912"/>
    <w:rsid w:val="00EA69F8"/>
    <w:rsid w:val="00EA709E"/>
    <w:rsid w:val="00EA70C5"/>
    <w:rsid w:val="00EB03A7"/>
    <w:rsid w:val="00EB064F"/>
    <w:rsid w:val="00EB06A7"/>
    <w:rsid w:val="00EB089A"/>
    <w:rsid w:val="00EB1DEF"/>
    <w:rsid w:val="00EB286F"/>
    <w:rsid w:val="00EB37A2"/>
    <w:rsid w:val="00EB3B68"/>
    <w:rsid w:val="00EB55B9"/>
    <w:rsid w:val="00EB59B9"/>
    <w:rsid w:val="00EB5C9E"/>
    <w:rsid w:val="00EB6DF5"/>
    <w:rsid w:val="00EB748E"/>
    <w:rsid w:val="00EB7827"/>
    <w:rsid w:val="00EC012C"/>
    <w:rsid w:val="00EC097A"/>
    <w:rsid w:val="00EC0A30"/>
    <w:rsid w:val="00EC191D"/>
    <w:rsid w:val="00EC20FF"/>
    <w:rsid w:val="00EC2A37"/>
    <w:rsid w:val="00EC3410"/>
    <w:rsid w:val="00EC39DA"/>
    <w:rsid w:val="00EC3BCE"/>
    <w:rsid w:val="00EC3E02"/>
    <w:rsid w:val="00EC3E9C"/>
    <w:rsid w:val="00EC3FD3"/>
    <w:rsid w:val="00EC4181"/>
    <w:rsid w:val="00EC4263"/>
    <w:rsid w:val="00EC489D"/>
    <w:rsid w:val="00EC5485"/>
    <w:rsid w:val="00EC5AF4"/>
    <w:rsid w:val="00EC5B04"/>
    <w:rsid w:val="00EC7030"/>
    <w:rsid w:val="00EC7207"/>
    <w:rsid w:val="00EC73FF"/>
    <w:rsid w:val="00EC7C35"/>
    <w:rsid w:val="00EC7DC3"/>
    <w:rsid w:val="00ED0560"/>
    <w:rsid w:val="00ED05FA"/>
    <w:rsid w:val="00ED0AE2"/>
    <w:rsid w:val="00ED0C5F"/>
    <w:rsid w:val="00ED1526"/>
    <w:rsid w:val="00ED1C29"/>
    <w:rsid w:val="00ED1F7B"/>
    <w:rsid w:val="00ED20C2"/>
    <w:rsid w:val="00ED20F3"/>
    <w:rsid w:val="00ED2C72"/>
    <w:rsid w:val="00ED306B"/>
    <w:rsid w:val="00ED3719"/>
    <w:rsid w:val="00ED3A0A"/>
    <w:rsid w:val="00ED3D65"/>
    <w:rsid w:val="00ED3EE1"/>
    <w:rsid w:val="00ED3F20"/>
    <w:rsid w:val="00ED42ED"/>
    <w:rsid w:val="00ED4D52"/>
    <w:rsid w:val="00ED501C"/>
    <w:rsid w:val="00ED592C"/>
    <w:rsid w:val="00ED5C4C"/>
    <w:rsid w:val="00ED5DF5"/>
    <w:rsid w:val="00ED5F9B"/>
    <w:rsid w:val="00ED606E"/>
    <w:rsid w:val="00ED6256"/>
    <w:rsid w:val="00ED628E"/>
    <w:rsid w:val="00ED65AF"/>
    <w:rsid w:val="00ED6723"/>
    <w:rsid w:val="00ED6F38"/>
    <w:rsid w:val="00ED7570"/>
    <w:rsid w:val="00ED7742"/>
    <w:rsid w:val="00ED7CA0"/>
    <w:rsid w:val="00EE1A64"/>
    <w:rsid w:val="00EE1D4B"/>
    <w:rsid w:val="00EE28A5"/>
    <w:rsid w:val="00EE2FAA"/>
    <w:rsid w:val="00EE3137"/>
    <w:rsid w:val="00EE34C5"/>
    <w:rsid w:val="00EE3F87"/>
    <w:rsid w:val="00EE3FDC"/>
    <w:rsid w:val="00EE463C"/>
    <w:rsid w:val="00EE4651"/>
    <w:rsid w:val="00EE4807"/>
    <w:rsid w:val="00EE48EB"/>
    <w:rsid w:val="00EE498F"/>
    <w:rsid w:val="00EE4AD3"/>
    <w:rsid w:val="00EE4D77"/>
    <w:rsid w:val="00EE4FBD"/>
    <w:rsid w:val="00EE581B"/>
    <w:rsid w:val="00EE58B3"/>
    <w:rsid w:val="00EE6586"/>
    <w:rsid w:val="00EE6F28"/>
    <w:rsid w:val="00EE72A7"/>
    <w:rsid w:val="00EE7369"/>
    <w:rsid w:val="00EE77A8"/>
    <w:rsid w:val="00EE77F5"/>
    <w:rsid w:val="00EE7871"/>
    <w:rsid w:val="00EE7B7B"/>
    <w:rsid w:val="00EF057B"/>
    <w:rsid w:val="00EF0ECA"/>
    <w:rsid w:val="00EF127A"/>
    <w:rsid w:val="00EF134C"/>
    <w:rsid w:val="00EF1A2C"/>
    <w:rsid w:val="00EF21D9"/>
    <w:rsid w:val="00EF2ABF"/>
    <w:rsid w:val="00EF324E"/>
    <w:rsid w:val="00EF347E"/>
    <w:rsid w:val="00EF372A"/>
    <w:rsid w:val="00EF3F8F"/>
    <w:rsid w:val="00EF4134"/>
    <w:rsid w:val="00EF4296"/>
    <w:rsid w:val="00EF489B"/>
    <w:rsid w:val="00EF55D0"/>
    <w:rsid w:val="00EF581D"/>
    <w:rsid w:val="00EF5BAA"/>
    <w:rsid w:val="00EF6275"/>
    <w:rsid w:val="00EF630B"/>
    <w:rsid w:val="00EF6525"/>
    <w:rsid w:val="00EF65F4"/>
    <w:rsid w:val="00EF6C84"/>
    <w:rsid w:val="00EF6E9C"/>
    <w:rsid w:val="00EF73C5"/>
    <w:rsid w:val="00EF7CD8"/>
    <w:rsid w:val="00EF7FD6"/>
    <w:rsid w:val="00F00E11"/>
    <w:rsid w:val="00F01094"/>
    <w:rsid w:val="00F010FA"/>
    <w:rsid w:val="00F01114"/>
    <w:rsid w:val="00F01255"/>
    <w:rsid w:val="00F018D7"/>
    <w:rsid w:val="00F01AF7"/>
    <w:rsid w:val="00F01D04"/>
    <w:rsid w:val="00F02921"/>
    <w:rsid w:val="00F03202"/>
    <w:rsid w:val="00F036EC"/>
    <w:rsid w:val="00F0482E"/>
    <w:rsid w:val="00F052B7"/>
    <w:rsid w:val="00F063FA"/>
    <w:rsid w:val="00F06414"/>
    <w:rsid w:val="00F06823"/>
    <w:rsid w:val="00F06F0F"/>
    <w:rsid w:val="00F07AA3"/>
    <w:rsid w:val="00F1055C"/>
    <w:rsid w:val="00F10C06"/>
    <w:rsid w:val="00F10F99"/>
    <w:rsid w:val="00F1170E"/>
    <w:rsid w:val="00F119EB"/>
    <w:rsid w:val="00F12806"/>
    <w:rsid w:val="00F12A0D"/>
    <w:rsid w:val="00F12CA2"/>
    <w:rsid w:val="00F13704"/>
    <w:rsid w:val="00F13834"/>
    <w:rsid w:val="00F1395B"/>
    <w:rsid w:val="00F13F7C"/>
    <w:rsid w:val="00F142A3"/>
    <w:rsid w:val="00F142C6"/>
    <w:rsid w:val="00F14431"/>
    <w:rsid w:val="00F14567"/>
    <w:rsid w:val="00F147B8"/>
    <w:rsid w:val="00F14A72"/>
    <w:rsid w:val="00F14CE7"/>
    <w:rsid w:val="00F14D21"/>
    <w:rsid w:val="00F158A9"/>
    <w:rsid w:val="00F159ED"/>
    <w:rsid w:val="00F15F7D"/>
    <w:rsid w:val="00F15F93"/>
    <w:rsid w:val="00F17B51"/>
    <w:rsid w:val="00F200D4"/>
    <w:rsid w:val="00F20987"/>
    <w:rsid w:val="00F20A6C"/>
    <w:rsid w:val="00F21008"/>
    <w:rsid w:val="00F214E2"/>
    <w:rsid w:val="00F21527"/>
    <w:rsid w:val="00F21533"/>
    <w:rsid w:val="00F21E1A"/>
    <w:rsid w:val="00F220D8"/>
    <w:rsid w:val="00F226DE"/>
    <w:rsid w:val="00F2289E"/>
    <w:rsid w:val="00F23D49"/>
    <w:rsid w:val="00F2431B"/>
    <w:rsid w:val="00F245A3"/>
    <w:rsid w:val="00F2546D"/>
    <w:rsid w:val="00F25AF9"/>
    <w:rsid w:val="00F26E4E"/>
    <w:rsid w:val="00F26F3A"/>
    <w:rsid w:val="00F27371"/>
    <w:rsid w:val="00F27C94"/>
    <w:rsid w:val="00F30150"/>
    <w:rsid w:val="00F30338"/>
    <w:rsid w:val="00F307CA"/>
    <w:rsid w:val="00F3113F"/>
    <w:rsid w:val="00F31A10"/>
    <w:rsid w:val="00F3239C"/>
    <w:rsid w:val="00F32B0F"/>
    <w:rsid w:val="00F32D2C"/>
    <w:rsid w:val="00F32F78"/>
    <w:rsid w:val="00F3335A"/>
    <w:rsid w:val="00F344FE"/>
    <w:rsid w:val="00F3465B"/>
    <w:rsid w:val="00F346AF"/>
    <w:rsid w:val="00F35236"/>
    <w:rsid w:val="00F358EA"/>
    <w:rsid w:val="00F3650D"/>
    <w:rsid w:val="00F36DC7"/>
    <w:rsid w:val="00F36F3A"/>
    <w:rsid w:val="00F3701B"/>
    <w:rsid w:val="00F37ADB"/>
    <w:rsid w:val="00F4004A"/>
    <w:rsid w:val="00F400D2"/>
    <w:rsid w:val="00F40803"/>
    <w:rsid w:val="00F40D17"/>
    <w:rsid w:val="00F40F3F"/>
    <w:rsid w:val="00F410E9"/>
    <w:rsid w:val="00F41744"/>
    <w:rsid w:val="00F41A79"/>
    <w:rsid w:val="00F41F6F"/>
    <w:rsid w:val="00F426B7"/>
    <w:rsid w:val="00F427AA"/>
    <w:rsid w:val="00F4281F"/>
    <w:rsid w:val="00F42A4A"/>
    <w:rsid w:val="00F42AA7"/>
    <w:rsid w:val="00F42FF3"/>
    <w:rsid w:val="00F4341B"/>
    <w:rsid w:val="00F43604"/>
    <w:rsid w:val="00F43801"/>
    <w:rsid w:val="00F43D21"/>
    <w:rsid w:val="00F43D8F"/>
    <w:rsid w:val="00F44D28"/>
    <w:rsid w:val="00F45FF6"/>
    <w:rsid w:val="00F46D83"/>
    <w:rsid w:val="00F46E8B"/>
    <w:rsid w:val="00F47D2F"/>
    <w:rsid w:val="00F47EFA"/>
    <w:rsid w:val="00F503D5"/>
    <w:rsid w:val="00F50B85"/>
    <w:rsid w:val="00F517DB"/>
    <w:rsid w:val="00F520AA"/>
    <w:rsid w:val="00F5216D"/>
    <w:rsid w:val="00F52A12"/>
    <w:rsid w:val="00F5326A"/>
    <w:rsid w:val="00F53A7E"/>
    <w:rsid w:val="00F53ADE"/>
    <w:rsid w:val="00F53F7B"/>
    <w:rsid w:val="00F544E7"/>
    <w:rsid w:val="00F5457F"/>
    <w:rsid w:val="00F54609"/>
    <w:rsid w:val="00F5481E"/>
    <w:rsid w:val="00F54BCE"/>
    <w:rsid w:val="00F54D8E"/>
    <w:rsid w:val="00F559BE"/>
    <w:rsid w:val="00F55F9F"/>
    <w:rsid w:val="00F56066"/>
    <w:rsid w:val="00F5682C"/>
    <w:rsid w:val="00F6019C"/>
    <w:rsid w:val="00F60874"/>
    <w:rsid w:val="00F60D84"/>
    <w:rsid w:val="00F6159C"/>
    <w:rsid w:val="00F61887"/>
    <w:rsid w:val="00F6199B"/>
    <w:rsid w:val="00F6357B"/>
    <w:rsid w:val="00F64768"/>
    <w:rsid w:val="00F64C89"/>
    <w:rsid w:val="00F64D2C"/>
    <w:rsid w:val="00F655E0"/>
    <w:rsid w:val="00F65930"/>
    <w:rsid w:val="00F65B6C"/>
    <w:rsid w:val="00F6745D"/>
    <w:rsid w:val="00F676A2"/>
    <w:rsid w:val="00F67746"/>
    <w:rsid w:val="00F6792E"/>
    <w:rsid w:val="00F701F9"/>
    <w:rsid w:val="00F71156"/>
    <w:rsid w:val="00F711BF"/>
    <w:rsid w:val="00F71782"/>
    <w:rsid w:val="00F71A7B"/>
    <w:rsid w:val="00F71A93"/>
    <w:rsid w:val="00F729BB"/>
    <w:rsid w:val="00F72F07"/>
    <w:rsid w:val="00F72FAE"/>
    <w:rsid w:val="00F73F43"/>
    <w:rsid w:val="00F740B8"/>
    <w:rsid w:val="00F746F1"/>
    <w:rsid w:val="00F747F1"/>
    <w:rsid w:val="00F74C3A"/>
    <w:rsid w:val="00F75A9F"/>
    <w:rsid w:val="00F7634B"/>
    <w:rsid w:val="00F76DDD"/>
    <w:rsid w:val="00F77174"/>
    <w:rsid w:val="00F771D6"/>
    <w:rsid w:val="00F77D11"/>
    <w:rsid w:val="00F77E8B"/>
    <w:rsid w:val="00F77ED2"/>
    <w:rsid w:val="00F8037D"/>
    <w:rsid w:val="00F8056A"/>
    <w:rsid w:val="00F80A20"/>
    <w:rsid w:val="00F80AA3"/>
    <w:rsid w:val="00F81848"/>
    <w:rsid w:val="00F818DC"/>
    <w:rsid w:val="00F81B41"/>
    <w:rsid w:val="00F8203F"/>
    <w:rsid w:val="00F82340"/>
    <w:rsid w:val="00F83ABA"/>
    <w:rsid w:val="00F83CE5"/>
    <w:rsid w:val="00F840EB"/>
    <w:rsid w:val="00F844F3"/>
    <w:rsid w:val="00F848E0"/>
    <w:rsid w:val="00F85022"/>
    <w:rsid w:val="00F85E23"/>
    <w:rsid w:val="00F86017"/>
    <w:rsid w:val="00F86FCD"/>
    <w:rsid w:val="00F873AA"/>
    <w:rsid w:val="00F903D4"/>
    <w:rsid w:val="00F90551"/>
    <w:rsid w:val="00F9072E"/>
    <w:rsid w:val="00F90966"/>
    <w:rsid w:val="00F911A3"/>
    <w:rsid w:val="00F913A5"/>
    <w:rsid w:val="00F91609"/>
    <w:rsid w:val="00F923C8"/>
    <w:rsid w:val="00F924CC"/>
    <w:rsid w:val="00F92AFA"/>
    <w:rsid w:val="00F93A86"/>
    <w:rsid w:val="00F93DBB"/>
    <w:rsid w:val="00F946C5"/>
    <w:rsid w:val="00F94CBD"/>
    <w:rsid w:val="00F94FC6"/>
    <w:rsid w:val="00F9534F"/>
    <w:rsid w:val="00F957DF"/>
    <w:rsid w:val="00F968C2"/>
    <w:rsid w:val="00F96C16"/>
    <w:rsid w:val="00F96C9D"/>
    <w:rsid w:val="00F96CA9"/>
    <w:rsid w:val="00F96D0A"/>
    <w:rsid w:val="00F96D9E"/>
    <w:rsid w:val="00F96E1C"/>
    <w:rsid w:val="00F96E43"/>
    <w:rsid w:val="00F97642"/>
    <w:rsid w:val="00F97717"/>
    <w:rsid w:val="00FA053A"/>
    <w:rsid w:val="00FA062C"/>
    <w:rsid w:val="00FA124F"/>
    <w:rsid w:val="00FA125F"/>
    <w:rsid w:val="00FA146A"/>
    <w:rsid w:val="00FA1DF2"/>
    <w:rsid w:val="00FA30A9"/>
    <w:rsid w:val="00FA3954"/>
    <w:rsid w:val="00FA3D8B"/>
    <w:rsid w:val="00FA3DF6"/>
    <w:rsid w:val="00FA48FB"/>
    <w:rsid w:val="00FA4BC8"/>
    <w:rsid w:val="00FA5148"/>
    <w:rsid w:val="00FA5394"/>
    <w:rsid w:val="00FA55FC"/>
    <w:rsid w:val="00FA5CEA"/>
    <w:rsid w:val="00FA5F80"/>
    <w:rsid w:val="00FA6278"/>
    <w:rsid w:val="00FA64D5"/>
    <w:rsid w:val="00FA6535"/>
    <w:rsid w:val="00FA7079"/>
    <w:rsid w:val="00FA7FA3"/>
    <w:rsid w:val="00FB0122"/>
    <w:rsid w:val="00FB052F"/>
    <w:rsid w:val="00FB067A"/>
    <w:rsid w:val="00FB0D46"/>
    <w:rsid w:val="00FB0DB2"/>
    <w:rsid w:val="00FB1451"/>
    <w:rsid w:val="00FB158F"/>
    <w:rsid w:val="00FB2085"/>
    <w:rsid w:val="00FB27A6"/>
    <w:rsid w:val="00FB5035"/>
    <w:rsid w:val="00FB5117"/>
    <w:rsid w:val="00FB58DD"/>
    <w:rsid w:val="00FB5C82"/>
    <w:rsid w:val="00FB6622"/>
    <w:rsid w:val="00FB76AB"/>
    <w:rsid w:val="00FB7D57"/>
    <w:rsid w:val="00FC01BD"/>
    <w:rsid w:val="00FC02D9"/>
    <w:rsid w:val="00FC0458"/>
    <w:rsid w:val="00FC05B4"/>
    <w:rsid w:val="00FC067D"/>
    <w:rsid w:val="00FC0FE9"/>
    <w:rsid w:val="00FC17B5"/>
    <w:rsid w:val="00FC17EC"/>
    <w:rsid w:val="00FC195B"/>
    <w:rsid w:val="00FC1DE4"/>
    <w:rsid w:val="00FC1E89"/>
    <w:rsid w:val="00FC1F80"/>
    <w:rsid w:val="00FC28F3"/>
    <w:rsid w:val="00FC2C90"/>
    <w:rsid w:val="00FC340A"/>
    <w:rsid w:val="00FC461E"/>
    <w:rsid w:val="00FC5C92"/>
    <w:rsid w:val="00FC6AE8"/>
    <w:rsid w:val="00FD0A94"/>
    <w:rsid w:val="00FD0D45"/>
    <w:rsid w:val="00FD1198"/>
    <w:rsid w:val="00FD1890"/>
    <w:rsid w:val="00FD1A8C"/>
    <w:rsid w:val="00FD1F50"/>
    <w:rsid w:val="00FD36BC"/>
    <w:rsid w:val="00FD3A8F"/>
    <w:rsid w:val="00FD4879"/>
    <w:rsid w:val="00FD49F6"/>
    <w:rsid w:val="00FD4F78"/>
    <w:rsid w:val="00FD4F96"/>
    <w:rsid w:val="00FD52DD"/>
    <w:rsid w:val="00FD6155"/>
    <w:rsid w:val="00FD616E"/>
    <w:rsid w:val="00FD6216"/>
    <w:rsid w:val="00FD6233"/>
    <w:rsid w:val="00FD6FE0"/>
    <w:rsid w:val="00FD7475"/>
    <w:rsid w:val="00FD764C"/>
    <w:rsid w:val="00FD77E1"/>
    <w:rsid w:val="00FD7D1F"/>
    <w:rsid w:val="00FD7FC7"/>
    <w:rsid w:val="00FE08D2"/>
    <w:rsid w:val="00FE08E6"/>
    <w:rsid w:val="00FE0C26"/>
    <w:rsid w:val="00FE18F9"/>
    <w:rsid w:val="00FE19F5"/>
    <w:rsid w:val="00FE1B6D"/>
    <w:rsid w:val="00FE1C92"/>
    <w:rsid w:val="00FE281F"/>
    <w:rsid w:val="00FE2FA4"/>
    <w:rsid w:val="00FE3991"/>
    <w:rsid w:val="00FE3B5D"/>
    <w:rsid w:val="00FE4820"/>
    <w:rsid w:val="00FE4886"/>
    <w:rsid w:val="00FE4AAB"/>
    <w:rsid w:val="00FE5A09"/>
    <w:rsid w:val="00FE60A6"/>
    <w:rsid w:val="00FE69D4"/>
    <w:rsid w:val="00FE70DA"/>
    <w:rsid w:val="00FE746E"/>
    <w:rsid w:val="00FE7602"/>
    <w:rsid w:val="00FE7DB1"/>
    <w:rsid w:val="00FF0236"/>
    <w:rsid w:val="00FF09F6"/>
    <w:rsid w:val="00FF18D7"/>
    <w:rsid w:val="00FF1998"/>
    <w:rsid w:val="00FF1D7C"/>
    <w:rsid w:val="00FF25E1"/>
    <w:rsid w:val="00FF3551"/>
    <w:rsid w:val="00FF3D3D"/>
    <w:rsid w:val="00FF4253"/>
    <w:rsid w:val="00FF5596"/>
    <w:rsid w:val="00FF55AB"/>
    <w:rsid w:val="00FF5A7E"/>
    <w:rsid w:val="00FF5F15"/>
    <w:rsid w:val="00FF7F79"/>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55F4356C"/>
  <w15:docId w15:val="{8A22A2FD-E98C-41EB-A437-D1CD4A25D5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SimSun" w:hAnsi="Calibri" w:cs="Times New Roman"/>
        <w:lang w:val="en-US" w:eastAsia="en-US" w:bidi="ar-SA"/>
      </w:rPr>
    </w:rPrDefault>
    <w:pPrDefault/>
  </w:docDefaults>
  <w:latentStyles w:defLockedState="0" w:defUIPriority="0" w:defSemiHidden="0" w:defUnhideWhenUsed="0" w:defQFormat="0" w:count="375">
    <w:lsdException w:name="Normal" w:qFormat="1"/>
    <w:lsdException w:name="heading 1" w:uiPriority="9" w:qFormat="1"/>
    <w:lsdException w:name="heading 2" w:uiPriority="9" w:qFormat="1"/>
    <w:lsdException w:name="heading 3" w:uiPriority="9"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8"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D0638"/>
    <w:pPr>
      <w:spacing w:after="60"/>
      <w:jc w:val="both"/>
    </w:pPr>
    <w:rPr>
      <w:szCs w:val="24"/>
      <w:lang w:val="en-ZA"/>
    </w:rPr>
  </w:style>
  <w:style w:type="paragraph" w:styleId="Titre1">
    <w:name w:val="heading 1"/>
    <w:basedOn w:val="Normal"/>
    <w:next w:val="Normal"/>
    <w:link w:val="Titre1Car"/>
    <w:uiPriority w:val="9"/>
    <w:qFormat/>
    <w:rsid w:val="008F1069"/>
    <w:pPr>
      <w:keepNext/>
      <w:numPr>
        <w:numId w:val="1"/>
      </w:numPr>
      <w:pBdr>
        <w:top w:val="single" w:sz="4" w:space="1" w:color="auto"/>
      </w:pBdr>
      <w:tabs>
        <w:tab w:val="clear" w:pos="4265"/>
        <w:tab w:val="num" w:pos="720"/>
      </w:tabs>
      <w:suppressAutoHyphens/>
      <w:spacing w:before="104" w:after="226"/>
      <w:ind w:left="720"/>
      <w:outlineLvl w:val="0"/>
    </w:pPr>
    <w:rPr>
      <w:rFonts w:ascii="Century Gothic" w:hAnsi="Century Gothic"/>
      <w:b/>
      <w:smallCaps/>
      <w:spacing w:val="-2"/>
      <w:sz w:val="28"/>
      <w:szCs w:val="20"/>
    </w:rPr>
  </w:style>
  <w:style w:type="paragraph" w:styleId="Titre2">
    <w:name w:val="heading 2"/>
    <w:basedOn w:val="Normal"/>
    <w:next w:val="Normal"/>
    <w:link w:val="Titre2Car"/>
    <w:uiPriority w:val="9"/>
    <w:qFormat/>
    <w:rsid w:val="00E93DC1"/>
    <w:pPr>
      <w:keepNext/>
      <w:ind w:left="720"/>
      <w:outlineLvl w:val="1"/>
    </w:pPr>
    <w:rPr>
      <w:rFonts w:ascii="Arial Narrow" w:hAnsi="Arial Narrow"/>
      <w:b/>
      <w:bCs/>
    </w:rPr>
  </w:style>
  <w:style w:type="paragraph" w:styleId="Titre3">
    <w:name w:val="heading 3"/>
    <w:basedOn w:val="Normal"/>
    <w:next w:val="Normal"/>
    <w:link w:val="Titre3Car"/>
    <w:uiPriority w:val="9"/>
    <w:qFormat/>
    <w:rsid w:val="00E93DC1"/>
    <w:pPr>
      <w:keepNext/>
      <w:widowControl w:val="0"/>
      <w:tabs>
        <w:tab w:val="left" w:pos="2160"/>
        <w:tab w:val="left" w:pos="9360"/>
      </w:tabs>
      <w:outlineLvl w:val="2"/>
    </w:pPr>
    <w:rPr>
      <w:rFonts w:ascii="Courier" w:hAnsi="Courier"/>
      <w:b/>
      <w:sz w:val="28"/>
      <w:szCs w:val="20"/>
    </w:rPr>
  </w:style>
  <w:style w:type="paragraph" w:styleId="Titre4">
    <w:name w:val="heading 4"/>
    <w:basedOn w:val="Normal"/>
    <w:next w:val="Normal"/>
    <w:link w:val="Titre4Car"/>
    <w:qFormat/>
    <w:rsid w:val="00E93DC1"/>
    <w:pPr>
      <w:keepNext/>
      <w:widowControl w:val="0"/>
      <w:spacing w:after="540"/>
      <w:ind w:left="116"/>
      <w:outlineLvl w:val="3"/>
    </w:pPr>
    <w:rPr>
      <w:b/>
      <w:spacing w:val="15"/>
      <w:sz w:val="28"/>
    </w:rPr>
  </w:style>
  <w:style w:type="paragraph" w:styleId="Titre5">
    <w:name w:val="heading 5"/>
    <w:basedOn w:val="Normal"/>
    <w:next w:val="Normal"/>
    <w:link w:val="Titre5Car"/>
    <w:qFormat/>
    <w:rsid w:val="00525831"/>
    <w:pPr>
      <w:keepNext/>
      <w:pBdr>
        <w:top w:val="single" w:sz="4" w:space="1" w:color="auto"/>
        <w:left w:val="single" w:sz="4" w:space="4" w:color="auto"/>
        <w:bottom w:val="single" w:sz="4" w:space="1" w:color="auto"/>
        <w:right w:val="single" w:sz="4" w:space="4" w:color="auto"/>
      </w:pBdr>
      <w:spacing w:before="120" w:after="120"/>
      <w:jc w:val="center"/>
      <w:outlineLvl w:val="4"/>
    </w:pPr>
    <w:rPr>
      <w:b/>
      <w:bCs/>
      <w:sz w:val="24"/>
    </w:rPr>
  </w:style>
  <w:style w:type="paragraph" w:styleId="Titre8">
    <w:name w:val="heading 8"/>
    <w:basedOn w:val="Normal"/>
    <w:next w:val="Normal"/>
    <w:link w:val="Titre8Car"/>
    <w:semiHidden/>
    <w:unhideWhenUsed/>
    <w:qFormat/>
    <w:rsid w:val="000923DC"/>
    <w:pPr>
      <w:spacing w:before="240"/>
      <w:outlineLvl w:val="7"/>
    </w:pPr>
    <w:rPr>
      <w:i/>
      <w:iCs/>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rsid w:val="00D260B0"/>
    <w:rPr>
      <w:rFonts w:ascii="Tahoma" w:hAnsi="Tahoma" w:cs="Tahoma"/>
      <w:sz w:val="16"/>
      <w:szCs w:val="16"/>
    </w:rPr>
  </w:style>
  <w:style w:type="character" w:customStyle="1" w:styleId="Titre1Car">
    <w:name w:val="Titre 1 Car"/>
    <w:link w:val="Titre1"/>
    <w:uiPriority w:val="9"/>
    <w:locked/>
    <w:rsid w:val="00CB0802"/>
    <w:rPr>
      <w:rFonts w:ascii="Century Gothic" w:hAnsi="Century Gothic"/>
      <w:b/>
      <w:smallCaps/>
      <w:spacing w:val="-2"/>
      <w:sz w:val="28"/>
      <w:lang w:val="en-ZA"/>
    </w:rPr>
  </w:style>
  <w:style w:type="character" w:customStyle="1" w:styleId="Titre2Car">
    <w:name w:val="Titre 2 Car"/>
    <w:link w:val="Titre2"/>
    <w:locked/>
    <w:rsid w:val="00CB0802"/>
    <w:rPr>
      <w:rFonts w:ascii="Cambria" w:hAnsi="Cambria" w:cs="Times New Roman"/>
      <w:b/>
      <w:bCs/>
      <w:i/>
      <w:iCs/>
      <w:sz w:val="28"/>
      <w:szCs w:val="28"/>
      <w:lang w:val="en-GB"/>
    </w:rPr>
  </w:style>
  <w:style w:type="character" w:customStyle="1" w:styleId="Titre3Car">
    <w:name w:val="Titre 3 Car"/>
    <w:link w:val="Titre3"/>
    <w:uiPriority w:val="9"/>
    <w:locked/>
    <w:rsid w:val="00CB0802"/>
    <w:rPr>
      <w:rFonts w:ascii="Cambria" w:hAnsi="Cambria" w:cs="Times New Roman"/>
      <w:b/>
      <w:bCs/>
      <w:sz w:val="26"/>
      <w:szCs w:val="26"/>
      <w:lang w:val="en-GB"/>
    </w:rPr>
  </w:style>
  <w:style w:type="character" w:customStyle="1" w:styleId="Titre4Car">
    <w:name w:val="Titre 4 Car"/>
    <w:link w:val="Titre4"/>
    <w:locked/>
    <w:rsid w:val="00CB0802"/>
    <w:rPr>
      <w:rFonts w:ascii="Calibri" w:hAnsi="Calibri" w:cs="Times New Roman"/>
      <w:b/>
      <w:bCs/>
      <w:sz w:val="28"/>
      <w:szCs w:val="28"/>
      <w:lang w:val="en-GB"/>
    </w:rPr>
  </w:style>
  <w:style w:type="character" w:customStyle="1" w:styleId="Titre5Car">
    <w:name w:val="Titre 5 Car"/>
    <w:link w:val="Titre5"/>
    <w:locked/>
    <w:rsid w:val="00CB0802"/>
    <w:rPr>
      <w:rFonts w:ascii="Calibri" w:hAnsi="Calibri" w:cs="Times New Roman"/>
      <w:b/>
      <w:bCs/>
      <w:i/>
      <w:iCs/>
      <w:sz w:val="26"/>
      <w:szCs w:val="26"/>
      <w:lang w:val="en-GB"/>
    </w:rPr>
  </w:style>
  <w:style w:type="paragraph" w:styleId="En-tte">
    <w:name w:val="header"/>
    <w:basedOn w:val="Normal"/>
    <w:link w:val="En-tteCar"/>
    <w:uiPriority w:val="99"/>
    <w:rsid w:val="00E93DC1"/>
    <w:pPr>
      <w:tabs>
        <w:tab w:val="center" w:pos="4153"/>
        <w:tab w:val="right" w:pos="8306"/>
      </w:tabs>
    </w:pPr>
  </w:style>
  <w:style w:type="character" w:customStyle="1" w:styleId="En-tteCar">
    <w:name w:val="En-tête Car"/>
    <w:link w:val="En-tte"/>
    <w:uiPriority w:val="99"/>
    <w:locked/>
    <w:rsid w:val="00CB0802"/>
    <w:rPr>
      <w:rFonts w:ascii="Arial" w:hAnsi="Arial" w:cs="Times New Roman"/>
      <w:sz w:val="24"/>
      <w:szCs w:val="24"/>
      <w:lang w:val="en-GB"/>
    </w:rPr>
  </w:style>
  <w:style w:type="paragraph" w:styleId="Pieddepage">
    <w:name w:val="footer"/>
    <w:basedOn w:val="Normal"/>
    <w:link w:val="PieddepageCar"/>
    <w:uiPriority w:val="99"/>
    <w:rsid w:val="00E93DC1"/>
    <w:pPr>
      <w:tabs>
        <w:tab w:val="center" w:pos="4153"/>
        <w:tab w:val="right" w:pos="8306"/>
      </w:tabs>
    </w:pPr>
  </w:style>
  <w:style w:type="character" w:customStyle="1" w:styleId="PieddepageCar">
    <w:name w:val="Pied de page Car"/>
    <w:link w:val="Pieddepage"/>
    <w:uiPriority w:val="99"/>
    <w:locked/>
    <w:rsid w:val="00CB0802"/>
    <w:rPr>
      <w:rFonts w:ascii="Arial" w:hAnsi="Arial" w:cs="Times New Roman"/>
      <w:sz w:val="24"/>
      <w:szCs w:val="24"/>
      <w:lang w:val="en-GB"/>
    </w:rPr>
  </w:style>
  <w:style w:type="character" w:styleId="Numrodepage">
    <w:name w:val="page number"/>
    <w:rsid w:val="00E93DC1"/>
    <w:rPr>
      <w:rFonts w:cs="Times New Roman"/>
    </w:rPr>
  </w:style>
  <w:style w:type="paragraph" w:styleId="Notedebasdepage">
    <w:name w:val="footnote text"/>
    <w:aliases w:val="Geneva 9,Font: Geneva 9,Boston 10,f,single space,footnote text,Footnote,otnote Text,ft,Footnote Text Char2,Footnote Text Char1 Char,Footnote Text Char Char Char1,Footnote Text Char1 Char Char Char1,Footnote Text Char1 Char1 Char,fn"/>
    <w:basedOn w:val="Normal"/>
    <w:link w:val="NotedebasdepageCar"/>
    <w:uiPriority w:val="99"/>
    <w:qFormat/>
    <w:rsid w:val="00E93DC1"/>
    <w:pPr>
      <w:widowControl w:val="0"/>
    </w:pPr>
    <w:rPr>
      <w:rFonts w:ascii="Courier" w:hAnsi="Courier"/>
      <w:szCs w:val="20"/>
    </w:rPr>
  </w:style>
  <w:style w:type="character" w:customStyle="1" w:styleId="NotedebasdepageCar">
    <w:name w:val="Note de bas de page Car"/>
    <w:aliases w:val="Geneva 9 Car,Font: Geneva 9 Car,Boston 10 Car,f Car,single space Car,footnote text Car,Footnote Car,otnote Text Car,ft Car,Footnote Text Char2 Car,Footnote Text Char1 Char Car,Footnote Text Char Char Char1 Car,fn Car"/>
    <w:link w:val="Notedebasdepage"/>
    <w:locked/>
    <w:rsid w:val="00CB0802"/>
    <w:rPr>
      <w:rFonts w:ascii="Arial" w:hAnsi="Arial" w:cs="Times New Roman"/>
      <w:lang w:val="en-GB"/>
    </w:rPr>
  </w:style>
  <w:style w:type="paragraph" w:styleId="Corpsdetexte3">
    <w:name w:val="Body Text 3"/>
    <w:basedOn w:val="Normal"/>
    <w:link w:val="Corpsdetexte3Car"/>
    <w:rsid w:val="00E93DC1"/>
    <w:rPr>
      <w:szCs w:val="20"/>
    </w:rPr>
  </w:style>
  <w:style w:type="character" w:customStyle="1" w:styleId="Corpsdetexte3Car">
    <w:name w:val="Corps de texte 3 Car"/>
    <w:link w:val="Corpsdetexte3"/>
    <w:locked/>
    <w:rsid w:val="00CB0802"/>
    <w:rPr>
      <w:rFonts w:ascii="Arial" w:hAnsi="Arial" w:cs="Times New Roman"/>
      <w:sz w:val="16"/>
      <w:szCs w:val="16"/>
      <w:lang w:val="en-GB"/>
    </w:rPr>
  </w:style>
  <w:style w:type="paragraph" w:styleId="Retraitcorpsdetexte">
    <w:name w:val="Body Text Indent"/>
    <w:basedOn w:val="Normal"/>
    <w:link w:val="RetraitcorpsdetexteCar"/>
    <w:rsid w:val="00E93DC1"/>
    <w:pPr>
      <w:tabs>
        <w:tab w:val="left" w:pos="360"/>
      </w:tabs>
    </w:pPr>
    <w:rPr>
      <w:b/>
      <w:i/>
      <w:sz w:val="28"/>
      <w:szCs w:val="20"/>
    </w:rPr>
  </w:style>
  <w:style w:type="character" w:customStyle="1" w:styleId="RetraitcorpsdetexteCar">
    <w:name w:val="Retrait corps de texte Car"/>
    <w:link w:val="Retraitcorpsdetexte"/>
    <w:locked/>
    <w:rsid w:val="00CB0802"/>
    <w:rPr>
      <w:rFonts w:ascii="Arial" w:hAnsi="Arial" w:cs="Times New Roman"/>
      <w:sz w:val="24"/>
      <w:szCs w:val="24"/>
      <w:lang w:val="en-GB"/>
    </w:rPr>
  </w:style>
  <w:style w:type="character" w:styleId="Lienhypertexte">
    <w:name w:val="Hyperlink"/>
    <w:uiPriority w:val="99"/>
    <w:rsid w:val="00E93DC1"/>
    <w:rPr>
      <w:rFonts w:cs="Times New Roman"/>
      <w:color w:val="0000FF"/>
      <w:u w:val="single"/>
    </w:rPr>
  </w:style>
  <w:style w:type="character" w:styleId="Lienhypertextesuivivisit">
    <w:name w:val="FollowedHyperlink"/>
    <w:rsid w:val="00E93DC1"/>
    <w:rPr>
      <w:rFonts w:cs="Times New Roman"/>
      <w:color w:val="800080"/>
      <w:u w:val="single"/>
    </w:rPr>
  </w:style>
  <w:style w:type="paragraph" w:styleId="Corpsdetexte">
    <w:name w:val="Body Text"/>
    <w:basedOn w:val="Normal"/>
    <w:link w:val="CorpsdetexteCar"/>
    <w:rsid w:val="00E93DC1"/>
    <w:pPr>
      <w:pBdr>
        <w:bottom w:val="single" w:sz="4" w:space="1" w:color="auto"/>
      </w:pBdr>
    </w:pPr>
    <w:rPr>
      <w:rFonts w:ascii="Arial Narrow" w:hAnsi="Arial Narrow"/>
      <w:i/>
      <w:iCs/>
    </w:rPr>
  </w:style>
  <w:style w:type="character" w:customStyle="1" w:styleId="CorpsdetexteCar">
    <w:name w:val="Corps de texte Car"/>
    <w:link w:val="Corpsdetexte"/>
    <w:locked/>
    <w:rsid w:val="00CB0802"/>
    <w:rPr>
      <w:rFonts w:ascii="Arial" w:hAnsi="Arial" w:cs="Times New Roman"/>
      <w:sz w:val="24"/>
      <w:szCs w:val="24"/>
      <w:lang w:val="en-GB"/>
    </w:rPr>
  </w:style>
  <w:style w:type="paragraph" w:styleId="Corpsdetexte2">
    <w:name w:val="Body Text 2"/>
    <w:basedOn w:val="Normal"/>
    <w:link w:val="Corpsdetexte2Car"/>
    <w:rsid w:val="00E93DC1"/>
    <w:pPr>
      <w:spacing w:before="120" w:after="120"/>
    </w:pPr>
    <w:rPr>
      <w:rFonts w:ascii="Arial Narrow" w:hAnsi="Arial Narrow"/>
    </w:rPr>
  </w:style>
  <w:style w:type="character" w:customStyle="1" w:styleId="Corpsdetexte2Car">
    <w:name w:val="Corps de texte 2 Car"/>
    <w:link w:val="Corpsdetexte2"/>
    <w:locked/>
    <w:rsid w:val="00CB0802"/>
    <w:rPr>
      <w:rFonts w:ascii="Arial" w:hAnsi="Arial" w:cs="Times New Roman"/>
      <w:sz w:val="24"/>
      <w:szCs w:val="24"/>
      <w:lang w:val="en-GB"/>
    </w:rPr>
  </w:style>
  <w:style w:type="character" w:customStyle="1" w:styleId="TextedebullesCar">
    <w:name w:val="Texte de bulles Car"/>
    <w:link w:val="Textedebulles"/>
    <w:uiPriority w:val="99"/>
    <w:semiHidden/>
    <w:locked/>
    <w:rsid w:val="00CB0802"/>
    <w:rPr>
      <w:rFonts w:cs="Times New Roman"/>
      <w:sz w:val="2"/>
      <w:lang w:val="en-GB"/>
    </w:rPr>
  </w:style>
  <w:style w:type="character" w:styleId="Marquedecommentaire">
    <w:name w:val="annotation reference"/>
    <w:uiPriority w:val="99"/>
    <w:semiHidden/>
    <w:rsid w:val="00EF6275"/>
    <w:rPr>
      <w:rFonts w:cs="Times New Roman"/>
      <w:sz w:val="16"/>
      <w:szCs w:val="16"/>
    </w:rPr>
  </w:style>
  <w:style w:type="paragraph" w:styleId="Commentaire">
    <w:name w:val="annotation text"/>
    <w:basedOn w:val="Normal"/>
    <w:link w:val="CommentaireCar"/>
    <w:uiPriority w:val="99"/>
    <w:rsid w:val="00EF6275"/>
    <w:rPr>
      <w:szCs w:val="20"/>
    </w:rPr>
  </w:style>
  <w:style w:type="character" w:customStyle="1" w:styleId="CommentaireCar">
    <w:name w:val="Commentaire Car"/>
    <w:link w:val="Commentaire"/>
    <w:uiPriority w:val="99"/>
    <w:locked/>
    <w:rsid w:val="00CB0802"/>
    <w:rPr>
      <w:rFonts w:ascii="Arial" w:hAnsi="Arial" w:cs="Times New Roman"/>
      <w:lang w:val="en-GB"/>
    </w:rPr>
  </w:style>
  <w:style w:type="paragraph" w:styleId="Objetducommentaire">
    <w:name w:val="annotation subject"/>
    <w:basedOn w:val="Commentaire"/>
    <w:next w:val="Commentaire"/>
    <w:link w:val="ObjetducommentaireCar"/>
    <w:semiHidden/>
    <w:rsid w:val="00EF6275"/>
    <w:rPr>
      <w:b/>
      <w:bCs/>
    </w:rPr>
  </w:style>
  <w:style w:type="character" w:customStyle="1" w:styleId="ObjetducommentaireCar">
    <w:name w:val="Objet du commentaire Car"/>
    <w:link w:val="Objetducommentaire"/>
    <w:semiHidden/>
    <w:locked/>
    <w:rsid w:val="00CB0802"/>
    <w:rPr>
      <w:rFonts w:ascii="Arial" w:hAnsi="Arial" w:cs="Times New Roman"/>
      <w:b/>
      <w:bCs/>
      <w:lang w:val="en-GB"/>
    </w:rPr>
  </w:style>
  <w:style w:type="table" w:styleId="Grilledutableau">
    <w:name w:val="Table Grid"/>
    <w:basedOn w:val="TableauNormal"/>
    <w:uiPriority w:val="39"/>
    <w:rsid w:val="002333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aliases w:val=" webb"/>
    <w:basedOn w:val="Normal"/>
    <w:uiPriority w:val="99"/>
    <w:rsid w:val="00E663CF"/>
    <w:pPr>
      <w:spacing w:before="100" w:beforeAutospacing="1" w:after="100" w:afterAutospacing="1"/>
    </w:pPr>
    <w:rPr>
      <w:rFonts w:ascii="Times New Roman" w:hAnsi="Times New Roman"/>
      <w:sz w:val="24"/>
    </w:rPr>
  </w:style>
  <w:style w:type="character" w:styleId="Accentuation">
    <w:name w:val="Emphasis"/>
    <w:qFormat/>
    <w:rsid w:val="00F30150"/>
    <w:rPr>
      <w:rFonts w:cs="Times New Roman"/>
      <w:i/>
      <w:iCs/>
    </w:rPr>
  </w:style>
  <w:style w:type="character" w:styleId="Appelnotedebasdep">
    <w:name w:val="footnote reference"/>
    <w:aliases w:val="16 Point,Superscript 6 Point,Superscript 6 Point + 11 pt,ftref,fr,Appel note de bas de page,de nota al pie,Ref,note bp, Car Car Char Car Char Car Car Char Car Char Char,Car Car Char Car Char Car Car Char Car Char Char,Re,SUPERS"/>
    <w:link w:val="CharCharCharCharCarChar"/>
    <w:uiPriority w:val="99"/>
    <w:rsid w:val="00BF50E7"/>
    <w:rPr>
      <w:rFonts w:ascii="Arial" w:hAnsi="Arial" w:cs="Times New Roman"/>
      <w:sz w:val="18"/>
      <w:vertAlign w:val="superscript"/>
    </w:rPr>
  </w:style>
  <w:style w:type="paragraph" w:customStyle="1" w:styleId="Char">
    <w:name w:val="Char"/>
    <w:basedOn w:val="Titre2"/>
    <w:rsid w:val="00912142"/>
    <w:pPr>
      <w:pageBreakBefore/>
      <w:tabs>
        <w:tab w:val="left" w:pos="850"/>
        <w:tab w:val="left" w:pos="1191"/>
        <w:tab w:val="left" w:pos="1531"/>
      </w:tabs>
      <w:ind w:left="0"/>
      <w:jc w:val="center"/>
    </w:pPr>
    <w:rPr>
      <w:rFonts w:ascii="Tahoma" w:hAnsi="Tahoma" w:cs="Tahoma"/>
      <w:bCs w:val="0"/>
      <w:color w:val="FFFFFF"/>
      <w:spacing w:val="20"/>
      <w:szCs w:val="22"/>
      <w:lang w:eastAsia="zh-CN"/>
    </w:rPr>
  </w:style>
  <w:style w:type="paragraph" w:styleId="Paragraphedeliste">
    <w:name w:val="List Paragraph"/>
    <w:aliases w:val="List Paragraph1,Project Profile name"/>
    <w:basedOn w:val="Normal"/>
    <w:link w:val="ParagraphedelisteCar"/>
    <w:uiPriority w:val="34"/>
    <w:qFormat/>
    <w:rsid w:val="00DB520F"/>
    <w:pPr>
      <w:spacing w:after="0"/>
      <w:ind w:left="720"/>
      <w:jc w:val="left"/>
    </w:pPr>
    <w:rPr>
      <w:rFonts w:ascii="Times New Roman" w:hAnsi="Times New Roman"/>
      <w:sz w:val="24"/>
    </w:rPr>
  </w:style>
  <w:style w:type="paragraph" w:styleId="Titre">
    <w:name w:val="Title"/>
    <w:aliases w:val="Bullet 1"/>
    <w:basedOn w:val="Normal"/>
    <w:link w:val="TitreCar"/>
    <w:uiPriority w:val="8"/>
    <w:qFormat/>
    <w:rsid w:val="00700D7C"/>
    <w:pPr>
      <w:pBdr>
        <w:top w:val="single" w:sz="4" w:space="1" w:color="auto"/>
        <w:left w:val="single" w:sz="4" w:space="4" w:color="auto"/>
        <w:bottom w:val="single" w:sz="4" w:space="1" w:color="auto"/>
        <w:right w:val="single" w:sz="4" w:space="4" w:color="auto"/>
      </w:pBdr>
      <w:spacing w:before="240"/>
      <w:jc w:val="center"/>
      <w:outlineLvl w:val="0"/>
    </w:pPr>
    <w:rPr>
      <w:rFonts w:cs="Arial"/>
      <w:b/>
      <w:bCs/>
      <w:kern w:val="28"/>
      <w:sz w:val="32"/>
      <w:szCs w:val="32"/>
    </w:rPr>
  </w:style>
  <w:style w:type="character" w:customStyle="1" w:styleId="TitreCar">
    <w:name w:val="Titre Car"/>
    <w:aliases w:val="Bullet 1 Car"/>
    <w:link w:val="Titre"/>
    <w:uiPriority w:val="8"/>
    <w:locked/>
    <w:rsid w:val="00CB0802"/>
    <w:rPr>
      <w:rFonts w:ascii="Cambria" w:hAnsi="Cambria" w:cs="Times New Roman"/>
      <w:b/>
      <w:bCs/>
      <w:kern w:val="28"/>
      <w:sz w:val="32"/>
      <w:szCs w:val="32"/>
      <w:lang w:val="en-GB"/>
    </w:rPr>
  </w:style>
  <w:style w:type="paragraph" w:customStyle="1" w:styleId="CharCharChar1">
    <w:name w:val="Char Char Char1"/>
    <w:basedOn w:val="Normal"/>
    <w:rsid w:val="00340E23"/>
    <w:pPr>
      <w:spacing w:after="160" w:line="240" w:lineRule="exact"/>
      <w:jc w:val="left"/>
    </w:pPr>
    <w:rPr>
      <w:rFonts w:cs="Arial"/>
      <w:szCs w:val="20"/>
    </w:rPr>
  </w:style>
  <w:style w:type="paragraph" w:customStyle="1" w:styleId="JFHeading3">
    <w:name w:val="JF Heading 3"/>
    <w:basedOn w:val="Titre3"/>
    <w:rsid w:val="0015737E"/>
    <w:pPr>
      <w:keepNext w:val="0"/>
      <w:widowControl/>
      <w:pBdr>
        <w:bottom w:val="dotted" w:sz="4" w:space="2" w:color="666666"/>
      </w:pBdr>
      <w:tabs>
        <w:tab w:val="clear" w:pos="2160"/>
        <w:tab w:val="clear" w:pos="9360"/>
      </w:tabs>
      <w:spacing w:after="0"/>
      <w:jc w:val="left"/>
    </w:pPr>
    <w:rPr>
      <w:rFonts w:ascii="Times New Roman" w:eastAsia="MS Mincho" w:hAnsi="Times New Roman"/>
      <w:b w:val="0"/>
      <w:i/>
      <w:sz w:val="22"/>
      <w:szCs w:val="22"/>
      <w:lang w:eastAsia="ja-JP"/>
    </w:rPr>
  </w:style>
  <w:style w:type="character" w:styleId="lev">
    <w:name w:val="Strong"/>
    <w:uiPriority w:val="22"/>
    <w:qFormat/>
    <w:rsid w:val="00724288"/>
    <w:rPr>
      <w:rFonts w:cs="Times New Roman"/>
      <w:b/>
      <w:bCs/>
    </w:rPr>
  </w:style>
  <w:style w:type="paragraph" w:customStyle="1" w:styleId="Default">
    <w:name w:val="Default"/>
    <w:rsid w:val="00724288"/>
    <w:pPr>
      <w:autoSpaceDE w:val="0"/>
      <w:autoSpaceDN w:val="0"/>
      <w:adjustRightInd w:val="0"/>
    </w:pPr>
    <w:rPr>
      <w:rFonts w:ascii="Arial" w:eastAsia="MS Mincho" w:hAnsi="Arial" w:cs="Arial"/>
      <w:color w:val="000000"/>
      <w:sz w:val="24"/>
      <w:szCs w:val="24"/>
      <w:lang w:eastAsia="ja-JP"/>
    </w:rPr>
  </w:style>
  <w:style w:type="paragraph" w:customStyle="1" w:styleId="bodyfont">
    <w:name w:val="bodyfont"/>
    <w:basedOn w:val="Normal"/>
    <w:rsid w:val="00724288"/>
    <w:pPr>
      <w:spacing w:before="100" w:beforeAutospacing="1" w:after="100" w:afterAutospacing="1"/>
      <w:jc w:val="left"/>
    </w:pPr>
    <w:rPr>
      <w:rFonts w:eastAsia="MS Mincho" w:cs="Arial"/>
      <w:sz w:val="12"/>
      <w:szCs w:val="12"/>
      <w:lang w:eastAsia="ja-JP"/>
    </w:rPr>
  </w:style>
  <w:style w:type="paragraph" w:customStyle="1" w:styleId="JFHeading1">
    <w:name w:val="JF Heading 1"/>
    <w:basedOn w:val="Titre1"/>
    <w:rsid w:val="00724288"/>
    <w:pPr>
      <w:pBdr>
        <w:top w:val="none" w:sz="0" w:space="0" w:color="auto"/>
      </w:pBdr>
      <w:suppressAutoHyphens w:val="0"/>
      <w:spacing w:before="240" w:after="60"/>
      <w:jc w:val="left"/>
    </w:pPr>
    <w:rPr>
      <w:rFonts w:ascii="Times New Roman" w:hAnsi="Times New Roman" w:cs="Arial"/>
      <w:bCs/>
      <w:smallCaps w:val="0"/>
      <w:spacing w:val="0"/>
      <w:kern w:val="32"/>
      <w:sz w:val="24"/>
      <w:szCs w:val="32"/>
      <w:u w:val="single"/>
    </w:rPr>
  </w:style>
  <w:style w:type="paragraph" w:customStyle="1" w:styleId="Pa2">
    <w:name w:val="Pa2"/>
    <w:basedOn w:val="Default"/>
    <w:next w:val="Default"/>
    <w:rsid w:val="00D37FAF"/>
    <w:pPr>
      <w:spacing w:line="191" w:lineRule="atLeast"/>
    </w:pPr>
    <w:rPr>
      <w:rFonts w:ascii="Adobe Garamond Pro" w:hAnsi="Adobe Garamond Pro" w:cs="Times New Roman"/>
      <w:color w:val="auto"/>
    </w:rPr>
  </w:style>
  <w:style w:type="character" w:customStyle="1" w:styleId="bodytag3">
    <w:name w:val="bodytag3"/>
    <w:rsid w:val="00D37FAF"/>
    <w:rPr>
      <w:rFonts w:ascii="Trebuchet MS" w:hAnsi="Trebuchet MS" w:cs="Times New Roman"/>
      <w:sz w:val="15"/>
      <w:szCs w:val="15"/>
    </w:rPr>
  </w:style>
  <w:style w:type="paragraph" w:styleId="Notedefin">
    <w:name w:val="endnote text"/>
    <w:aliases w:val=" Char"/>
    <w:basedOn w:val="Normal"/>
    <w:link w:val="NotedefinCar"/>
    <w:semiHidden/>
    <w:rsid w:val="00D37FAF"/>
    <w:pPr>
      <w:spacing w:after="0"/>
      <w:jc w:val="left"/>
    </w:pPr>
    <w:rPr>
      <w:rFonts w:eastAsia="MS Mincho"/>
      <w:szCs w:val="20"/>
      <w:lang w:eastAsia="ja-JP"/>
    </w:rPr>
  </w:style>
  <w:style w:type="character" w:customStyle="1" w:styleId="NotedefinCar">
    <w:name w:val="Note de fin Car"/>
    <w:aliases w:val=" Char Car"/>
    <w:link w:val="Notedefin"/>
    <w:semiHidden/>
    <w:locked/>
    <w:rsid w:val="00CB0802"/>
    <w:rPr>
      <w:rFonts w:ascii="Arial" w:hAnsi="Arial" w:cs="Times New Roman"/>
      <w:lang w:val="en-GB"/>
    </w:rPr>
  </w:style>
  <w:style w:type="character" w:styleId="Appeldenotedefin">
    <w:name w:val="endnote reference"/>
    <w:semiHidden/>
    <w:rsid w:val="00D37FAF"/>
    <w:rPr>
      <w:rFonts w:cs="Times New Roman"/>
      <w:vertAlign w:val="superscript"/>
    </w:rPr>
  </w:style>
  <w:style w:type="character" w:customStyle="1" w:styleId="mw-headline">
    <w:name w:val="mw-headline"/>
    <w:rsid w:val="00AF7267"/>
    <w:rPr>
      <w:rFonts w:cs="Times New Roman"/>
    </w:rPr>
  </w:style>
  <w:style w:type="paragraph" w:customStyle="1" w:styleId="CharCharCharCharCharCharChar">
    <w:name w:val="Char Char Char Char Char Char Char"/>
    <w:basedOn w:val="Titre2"/>
    <w:rsid w:val="00BC22BB"/>
    <w:pPr>
      <w:pageBreakBefore/>
      <w:tabs>
        <w:tab w:val="left" w:pos="850"/>
        <w:tab w:val="left" w:pos="1191"/>
        <w:tab w:val="left" w:pos="1531"/>
      </w:tabs>
      <w:spacing w:before="120" w:after="120"/>
      <w:ind w:left="0"/>
      <w:jc w:val="center"/>
    </w:pPr>
    <w:rPr>
      <w:rFonts w:ascii="Tahoma" w:eastAsia="MS Mincho" w:hAnsi="Tahoma" w:cs="Tahoma"/>
      <w:bCs w:val="0"/>
      <w:color w:val="FFFFFF"/>
      <w:spacing w:val="20"/>
      <w:szCs w:val="22"/>
      <w:lang w:eastAsia="zh-CN"/>
    </w:rPr>
  </w:style>
  <w:style w:type="paragraph" w:customStyle="1" w:styleId="CarCar">
    <w:name w:val="Car Car"/>
    <w:basedOn w:val="Titre2"/>
    <w:rsid w:val="00AE562C"/>
    <w:pPr>
      <w:pageBreakBefore/>
      <w:tabs>
        <w:tab w:val="left" w:pos="850"/>
        <w:tab w:val="left" w:pos="1191"/>
        <w:tab w:val="left" w:pos="1531"/>
      </w:tabs>
      <w:spacing w:before="120" w:after="120"/>
      <w:ind w:left="0"/>
      <w:jc w:val="center"/>
    </w:pPr>
    <w:rPr>
      <w:rFonts w:ascii="Tahoma" w:eastAsia="MS Mincho" w:hAnsi="Tahoma" w:cs="Tahoma"/>
      <w:bCs w:val="0"/>
      <w:color w:val="FFFFFF"/>
      <w:spacing w:val="20"/>
      <w:szCs w:val="22"/>
      <w:lang w:eastAsia="zh-CN"/>
    </w:rPr>
  </w:style>
  <w:style w:type="paragraph" w:customStyle="1" w:styleId="Arial">
    <w:name w:val="Arial"/>
    <w:basedOn w:val="Normal"/>
    <w:rsid w:val="00544099"/>
    <w:pPr>
      <w:spacing w:after="0"/>
    </w:pPr>
    <w:rPr>
      <w:rFonts w:ascii="Arial Narrow" w:hAnsi="Arial Narrow" w:cs="Arial"/>
      <w:szCs w:val="20"/>
    </w:rPr>
  </w:style>
  <w:style w:type="paragraph" w:customStyle="1" w:styleId="Paragraph">
    <w:name w:val="Paragraph"/>
    <w:basedOn w:val="Normal"/>
    <w:link w:val="ParagraphChar"/>
    <w:qFormat/>
    <w:rsid w:val="000D00F9"/>
    <w:pPr>
      <w:numPr>
        <w:numId w:val="2"/>
      </w:numPr>
      <w:spacing w:after="240"/>
      <w:jc w:val="left"/>
    </w:pPr>
    <w:rPr>
      <w:rFonts w:ascii="Times New Roman" w:hAnsi="Times New Roman" w:cs="Angsana New"/>
      <w:noProof/>
      <w:szCs w:val="22"/>
    </w:rPr>
  </w:style>
  <w:style w:type="character" w:customStyle="1" w:styleId="ParagraphChar">
    <w:name w:val="Paragraph Char"/>
    <w:link w:val="Paragraph"/>
    <w:rsid w:val="000D00F9"/>
    <w:rPr>
      <w:rFonts w:ascii="Times New Roman" w:hAnsi="Times New Roman" w:cs="Angsana New"/>
      <w:noProof/>
      <w:szCs w:val="22"/>
      <w:lang w:val="en-ZA"/>
    </w:rPr>
  </w:style>
  <w:style w:type="paragraph" w:customStyle="1" w:styleId="Bullets">
    <w:name w:val="Bullets"/>
    <w:basedOn w:val="Paragraph"/>
    <w:link w:val="BulletsChar"/>
    <w:qFormat/>
    <w:rsid w:val="000D00F9"/>
    <w:pPr>
      <w:numPr>
        <w:numId w:val="3"/>
      </w:numPr>
      <w:spacing w:before="60" w:after="0"/>
    </w:pPr>
  </w:style>
  <w:style w:type="character" w:customStyle="1" w:styleId="BulletsChar">
    <w:name w:val="Bullets Char"/>
    <w:link w:val="Bullets"/>
    <w:rsid w:val="000D00F9"/>
    <w:rPr>
      <w:rFonts w:ascii="Times New Roman" w:hAnsi="Times New Roman" w:cs="Angsana New"/>
      <w:noProof/>
      <w:szCs w:val="22"/>
      <w:lang w:val="en-ZA"/>
    </w:rPr>
  </w:style>
  <w:style w:type="paragraph" w:styleId="TM2">
    <w:name w:val="toc 2"/>
    <w:basedOn w:val="Normal"/>
    <w:next w:val="Normal"/>
    <w:autoRedefine/>
    <w:uiPriority w:val="39"/>
    <w:locked/>
    <w:rsid w:val="0082267F"/>
    <w:pPr>
      <w:ind w:left="220"/>
    </w:pPr>
  </w:style>
  <w:style w:type="paragraph" w:styleId="TM1">
    <w:name w:val="toc 1"/>
    <w:basedOn w:val="Normal"/>
    <w:next w:val="Normal"/>
    <w:autoRedefine/>
    <w:uiPriority w:val="39"/>
    <w:locked/>
    <w:rsid w:val="009B7773"/>
    <w:pPr>
      <w:tabs>
        <w:tab w:val="left" w:pos="540"/>
        <w:tab w:val="right" w:leader="dot" w:pos="9304"/>
      </w:tabs>
    </w:pPr>
  </w:style>
  <w:style w:type="character" w:customStyle="1" w:styleId="Heading2Char">
    <w:name w:val="Heading 2 Char"/>
    <w:uiPriority w:val="9"/>
    <w:locked/>
    <w:rsid w:val="00720790"/>
    <w:rPr>
      <w:rFonts w:ascii="Cambria" w:hAnsi="Cambria" w:cs="Times New Roman"/>
      <w:b/>
      <w:bCs/>
      <w:i/>
      <w:iCs/>
      <w:sz w:val="28"/>
      <w:szCs w:val="28"/>
      <w:lang w:val="en-GB"/>
    </w:rPr>
  </w:style>
  <w:style w:type="character" w:customStyle="1" w:styleId="FootnoteTextChar">
    <w:name w:val="Footnote Text Char"/>
    <w:aliases w:val="Geneva 9 Char1,Font: Geneva 9 Char1,Boston 10 Char1,f Char1,single space Char1,footnote text Char1,Footnote Char1,otnote Text Char1,ft Char1,Footnote Text Char2 Char1,Footnote Text Char1 Char Char1,Footnote Text Char Char Char1 Char1"/>
    <w:uiPriority w:val="99"/>
    <w:locked/>
    <w:rsid w:val="00720790"/>
    <w:rPr>
      <w:rFonts w:ascii="Arial" w:hAnsi="Arial" w:cs="Times New Roman"/>
      <w:lang w:val="en-GB"/>
    </w:rPr>
  </w:style>
  <w:style w:type="paragraph" w:customStyle="1" w:styleId="Normalbullets">
    <w:name w:val="Normal bullets"/>
    <w:basedOn w:val="Normal"/>
    <w:rsid w:val="003847E4"/>
    <w:pPr>
      <w:numPr>
        <w:numId w:val="4"/>
      </w:numPr>
    </w:pPr>
  </w:style>
  <w:style w:type="paragraph" w:customStyle="1" w:styleId="Text">
    <w:name w:val="Text"/>
    <w:basedOn w:val="Normal"/>
    <w:rsid w:val="00C26FEC"/>
    <w:pPr>
      <w:spacing w:before="240" w:after="0" w:line="252" w:lineRule="auto"/>
    </w:pPr>
    <w:rPr>
      <w:rFonts w:ascii="Times New Roman" w:hAnsi="Times New Roman"/>
      <w:szCs w:val="20"/>
    </w:rPr>
  </w:style>
  <w:style w:type="paragraph" w:customStyle="1" w:styleId="CharCharChar11">
    <w:name w:val="Char Char Char11"/>
    <w:basedOn w:val="Normal"/>
    <w:rsid w:val="00B27E19"/>
    <w:pPr>
      <w:spacing w:after="160" w:line="240" w:lineRule="exact"/>
      <w:jc w:val="left"/>
    </w:pPr>
    <w:rPr>
      <w:rFonts w:cs="Arial"/>
      <w:szCs w:val="20"/>
    </w:rPr>
  </w:style>
  <w:style w:type="paragraph" w:customStyle="1" w:styleId="BodyText23">
    <w:name w:val="Body Text 23"/>
    <w:basedOn w:val="Normal"/>
    <w:rsid w:val="00B27E19"/>
    <w:pPr>
      <w:widowControl w:val="0"/>
      <w:tabs>
        <w:tab w:val="left" w:pos="547"/>
      </w:tabs>
      <w:spacing w:after="0"/>
      <w:jc w:val="left"/>
    </w:pPr>
    <w:rPr>
      <w:rFonts w:ascii="Times New Roman" w:hAnsi="Times New Roman"/>
      <w:snapToGrid w:val="0"/>
      <w:szCs w:val="20"/>
    </w:rPr>
  </w:style>
  <w:style w:type="paragraph" w:styleId="Lgende">
    <w:name w:val="caption"/>
    <w:aliases w:val="Para"/>
    <w:basedOn w:val="Normal"/>
    <w:next w:val="Normal"/>
    <w:qFormat/>
    <w:rsid w:val="0070606B"/>
    <w:pPr>
      <w:spacing w:after="0"/>
      <w:jc w:val="left"/>
    </w:pPr>
    <w:rPr>
      <w:rFonts w:ascii="Times New Roman" w:hAnsi="Times New Roman"/>
      <w:b/>
      <w:bCs/>
      <w:sz w:val="28"/>
    </w:rPr>
  </w:style>
  <w:style w:type="paragraph" w:customStyle="1" w:styleId="TableT">
    <w:name w:val="TableT"/>
    <w:basedOn w:val="Normal"/>
    <w:autoRedefine/>
    <w:rsid w:val="00550BAE"/>
    <w:pPr>
      <w:jc w:val="left"/>
    </w:pPr>
    <w:rPr>
      <w:rFonts w:ascii="Times New Roman" w:hAnsi="Times New Roman"/>
      <w:noProof/>
      <w:szCs w:val="20"/>
    </w:rPr>
  </w:style>
  <w:style w:type="paragraph" w:customStyle="1" w:styleId="ParaCharChar">
    <w:name w:val="Para Char Char"/>
    <w:basedOn w:val="Normal"/>
    <w:link w:val="ParaCharCharChar"/>
    <w:autoRedefine/>
    <w:rsid w:val="00597DEC"/>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0"/>
      <w:ind w:right="-7"/>
      <w:jc w:val="left"/>
    </w:pPr>
    <w:rPr>
      <w:rFonts w:eastAsia="Arial Unicode MS" w:cs="Arial"/>
      <w:szCs w:val="20"/>
    </w:rPr>
  </w:style>
  <w:style w:type="character" w:customStyle="1" w:styleId="ParaCharCharChar">
    <w:name w:val="Para Char Char Char"/>
    <w:link w:val="ParaCharChar"/>
    <w:rsid w:val="00597DEC"/>
    <w:rPr>
      <w:rFonts w:ascii="Calibri" w:eastAsia="Arial Unicode MS" w:hAnsi="Calibri" w:cs="Arial"/>
      <w:lang w:val="en-GB"/>
    </w:rPr>
  </w:style>
  <w:style w:type="paragraph" w:customStyle="1" w:styleId="TableHCharCharChar">
    <w:name w:val="TableH Char Char Char"/>
    <w:basedOn w:val="Normal"/>
    <w:link w:val="TableHCharCharCharChar"/>
    <w:autoRedefine/>
    <w:rsid w:val="00E43E88"/>
    <w:pPr>
      <w:spacing w:before="240"/>
      <w:jc w:val="left"/>
    </w:pPr>
    <w:rPr>
      <w:rFonts w:ascii="Times New Roman" w:hAnsi="Times New Roman"/>
      <w:b/>
      <w:sz w:val="21"/>
      <w:szCs w:val="22"/>
    </w:rPr>
  </w:style>
  <w:style w:type="character" w:customStyle="1" w:styleId="TableHCharCharCharChar">
    <w:name w:val="TableH Char Char Char Char"/>
    <w:link w:val="TableHCharCharChar"/>
    <w:rsid w:val="00E43E88"/>
    <w:rPr>
      <w:b/>
      <w:sz w:val="21"/>
      <w:szCs w:val="22"/>
    </w:rPr>
  </w:style>
  <w:style w:type="character" w:customStyle="1" w:styleId="Titre8Car">
    <w:name w:val="Titre 8 Car"/>
    <w:link w:val="Titre8"/>
    <w:semiHidden/>
    <w:rsid w:val="000923DC"/>
    <w:rPr>
      <w:rFonts w:ascii="Calibri" w:eastAsia="Times New Roman" w:hAnsi="Calibri" w:cs="Times New Roman"/>
      <w:i/>
      <w:iCs/>
      <w:sz w:val="24"/>
      <w:szCs w:val="24"/>
      <w:lang w:val="en-GB"/>
    </w:rPr>
  </w:style>
  <w:style w:type="character" w:customStyle="1" w:styleId="highlighttext">
    <w:name w:val="highlighttext"/>
    <w:rsid w:val="00CA725C"/>
    <w:rPr>
      <w:rFonts w:ascii="Times New Roman" w:hAnsi="Times New Roman"/>
      <w:sz w:val="22"/>
      <w:bdr w:val="none" w:sz="0" w:space="0" w:color="auto"/>
      <w:shd w:val="clear" w:color="auto" w:fill="B3B3B3"/>
    </w:rPr>
  </w:style>
  <w:style w:type="paragraph" w:customStyle="1" w:styleId="steptext">
    <w:name w:val="steptext"/>
    <w:basedOn w:val="Normal"/>
    <w:rsid w:val="00CA725C"/>
    <w:pPr>
      <w:spacing w:after="0"/>
      <w:jc w:val="left"/>
    </w:pPr>
    <w:rPr>
      <w:rFonts w:ascii="Times New Roman" w:hAnsi="Times New Roman"/>
    </w:rPr>
  </w:style>
  <w:style w:type="paragraph" w:customStyle="1" w:styleId="NumberedList2">
    <w:name w:val="Numbered List 2"/>
    <w:aliases w:val="nl2"/>
    <w:basedOn w:val="Normal"/>
    <w:rsid w:val="00CA725C"/>
    <w:pPr>
      <w:spacing w:after="0" w:line="240" w:lineRule="atLeast"/>
      <w:ind w:hanging="360"/>
      <w:jc w:val="left"/>
    </w:pPr>
    <w:rPr>
      <w:rFonts w:ascii="Arial Unicode MS" w:hAnsi="Arial Unicode MS"/>
      <w:szCs w:val="22"/>
    </w:rPr>
  </w:style>
  <w:style w:type="paragraph" w:customStyle="1" w:styleId="CharChar">
    <w:name w:val="Char Char Знак Знак"/>
    <w:basedOn w:val="Normal"/>
    <w:rsid w:val="00E61BB0"/>
    <w:pPr>
      <w:spacing w:after="160" w:line="240" w:lineRule="exact"/>
      <w:jc w:val="left"/>
    </w:pPr>
    <w:rPr>
      <w:rFonts w:ascii="Times New Roman" w:hAnsi="Times New Roman" w:cs="Arial"/>
      <w:szCs w:val="20"/>
      <w:lang w:val="de-CH" w:eastAsia="de-CH"/>
    </w:rPr>
  </w:style>
  <w:style w:type="paragraph" w:styleId="Textebrut">
    <w:name w:val="Plain Text"/>
    <w:basedOn w:val="Normal"/>
    <w:link w:val="TextebrutCar"/>
    <w:uiPriority w:val="99"/>
    <w:unhideWhenUsed/>
    <w:rsid w:val="00FC1F80"/>
    <w:pPr>
      <w:spacing w:after="0"/>
      <w:jc w:val="left"/>
    </w:pPr>
    <w:rPr>
      <w:rFonts w:ascii="Consolas" w:eastAsia="Calibri" w:hAnsi="Consolas"/>
      <w:sz w:val="21"/>
      <w:szCs w:val="21"/>
    </w:rPr>
  </w:style>
  <w:style w:type="character" w:customStyle="1" w:styleId="TextebrutCar">
    <w:name w:val="Texte brut Car"/>
    <w:link w:val="Textebrut"/>
    <w:uiPriority w:val="99"/>
    <w:rsid w:val="00FC1F80"/>
    <w:rPr>
      <w:rFonts w:ascii="Consolas" w:eastAsia="Calibri" w:hAnsi="Consolas"/>
      <w:sz w:val="21"/>
      <w:szCs w:val="21"/>
    </w:rPr>
  </w:style>
  <w:style w:type="paragraph" w:styleId="En-ttedetabledesmatires">
    <w:name w:val="TOC Heading"/>
    <w:basedOn w:val="Titre1"/>
    <w:next w:val="Normal"/>
    <w:uiPriority w:val="39"/>
    <w:unhideWhenUsed/>
    <w:qFormat/>
    <w:rsid w:val="006B67FA"/>
    <w:pPr>
      <w:keepLines/>
      <w:numPr>
        <w:numId w:val="0"/>
      </w:numPr>
      <w:pBdr>
        <w:top w:val="none" w:sz="0" w:space="0" w:color="auto"/>
      </w:pBdr>
      <w:suppressAutoHyphens w:val="0"/>
      <w:spacing w:before="480" w:after="0" w:line="276" w:lineRule="auto"/>
      <w:jc w:val="left"/>
      <w:outlineLvl w:val="9"/>
    </w:pPr>
    <w:rPr>
      <w:rFonts w:ascii="Cambria" w:hAnsi="Cambria"/>
      <w:bCs/>
      <w:smallCaps w:val="0"/>
      <w:color w:val="365F91"/>
      <w:spacing w:val="0"/>
      <w:szCs w:val="28"/>
    </w:rPr>
  </w:style>
  <w:style w:type="paragraph" w:styleId="Sansinterligne">
    <w:name w:val="No Spacing"/>
    <w:link w:val="SansinterligneCar"/>
    <w:uiPriority w:val="1"/>
    <w:qFormat/>
    <w:rsid w:val="004C454A"/>
    <w:rPr>
      <w:rFonts w:ascii="Times" w:eastAsia="Times" w:hAnsi="Times"/>
      <w:sz w:val="24"/>
      <w:szCs w:val="24"/>
    </w:rPr>
  </w:style>
  <w:style w:type="character" w:customStyle="1" w:styleId="SansinterligneCar">
    <w:name w:val="Sans interligne Car"/>
    <w:link w:val="Sansinterligne"/>
    <w:uiPriority w:val="1"/>
    <w:rsid w:val="004C454A"/>
    <w:rPr>
      <w:rFonts w:ascii="Times" w:eastAsia="Times" w:hAnsi="Times"/>
      <w:sz w:val="24"/>
    </w:rPr>
  </w:style>
  <w:style w:type="character" w:customStyle="1" w:styleId="ParagraphedelisteCar">
    <w:name w:val="Paragraphe de liste Car"/>
    <w:aliases w:val="List Paragraph1 Car,Project Profile name Car"/>
    <w:link w:val="Paragraphedeliste"/>
    <w:uiPriority w:val="34"/>
    <w:rsid w:val="00881F0F"/>
    <w:rPr>
      <w:sz w:val="24"/>
      <w:szCs w:val="24"/>
    </w:rPr>
  </w:style>
  <w:style w:type="character" w:customStyle="1" w:styleId="PlainTextChar1">
    <w:name w:val="Plain Text Char1"/>
    <w:uiPriority w:val="99"/>
    <w:locked/>
    <w:rsid w:val="00666A76"/>
    <w:rPr>
      <w:rFonts w:ascii="Consolas" w:eastAsia="Times New Roman" w:hAnsi="Consolas" w:cs="Times New Roman"/>
      <w:sz w:val="20"/>
      <w:szCs w:val="20"/>
    </w:rPr>
  </w:style>
  <w:style w:type="character" w:styleId="Rfrenceintense">
    <w:name w:val="Intense Reference"/>
    <w:uiPriority w:val="32"/>
    <w:qFormat/>
    <w:rsid w:val="00DA4B58"/>
    <w:rPr>
      <w:b/>
      <w:bCs/>
      <w:smallCaps/>
      <w:color w:val="C0504D"/>
      <w:spacing w:val="5"/>
      <w:u w:val="single"/>
    </w:rPr>
  </w:style>
  <w:style w:type="character" w:customStyle="1" w:styleId="StyleHeading2NotBoldChar">
    <w:name w:val="Style Heading 2 + Not Bold Char"/>
    <w:rsid w:val="00DA4B58"/>
    <w:rPr>
      <w:rFonts w:ascii="Book Antiqua" w:hAnsi="Book Antiqua" w:cs="Arial"/>
      <w:b/>
      <w:i/>
      <w:sz w:val="22"/>
      <w:szCs w:val="28"/>
      <w:lang w:val="en-US" w:eastAsia="ar-SA"/>
    </w:rPr>
  </w:style>
  <w:style w:type="character" w:customStyle="1" w:styleId="apple-converted-space">
    <w:name w:val="apple-converted-space"/>
    <w:basedOn w:val="Policepardfaut"/>
    <w:rsid w:val="00655B9D"/>
  </w:style>
  <w:style w:type="paragraph" w:styleId="PrformatHTML">
    <w:name w:val="HTML Preformatted"/>
    <w:basedOn w:val="Normal"/>
    <w:link w:val="PrformatHTMLCar"/>
    <w:uiPriority w:val="99"/>
    <w:semiHidden/>
    <w:unhideWhenUsed/>
    <w:rsid w:val="005D64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Cs w:val="20"/>
      <w:lang w:eastAsia="en-ZA"/>
    </w:rPr>
  </w:style>
  <w:style w:type="character" w:customStyle="1" w:styleId="PrformatHTMLCar">
    <w:name w:val="Préformaté HTML Car"/>
    <w:basedOn w:val="Policepardfaut"/>
    <w:link w:val="PrformatHTML"/>
    <w:uiPriority w:val="99"/>
    <w:semiHidden/>
    <w:rsid w:val="005D6484"/>
    <w:rPr>
      <w:rFonts w:ascii="Courier New" w:eastAsia="Times New Roman" w:hAnsi="Courier New" w:cs="Courier New"/>
      <w:lang w:val="en-ZA" w:eastAsia="en-ZA"/>
    </w:rPr>
  </w:style>
  <w:style w:type="paragraph" w:customStyle="1" w:styleId="CharCharCharCharCarChar">
    <w:name w:val="Char Char Char Char Car Char"/>
    <w:aliases w:val="Char Char Char Char Car Char Char1 Char Char Char Char1 Char,Char Char Char1 Char Char Char Char1 Char,Char Char Char Char Car Char Char1 Char Char"/>
    <w:basedOn w:val="Normal"/>
    <w:next w:val="Normal"/>
    <w:link w:val="Appelnotedebasdep"/>
    <w:uiPriority w:val="99"/>
    <w:rsid w:val="004D119B"/>
    <w:pPr>
      <w:spacing w:after="0" w:line="240" w:lineRule="exact"/>
    </w:pPr>
    <w:rPr>
      <w:rFonts w:ascii="Arial" w:hAnsi="Arial"/>
      <w:sz w:val="18"/>
      <w:szCs w:val="20"/>
      <w:vertAlign w:val="superscript"/>
      <w:lang w:val="en-US"/>
    </w:rPr>
  </w:style>
  <w:style w:type="paragraph" w:customStyle="1" w:styleId="SESPbodynumbered">
    <w:name w:val="SESP body numbered"/>
    <w:basedOn w:val="Normal"/>
    <w:qFormat/>
    <w:rsid w:val="004D119B"/>
    <w:pPr>
      <w:numPr>
        <w:numId w:val="25"/>
      </w:numPr>
      <w:tabs>
        <w:tab w:val="left" w:pos="360"/>
      </w:tabs>
      <w:spacing w:before="120" w:after="120" w:line="264" w:lineRule="auto"/>
      <w:jc w:val="left"/>
    </w:pPr>
    <w:rPr>
      <w:rFonts w:eastAsia="MS Mincho"/>
      <w:szCs w:val="20"/>
      <w:lang w:val="en-US" w:eastAsia="ja-JP"/>
    </w:rPr>
  </w:style>
  <w:style w:type="numbering" w:customStyle="1" w:styleId="NoList1">
    <w:name w:val="No List1"/>
    <w:next w:val="Aucuneliste"/>
    <w:uiPriority w:val="99"/>
    <w:semiHidden/>
    <w:unhideWhenUsed/>
    <w:rsid w:val="004D119B"/>
  </w:style>
  <w:style w:type="paragraph" w:customStyle="1" w:styleId="Bullet21">
    <w:name w:val="Bullet 21"/>
    <w:basedOn w:val="Normal"/>
    <w:next w:val="Normal"/>
    <w:uiPriority w:val="7"/>
    <w:rsid w:val="004D119B"/>
    <w:pPr>
      <w:numPr>
        <w:ilvl w:val="1"/>
      </w:numPr>
    </w:pPr>
    <w:rPr>
      <w:rFonts w:eastAsia="Times New Roman"/>
      <w:color w:val="000000"/>
    </w:rPr>
  </w:style>
  <w:style w:type="character" w:customStyle="1" w:styleId="Sous-titreCar">
    <w:name w:val="Sous-titre Car"/>
    <w:basedOn w:val="Policepardfaut"/>
    <w:link w:val="Sous-titre"/>
    <w:uiPriority w:val="7"/>
    <w:rsid w:val="004D119B"/>
    <w:rPr>
      <w:rFonts w:ascii="Arial" w:eastAsia="Times New Roman" w:hAnsi="Arial"/>
      <w:color w:val="000000"/>
    </w:rPr>
  </w:style>
  <w:style w:type="numbering" w:customStyle="1" w:styleId="C4Bullets">
    <w:name w:val="C4 Bullets"/>
    <w:uiPriority w:val="99"/>
    <w:rsid w:val="004D119B"/>
    <w:pPr>
      <w:numPr>
        <w:numId w:val="27"/>
      </w:numPr>
    </w:pPr>
  </w:style>
  <w:style w:type="table" w:customStyle="1" w:styleId="TableGrid1">
    <w:name w:val="Table Grid1"/>
    <w:basedOn w:val="TableauNormal"/>
    <w:next w:val="Grilledutableau"/>
    <w:uiPriority w:val="59"/>
    <w:rsid w:val="004D119B"/>
    <w:rPr>
      <w:rFonts w:eastAsia="Calibri"/>
      <w:sz w:val="22"/>
      <w:szCs w:val="22"/>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us-titre">
    <w:name w:val="Subtitle"/>
    <w:basedOn w:val="Normal"/>
    <w:next w:val="Normal"/>
    <w:link w:val="Sous-titreCar"/>
    <w:uiPriority w:val="7"/>
    <w:qFormat/>
    <w:rsid w:val="004D119B"/>
    <w:pPr>
      <w:numPr>
        <w:ilvl w:val="1"/>
      </w:numPr>
      <w:spacing w:after="160"/>
    </w:pPr>
    <w:rPr>
      <w:rFonts w:ascii="Arial" w:eastAsia="Times New Roman" w:hAnsi="Arial"/>
      <w:color w:val="000000"/>
      <w:szCs w:val="20"/>
      <w:lang w:val="en-US"/>
    </w:rPr>
  </w:style>
  <w:style w:type="character" w:customStyle="1" w:styleId="SubtitleChar1">
    <w:name w:val="Subtitle Char1"/>
    <w:basedOn w:val="Policepardfaut"/>
    <w:rsid w:val="004D119B"/>
    <w:rPr>
      <w:rFonts w:asciiTheme="minorHAnsi" w:eastAsiaTheme="minorEastAsia" w:hAnsiTheme="minorHAnsi" w:cstheme="minorBidi"/>
      <w:color w:val="5A5A5A" w:themeColor="text1" w:themeTint="A5"/>
      <w:spacing w:val="15"/>
      <w:sz w:val="22"/>
      <w:szCs w:val="22"/>
      <w:lang w:val="en-ZA"/>
    </w:rPr>
  </w:style>
  <w:style w:type="paragraph" w:styleId="TM3">
    <w:name w:val="toc 3"/>
    <w:basedOn w:val="Normal"/>
    <w:next w:val="Normal"/>
    <w:autoRedefine/>
    <w:uiPriority w:val="39"/>
    <w:unhideWhenUsed/>
    <w:rsid w:val="00C008B1"/>
    <w:pPr>
      <w:spacing w:after="100"/>
      <w:ind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sChild>
        <w:div w:id="8">
          <w:marLeft w:val="0"/>
          <w:marRight w:val="0"/>
          <w:marTop w:val="0"/>
          <w:marBottom w:val="0"/>
          <w:divBdr>
            <w:top w:val="none" w:sz="0" w:space="0" w:color="auto"/>
            <w:left w:val="none" w:sz="0" w:space="0" w:color="auto"/>
            <w:bottom w:val="none" w:sz="0" w:space="0" w:color="auto"/>
            <w:right w:val="none" w:sz="0" w:space="0" w:color="auto"/>
          </w:divBdr>
        </w:div>
      </w:divsChild>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sChild>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34163184">
      <w:bodyDiv w:val="1"/>
      <w:marLeft w:val="0"/>
      <w:marRight w:val="0"/>
      <w:marTop w:val="0"/>
      <w:marBottom w:val="0"/>
      <w:divBdr>
        <w:top w:val="none" w:sz="0" w:space="0" w:color="auto"/>
        <w:left w:val="none" w:sz="0" w:space="0" w:color="auto"/>
        <w:bottom w:val="none" w:sz="0" w:space="0" w:color="auto"/>
        <w:right w:val="none" w:sz="0" w:space="0" w:color="auto"/>
      </w:divBdr>
    </w:div>
    <w:div w:id="37704355">
      <w:bodyDiv w:val="1"/>
      <w:marLeft w:val="0"/>
      <w:marRight w:val="0"/>
      <w:marTop w:val="0"/>
      <w:marBottom w:val="0"/>
      <w:divBdr>
        <w:top w:val="none" w:sz="0" w:space="0" w:color="auto"/>
        <w:left w:val="none" w:sz="0" w:space="0" w:color="auto"/>
        <w:bottom w:val="none" w:sz="0" w:space="0" w:color="auto"/>
        <w:right w:val="none" w:sz="0" w:space="0" w:color="auto"/>
      </w:divBdr>
    </w:div>
    <w:div w:id="73862000">
      <w:bodyDiv w:val="1"/>
      <w:marLeft w:val="0"/>
      <w:marRight w:val="0"/>
      <w:marTop w:val="0"/>
      <w:marBottom w:val="0"/>
      <w:divBdr>
        <w:top w:val="none" w:sz="0" w:space="0" w:color="auto"/>
        <w:left w:val="none" w:sz="0" w:space="0" w:color="auto"/>
        <w:bottom w:val="none" w:sz="0" w:space="0" w:color="auto"/>
        <w:right w:val="none" w:sz="0" w:space="0" w:color="auto"/>
      </w:divBdr>
    </w:div>
    <w:div w:id="92746878">
      <w:bodyDiv w:val="1"/>
      <w:marLeft w:val="0"/>
      <w:marRight w:val="0"/>
      <w:marTop w:val="0"/>
      <w:marBottom w:val="0"/>
      <w:divBdr>
        <w:top w:val="none" w:sz="0" w:space="0" w:color="auto"/>
        <w:left w:val="none" w:sz="0" w:space="0" w:color="auto"/>
        <w:bottom w:val="none" w:sz="0" w:space="0" w:color="auto"/>
        <w:right w:val="none" w:sz="0" w:space="0" w:color="auto"/>
      </w:divBdr>
    </w:div>
    <w:div w:id="103237673">
      <w:bodyDiv w:val="1"/>
      <w:marLeft w:val="0"/>
      <w:marRight w:val="0"/>
      <w:marTop w:val="0"/>
      <w:marBottom w:val="0"/>
      <w:divBdr>
        <w:top w:val="none" w:sz="0" w:space="0" w:color="auto"/>
        <w:left w:val="none" w:sz="0" w:space="0" w:color="auto"/>
        <w:bottom w:val="none" w:sz="0" w:space="0" w:color="auto"/>
        <w:right w:val="none" w:sz="0" w:space="0" w:color="auto"/>
      </w:divBdr>
    </w:div>
    <w:div w:id="104540175">
      <w:bodyDiv w:val="1"/>
      <w:marLeft w:val="0"/>
      <w:marRight w:val="0"/>
      <w:marTop w:val="0"/>
      <w:marBottom w:val="0"/>
      <w:divBdr>
        <w:top w:val="none" w:sz="0" w:space="0" w:color="auto"/>
        <w:left w:val="none" w:sz="0" w:space="0" w:color="auto"/>
        <w:bottom w:val="none" w:sz="0" w:space="0" w:color="auto"/>
        <w:right w:val="none" w:sz="0" w:space="0" w:color="auto"/>
      </w:divBdr>
      <w:divsChild>
        <w:div w:id="1724863918">
          <w:marLeft w:val="0"/>
          <w:marRight w:val="0"/>
          <w:marTop w:val="0"/>
          <w:marBottom w:val="0"/>
          <w:divBdr>
            <w:top w:val="none" w:sz="0" w:space="0" w:color="auto"/>
            <w:left w:val="none" w:sz="0" w:space="0" w:color="auto"/>
            <w:bottom w:val="none" w:sz="0" w:space="0" w:color="auto"/>
            <w:right w:val="none" w:sz="0" w:space="0" w:color="auto"/>
          </w:divBdr>
          <w:divsChild>
            <w:div w:id="1793597999">
              <w:marLeft w:val="0"/>
              <w:marRight w:val="0"/>
              <w:marTop w:val="0"/>
              <w:marBottom w:val="0"/>
              <w:divBdr>
                <w:top w:val="none" w:sz="0" w:space="0" w:color="auto"/>
                <w:left w:val="none" w:sz="0" w:space="0" w:color="auto"/>
                <w:bottom w:val="none" w:sz="0" w:space="0" w:color="auto"/>
                <w:right w:val="none" w:sz="0" w:space="0" w:color="auto"/>
              </w:divBdr>
              <w:divsChild>
                <w:div w:id="66901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44435">
      <w:bodyDiv w:val="1"/>
      <w:marLeft w:val="0"/>
      <w:marRight w:val="0"/>
      <w:marTop w:val="0"/>
      <w:marBottom w:val="0"/>
      <w:divBdr>
        <w:top w:val="none" w:sz="0" w:space="0" w:color="auto"/>
        <w:left w:val="none" w:sz="0" w:space="0" w:color="auto"/>
        <w:bottom w:val="none" w:sz="0" w:space="0" w:color="auto"/>
        <w:right w:val="none" w:sz="0" w:space="0" w:color="auto"/>
      </w:divBdr>
    </w:div>
    <w:div w:id="133179794">
      <w:bodyDiv w:val="1"/>
      <w:marLeft w:val="0"/>
      <w:marRight w:val="0"/>
      <w:marTop w:val="0"/>
      <w:marBottom w:val="0"/>
      <w:divBdr>
        <w:top w:val="none" w:sz="0" w:space="0" w:color="auto"/>
        <w:left w:val="none" w:sz="0" w:space="0" w:color="auto"/>
        <w:bottom w:val="none" w:sz="0" w:space="0" w:color="auto"/>
        <w:right w:val="none" w:sz="0" w:space="0" w:color="auto"/>
      </w:divBdr>
    </w:div>
    <w:div w:id="159080579">
      <w:bodyDiv w:val="1"/>
      <w:marLeft w:val="0"/>
      <w:marRight w:val="0"/>
      <w:marTop w:val="0"/>
      <w:marBottom w:val="0"/>
      <w:divBdr>
        <w:top w:val="none" w:sz="0" w:space="0" w:color="auto"/>
        <w:left w:val="none" w:sz="0" w:space="0" w:color="auto"/>
        <w:bottom w:val="none" w:sz="0" w:space="0" w:color="auto"/>
        <w:right w:val="none" w:sz="0" w:space="0" w:color="auto"/>
      </w:divBdr>
    </w:div>
    <w:div w:id="178543645">
      <w:bodyDiv w:val="1"/>
      <w:marLeft w:val="0"/>
      <w:marRight w:val="0"/>
      <w:marTop w:val="0"/>
      <w:marBottom w:val="0"/>
      <w:divBdr>
        <w:top w:val="none" w:sz="0" w:space="0" w:color="auto"/>
        <w:left w:val="none" w:sz="0" w:space="0" w:color="auto"/>
        <w:bottom w:val="none" w:sz="0" w:space="0" w:color="auto"/>
        <w:right w:val="none" w:sz="0" w:space="0" w:color="auto"/>
      </w:divBdr>
      <w:divsChild>
        <w:div w:id="371732153">
          <w:marLeft w:val="0"/>
          <w:marRight w:val="0"/>
          <w:marTop w:val="0"/>
          <w:marBottom w:val="0"/>
          <w:divBdr>
            <w:top w:val="none" w:sz="0" w:space="0" w:color="auto"/>
            <w:left w:val="none" w:sz="0" w:space="0" w:color="auto"/>
            <w:bottom w:val="none" w:sz="0" w:space="0" w:color="auto"/>
            <w:right w:val="none" w:sz="0" w:space="0" w:color="auto"/>
          </w:divBdr>
          <w:divsChild>
            <w:div w:id="1670909443">
              <w:marLeft w:val="0"/>
              <w:marRight w:val="0"/>
              <w:marTop w:val="0"/>
              <w:marBottom w:val="0"/>
              <w:divBdr>
                <w:top w:val="none" w:sz="0" w:space="0" w:color="auto"/>
                <w:left w:val="none" w:sz="0" w:space="0" w:color="auto"/>
                <w:bottom w:val="none" w:sz="0" w:space="0" w:color="auto"/>
                <w:right w:val="none" w:sz="0" w:space="0" w:color="auto"/>
              </w:divBdr>
              <w:divsChild>
                <w:div w:id="55072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651027">
      <w:bodyDiv w:val="1"/>
      <w:marLeft w:val="0"/>
      <w:marRight w:val="0"/>
      <w:marTop w:val="0"/>
      <w:marBottom w:val="0"/>
      <w:divBdr>
        <w:top w:val="none" w:sz="0" w:space="0" w:color="auto"/>
        <w:left w:val="none" w:sz="0" w:space="0" w:color="auto"/>
        <w:bottom w:val="none" w:sz="0" w:space="0" w:color="auto"/>
        <w:right w:val="none" w:sz="0" w:space="0" w:color="auto"/>
      </w:divBdr>
    </w:div>
    <w:div w:id="235478770">
      <w:bodyDiv w:val="1"/>
      <w:marLeft w:val="0"/>
      <w:marRight w:val="0"/>
      <w:marTop w:val="0"/>
      <w:marBottom w:val="0"/>
      <w:divBdr>
        <w:top w:val="none" w:sz="0" w:space="0" w:color="auto"/>
        <w:left w:val="none" w:sz="0" w:space="0" w:color="auto"/>
        <w:bottom w:val="none" w:sz="0" w:space="0" w:color="auto"/>
        <w:right w:val="none" w:sz="0" w:space="0" w:color="auto"/>
      </w:divBdr>
      <w:divsChild>
        <w:div w:id="720207020">
          <w:marLeft w:val="0"/>
          <w:marRight w:val="0"/>
          <w:marTop w:val="0"/>
          <w:marBottom w:val="326"/>
          <w:divBdr>
            <w:top w:val="none" w:sz="0" w:space="0" w:color="auto"/>
            <w:left w:val="none" w:sz="0" w:space="0" w:color="auto"/>
            <w:bottom w:val="none" w:sz="0" w:space="0" w:color="auto"/>
            <w:right w:val="none" w:sz="0" w:space="0" w:color="auto"/>
          </w:divBdr>
        </w:div>
      </w:divsChild>
    </w:div>
    <w:div w:id="238950778">
      <w:bodyDiv w:val="1"/>
      <w:marLeft w:val="0"/>
      <w:marRight w:val="0"/>
      <w:marTop w:val="0"/>
      <w:marBottom w:val="0"/>
      <w:divBdr>
        <w:top w:val="none" w:sz="0" w:space="0" w:color="auto"/>
        <w:left w:val="none" w:sz="0" w:space="0" w:color="auto"/>
        <w:bottom w:val="none" w:sz="0" w:space="0" w:color="auto"/>
        <w:right w:val="none" w:sz="0" w:space="0" w:color="auto"/>
      </w:divBdr>
    </w:div>
    <w:div w:id="251205500">
      <w:bodyDiv w:val="1"/>
      <w:marLeft w:val="0"/>
      <w:marRight w:val="0"/>
      <w:marTop w:val="0"/>
      <w:marBottom w:val="0"/>
      <w:divBdr>
        <w:top w:val="none" w:sz="0" w:space="0" w:color="auto"/>
        <w:left w:val="none" w:sz="0" w:space="0" w:color="auto"/>
        <w:bottom w:val="none" w:sz="0" w:space="0" w:color="auto"/>
        <w:right w:val="none" w:sz="0" w:space="0" w:color="auto"/>
      </w:divBdr>
    </w:div>
    <w:div w:id="259801023">
      <w:bodyDiv w:val="1"/>
      <w:marLeft w:val="0"/>
      <w:marRight w:val="0"/>
      <w:marTop w:val="0"/>
      <w:marBottom w:val="0"/>
      <w:divBdr>
        <w:top w:val="none" w:sz="0" w:space="0" w:color="auto"/>
        <w:left w:val="none" w:sz="0" w:space="0" w:color="auto"/>
        <w:bottom w:val="none" w:sz="0" w:space="0" w:color="auto"/>
        <w:right w:val="none" w:sz="0" w:space="0" w:color="auto"/>
      </w:divBdr>
    </w:div>
    <w:div w:id="363336824">
      <w:bodyDiv w:val="1"/>
      <w:marLeft w:val="0"/>
      <w:marRight w:val="0"/>
      <w:marTop w:val="0"/>
      <w:marBottom w:val="0"/>
      <w:divBdr>
        <w:top w:val="none" w:sz="0" w:space="0" w:color="auto"/>
        <w:left w:val="none" w:sz="0" w:space="0" w:color="auto"/>
        <w:bottom w:val="none" w:sz="0" w:space="0" w:color="auto"/>
        <w:right w:val="none" w:sz="0" w:space="0" w:color="auto"/>
      </w:divBdr>
      <w:divsChild>
        <w:div w:id="612975257">
          <w:marLeft w:val="0"/>
          <w:marRight w:val="0"/>
          <w:marTop w:val="0"/>
          <w:marBottom w:val="0"/>
          <w:divBdr>
            <w:top w:val="none" w:sz="0" w:space="0" w:color="auto"/>
            <w:left w:val="none" w:sz="0" w:space="0" w:color="auto"/>
            <w:bottom w:val="none" w:sz="0" w:space="0" w:color="auto"/>
            <w:right w:val="none" w:sz="0" w:space="0" w:color="auto"/>
          </w:divBdr>
        </w:div>
      </w:divsChild>
    </w:div>
    <w:div w:id="369503191">
      <w:bodyDiv w:val="1"/>
      <w:marLeft w:val="0"/>
      <w:marRight w:val="0"/>
      <w:marTop w:val="0"/>
      <w:marBottom w:val="0"/>
      <w:divBdr>
        <w:top w:val="none" w:sz="0" w:space="0" w:color="auto"/>
        <w:left w:val="none" w:sz="0" w:space="0" w:color="auto"/>
        <w:bottom w:val="none" w:sz="0" w:space="0" w:color="auto"/>
        <w:right w:val="none" w:sz="0" w:space="0" w:color="auto"/>
      </w:divBdr>
    </w:div>
    <w:div w:id="452408144">
      <w:bodyDiv w:val="1"/>
      <w:marLeft w:val="0"/>
      <w:marRight w:val="0"/>
      <w:marTop w:val="0"/>
      <w:marBottom w:val="0"/>
      <w:divBdr>
        <w:top w:val="none" w:sz="0" w:space="0" w:color="auto"/>
        <w:left w:val="none" w:sz="0" w:space="0" w:color="auto"/>
        <w:bottom w:val="none" w:sz="0" w:space="0" w:color="auto"/>
        <w:right w:val="none" w:sz="0" w:space="0" w:color="auto"/>
      </w:divBdr>
    </w:div>
    <w:div w:id="471141121">
      <w:bodyDiv w:val="1"/>
      <w:marLeft w:val="0"/>
      <w:marRight w:val="0"/>
      <w:marTop w:val="0"/>
      <w:marBottom w:val="0"/>
      <w:divBdr>
        <w:top w:val="none" w:sz="0" w:space="0" w:color="auto"/>
        <w:left w:val="none" w:sz="0" w:space="0" w:color="auto"/>
        <w:bottom w:val="none" w:sz="0" w:space="0" w:color="auto"/>
        <w:right w:val="none" w:sz="0" w:space="0" w:color="auto"/>
      </w:divBdr>
      <w:divsChild>
        <w:div w:id="276106700">
          <w:marLeft w:val="446"/>
          <w:marRight w:val="0"/>
          <w:marTop w:val="0"/>
          <w:marBottom w:val="0"/>
          <w:divBdr>
            <w:top w:val="none" w:sz="0" w:space="0" w:color="auto"/>
            <w:left w:val="none" w:sz="0" w:space="0" w:color="auto"/>
            <w:bottom w:val="none" w:sz="0" w:space="0" w:color="auto"/>
            <w:right w:val="none" w:sz="0" w:space="0" w:color="auto"/>
          </w:divBdr>
        </w:div>
        <w:div w:id="402602391">
          <w:marLeft w:val="446"/>
          <w:marRight w:val="0"/>
          <w:marTop w:val="0"/>
          <w:marBottom w:val="0"/>
          <w:divBdr>
            <w:top w:val="none" w:sz="0" w:space="0" w:color="auto"/>
            <w:left w:val="none" w:sz="0" w:space="0" w:color="auto"/>
            <w:bottom w:val="none" w:sz="0" w:space="0" w:color="auto"/>
            <w:right w:val="none" w:sz="0" w:space="0" w:color="auto"/>
          </w:divBdr>
        </w:div>
        <w:div w:id="980890985">
          <w:marLeft w:val="446"/>
          <w:marRight w:val="0"/>
          <w:marTop w:val="0"/>
          <w:marBottom w:val="0"/>
          <w:divBdr>
            <w:top w:val="none" w:sz="0" w:space="0" w:color="auto"/>
            <w:left w:val="none" w:sz="0" w:space="0" w:color="auto"/>
            <w:bottom w:val="none" w:sz="0" w:space="0" w:color="auto"/>
            <w:right w:val="none" w:sz="0" w:space="0" w:color="auto"/>
          </w:divBdr>
        </w:div>
        <w:div w:id="1566910374">
          <w:marLeft w:val="446"/>
          <w:marRight w:val="0"/>
          <w:marTop w:val="0"/>
          <w:marBottom w:val="0"/>
          <w:divBdr>
            <w:top w:val="none" w:sz="0" w:space="0" w:color="auto"/>
            <w:left w:val="none" w:sz="0" w:space="0" w:color="auto"/>
            <w:bottom w:val="none" w:sz="0" w:space="0" w:color="auto"/>
            <w:right w:val="none" w:sz="0" w:space="0" w:color="auto"/>
          </w:divBdr>
        </w:div>
      </w:divsChild>
    </w:div>
    <w:div w:id="475531819">
      <w:bodyDiv w:val="1"/>
      <w:marLeft w:val="0"/>
      <w:marRight w:val="0"/>
      <w:marTop w:val="0"/>
      <w:marBottom w:val="0"/>
      <w:divBdr>
        <w:top w:val="none" w:sz="0" w:space="0" w:color="auto"/>
        <w:left w:val="none" w:sz="0" w:space="0" w:color="auto"/>
        <w:bottom w:val="none" w:sz="0" w:space="0" w:color="auto"/>
        <w:right w:val="none" w:sz="0" w:space="0" w:color="auto"/>
      </w:divBdr>
    </w:div>
    <w:div w:id="496582801">
      <w:bodyDiv w:val="1"/>
      <w:marLeft w:val="0"/>
      <w:marRight w:val="0"/>
      <w:marTop w:val="0"/>
      <w:marBottom w:val="0"/>
      <w:divBdr>
        <w:top w:val="none" w:sz="0" w:space="0" w:color="auto"/>
        <w:left w:val="none" w:sz="0" w:space="0" w:color="auto"/>
        <w:bottom w:val="none" w:sz="0" w:space="0" w:color="auto"/>
        <w:right w:val="none" w:sz="0" w:space="0" w:color="auto"/>
      </w:divBdr>
      <w:divsChild>
        <w:div w:id="96028367">
          <w:marLeft w:val="0"/>
          <w:marRight w:val="0"/>
          <w:marTop w:val="0"/>
          <w:marBottom w:val="0"/>
          <w:divBdr>
            <w:top w:val="none" w:sz="0" w:space="0" w:color="auto"/>
            <w:left w:val="none" w:sz="0" w:space="0" w:color="auto"/>
            <w:bottom w:val="none" w:sz="0" w:space="0" w:color="auto"/>
            <w:right w:val="none" w:sz="0" w:space="0" w:color="auto"/>
          </w:divBdr>
        </w:div>
        <w:div w:id="910431587">
          <w:marLeft w:val="0"/>
          <w:marRight w:val="0"/>
          <w:marTop w:val="0"/>
          <w:marBottom w:val="0"/>
          <w:divBdr>
            <w:top w:val="none" w:sz="0" w:space="0" w:color="auto"/>
            <w:left w:val="none" w:sz="0" w:space="0" w:color="auto"/>
            <w:bottom w:val="none" w:sz="0" w:space="0" w:color="auto"/>
            <w:right w:val="none" w:sz="0" w:space="0" w:color="auto"/>
          </w:divBdr>
        </w:div>
      </w:divsChild>
    </w:div>
    <w:div w:id="541595640">
      <w:bodyDiv w:val="1"/>
      <w:marLeft w:val="0"/>
      <w:marRight w:val="0"/>
      <w:marTop w:val="0"/>
      <w:marBottom w:val="0"/>
      <w:divBdr>
        <w:top w:val="none" w:sz="0" w:space="0" w:color="auto"/>
        <w:left w:val="none" w:sz="0" w:space="0" w:color="auto"/>
        <w:bottom w:val="none" w:sz="0" w:space="0" w:color="auto"/>
        <w:right w:val="none" w:sz="0" w:space="0" w:color="auto"/>
      </w:divBdr>
    </w:div>
    <w:div w:id="638337560">
      <w:bodyDiv w:val="1"/>
      <w:marLeft w:val="0"/>
      <w:marRight w:val="0"/>
      <w:marTop w:val="0"/>
      <w:marBottom w:val="0"/>
      <w:divBdr>
        <w:top w:val="none" w:sz="0" w:space="0" w:color="auto"/>
        <w:left w:val="none" w:sz="0" w:space="0" w:color="auto"/>
        <w:bottom w:val="none" w:sz="0" w:space="0" w:color="auto"/>
        <w:right w:val="none" w:sz="0" w:space="0" w:color="auto"/>
      </w:divBdr>
      <w:divsChild>
        <w:div w:id="85272079">
          <w:marLeft w:val="0"/>
          <w:marRight w:val="0"/>
          <w:marTop w:val="0"/>
          <w:marBottom w:val="326"/>
          <w:divBdr>
            <w:top w:val="none" w:sz="0" w:space="0" w:color="auto"/>
            <w:left w:val="none" w:sz="0" w:space="0" w:color="auto"/>
            <w:bottom w:val="none" w:sz="0" w:space="0" w:color="auto"/>
            <w:right w:val="none" w:sz="0" w:space="0" w:color="auto"/>
          </w:divBdr>
        </w:div>
      </w:divsChild>
    </w:div>
    <w:div w:id="640964802">
      <w:bodyDiv w:val="1"/>
      <w:marLeft w:val="0"/>
      <w:marRight w:val="0"/>
      <w:marTop w:val="0"/>
      <w:marBottom w:val="0"/>
      <w:divBdr>
        <w:top w:val="none" w:sz="0" w:space="0" w:color="auto"/>
        <w:left w:val="none" w:sz="0" w:space="0" w:color="auto"/>
        <w:bottom w:val="none" w:sz="0" w:space="0" w:color="auto"/>
        <w:right w:val="none" w:sz="0" w:space="0" w:color="auto"/>
      </w:divBdr>
      <w:divsChild>
        <w:div w:id="1991403131">
          <w:marLeft w:val="0"/>
          <w:marRight w:val="0"/>
          <w:marTop w:val="0"/>
          <w:marBottom w:val="326"/>
          <w:divBdr>
            <w:top w:val="none" w:sz="0" w:space="0" w:color="auto"/>
            <w:left w:val="none" w:sz="0" w:space="0" w:color="auto"/>
            <w:bottom w:val="none" w:sz="0" w:space="0" w:color="auto"/>
            <w:right w:val="none" w:sz="0" w:space="0" w:color="auto"/>
          </w:divBdr>
        </w:div>
      </w:divsChild>
    </w:div>
    <w:div w:id="653723425">
      <w:bodyDiv w:val="1"/>
      <w:marLeft w:val="0"/>
      <w:marRight w:val="0"/>
      <w:marTop w:val="0"/>
      <w:marBottom w:val="0"/>
      <w:divBdr>
        <w:top w:val="none" w:sz="0" w:space="0" w:color="auto"/>
        <w:left w:val="none" w:sz="0" w:space="0" w:color="auto"/>
        <w:bottom w:val="none" w:sz="0" w:space="0" w:color="auto"/>
        <w:right w:val="none" w:sz="0" w:space="0" w:color="auto"/>
      </w:divBdr>
    </w:div>
    <w:div w:id="712388232">
      <w:bodyDiv w:val="1"/>
      <w:marLeft w:val="0"/>
      <w:marRight w:val="0"/>
      <w:marTop w:val="0"/>
      <w:marBottom w:val="0"/>
      <w:divBdr>
        <w:top w:val="none" w:sz="0" w:space="0" w:color="auto"/>
        <w:left w:val="none" w:sz="0" w:space="0" w:color="auto"/>
        <w:bottom w:val="none" w:sz="0" w:space="0" w:color="auto"/>
        <w:right w:val="none" w:sz="0" w:space="0" w:color="auto"/>
      </w:divBdr>
    </w:div>
    <w:div w:id="716973235">
      <w:bodyDiv w:val="1"/>
      <w:marLeft w:val="0"/>
      <w:marRight w:val="0"/>
      <w:marTop w:val="0"/>
      <w:marBottom w:val="0"/>
      <w:divBdr>
        <w:top w:val="none" w:sz="0" w:space="0" w:color="auto"/>
        <w:left w:val="none" w:sz="0" w:space="0" w:color="auto"/>
        <w:bottom w:val="none" w:sz="0" w:space="0" w:color="auto"/>
        <w:right w:val="none" w:sz="0" w:space="0" w:color="auto"/>
      </w:divBdr>
    </w:div>
    <w:div w:id="758404727">
      <w:bodyDiv w:val="1"/>
      <w:marLeft w:val="0"/>
      <w:marRight w:val="0"/>
      <w:marTop w:val="0"/>
      <w:marBottom w:val="0"/>
      <w:divBdr>
        <w:top w:val="none" w:sz="0" w:space="0" w:color="auto"/>
        <w:left w:val="none" w:sz="0" w:space="0" w:color="auto"/>
        <w:bottom w:val="none" w:sz="0" w:space="0" w:color="auto"/>
        <w:right w:val="none" w:sz="0" w:space="0" w:color="auto"/>
      </w:divBdr>
    </w:div>
    <w:div w:id="761804646">
      <w:bodyDiv w:val="1"/>
      <w:marLeft w:val="0"/>
      <w:marRight w:val="0"/>
      <w:marTop w:val="0"/>
      <w:marBottom w:val="0"/>
      <w:divBdr>
        <w:top w:val="none" w:sz="0" w:space="0" w:color="auto"/>
        <w:left w:val="none" w:sz="0" w:space="0" w:color="auto"/>
        <w:bottom w:val="none" w:sz="0" w:space="0" w:color="auto"/>
        <w:right w:val="none" w:sz="0" w:space="0" w:color="auto"/>
      </w:divBdr>
      <w:divsChild>
        <w:div w:id="897320681">
          <w:marLeft w:val="0"/>
          <w:marRight w:val="0"/>
          <w:marTop w:val="0"/>
          <w:marBottom w:val="0"/>
          <w:divBdr>
            <w:top w:val="none" w:sz="0" w:space="0" w:color="auto"/>
            <w:left w:val="none" w:sz="0" w:space="0" w:color="auto"/>
            <w:bottom w:val="none" w:sz="0" w:space="0" w:color="auto"/>
            <w:right w:val="none" w:sz="0" w:space="0" w:color="auto"/>
          </w:divBdr>
          <w:divsChild>
            <w:div w:id="1381369581">
              <w:marLeft w:val="0"/>
              <w:marRight w:val="0"/>
              <w:marTop w:val="0"/>
              <w:marBottom w:val="0"/>
              <w:divBdr>
                <w:top w:val="none" w:sz="0" w:space="0" w:color="auto"/>
                <w:left w:val="none" w:sz="0" w:space="0" w:color="auto"/>
                <w:bottom w:val="none" w:sz="0" w:space="0" w:color="auto"/>
                <w:right w:val="none" w:sz="0" w:space="0" w:color="auto"/>
              </w:divBdr>
              <w:divsChild>
                <w:div w:id="293485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1871919">
      <w:bodyDiv w:val="1"/>
      <w:marLeft w:val="0"/>
      <w:marRight w:val="0"/>
      <w:marTop w:val="0"/>
      <w:marBottom w:val="0"/>
      <w:divBdr>
        <w:top w:val="none" w:sz="0" w:space="0" w:color="auto"/>
        <w:left w:val="none" w:sz="0" w:space="0" w:color="auto"/>
        <w:bottom w:val="none" w:sz="0" w:space="0" w:color="auto"/>
        <w:right w:val="none" w:sz="0" w:space="0" w:color="auto"/>
      </w:divBdr>
    </w:div>
    <w:div w:id="782767706">
      <w:bodyDiv w:val="1"/>
      <w:marLeft w:val="0"/>
      <w:marRight w:val="0"/>
      <w:marTop w:val="0"/>
      <w:marBottom w:val="0"/>
      <w:divBdr>
        <w:top w:val="none" w:sz="0" w:space="0" w:color="auto"/>
        <w:left w:val="none" w:sz="0" w:space="0" w:color="auto"/>
        <w:bottom w:val="none" w:sz="0" w:space="0" w:color="auto"/>
        <w:right w:val="none" w:sz="0" w:space="0" w:color="auto"/>
      </w:divBdr>
    </w:div>
    <w:div w:id="820462788">
      <w:bodyDiv w:val="1"/>
      <w:marLeft w:val="0"/>
      <w:marRight w:val="0"/>
      <w:marTop w:val="0"/>
      <w:marBottom w:val="0"/>
      <w:divBdr>
        <w:top w:val="none" w:sz="0" w:space="0" w:color="auto"/>
        <w:left w:val="none" w:sz="0" w:space="0" w:color="auto"/>
        <w:bottom w:val="none" w:sz="0" w:space="0" w:color="auto"/>
        <w:right w:val="none" w:sz="0" w:space="0" w:color="auto"/>
      </w:divBdr>
      <w:divsChild>
        <w:div w:id="1862706">
          <w:marLeft w:val="0"/>
          <w:marRight w:val="0"/>
          <w:marTop w:val="77"/>
          <w:marBottom w:val="0"/>
          <w:divBdr>
            <w:top w:val="none" w:sz="0" w:space="0" w:color="auto"/>
            <w:left w:val="none" w:sz="0" w:space="0" w:color="auto"/>
            <w:bottom w:val="none" w:sz="0" w:space="0" w:color="auto"/>
            <w:right w:val="none" w:sz="0" w:space="0" w:color="auto"/>
          </w:divBdr>
        </w:div>
        <w:div w:id="18817870">
          <w:marLeft w:val="0"/>
          <w:marRight w:val="0"/>
          <w:marTop w:val="77"/>
          <w:marBottom w:val="0"/>
          <w:divBdr>
            <w:top w:val="none" w:sz="0" w:space="0" w:color="auto"/>
            <w:left w:val="none" w:sz="0" w:space="0" w:color="auto"/>
            <w:bottom w:val="none" w:sz="0" w:space="0" w:color="auto"/>
            <w:right w:val="none" w:sz="0" w:space="0" w:color="auto"/>
          </w:divBdr>
        </w:div>
        <w:div w:id="42951994">
          <w:marLeft w:val="0"/>
          <w:marRight w:val="0"/>
          <w:marTop w:val="77"/>
          <w:marBottom w:val="0"/>
          <w:divBdr>
            <w:top w:val="none" w:sz="0" w:space="0" w:color="auto"/>
            <w:left w:val="none" w:sz="0" w:space="0" w:color="auto"/>
            <w:bottom w:val="none" w:sz="0" w:space="0" w:color="auto"/>
            <w:right w:val="none" w:sz="0" w:space="0" w:color="auto"/>
          </w:divBdr>
        </w:div>
        <w:div w:id="46269441">
          <w:marLeft w:val="0"/>
          <w:marRight w:val="0"/>
          <w:marTop w:val="77"/>
          <w:marBottom w:val="0"/>
          <w:divBdr>
            <w:top w:val="none" w:sz="0" w:space="0" w:color="auto"/>
            <w:left w:val="none" w:sz="0" w:space="0" w:color="auto"/>
            <w:bottom w:val="none" w:sz="0" w:space="0" w:color="auto"/>
            <w:right w:val="none" w:sz="0" w:space="0" w:color="auto"/>
          </w:divBdr>
        </w:div>
        <w:div w:id="247083944">
          <w:marLeft w:val="0"/>
          <w:marRight w:val="0"/>
          <w:marTop w:val="77"/>
          <w:marBottom w:val="0"/>
          <w:divBdr>
            <w:top w:val="none" w:sz="0" w:space="0" w:color="auto"/>
            <w:left w:val="none" w:sz="0" w:space="0" w:color="auto"/>
            <w:bottom w:val="none" w:sz="0" w:space="0" w:color="auto"/>
            <w:right w:val="none" w:sz="0" w:space="0" w:color="auto"/>
          </w:divBdr>
        </w:div>
        <w:div w:id="253320122">
          <w:marLeft w:val="0"/>
          <w:marRight w:val="0"/>
          <w:marTop w:val="77"/>
          <w:marBottom w:val="0"/>
          <w:divBdr>
            <w:top w:val="none" w:sz="0" w:space="0" w:color="auto"/>
            <w:left w:val="none" w:sz="0" w:space="0" w:color="auto"/>
            <w:bottom w:val="none" w:sz="0" w:space="0" w:color="auto"/>
            <w:right w:val="none" w:sz="0" w:space="0" w:color="auto"/>
          </w:divBdr>
        </w:div>
        <w:div w:id="287398702">
          <w:marLeft w:val="0"/>
          <w:marRight w:val="0"/>
          <w:marTop w:val="77"/>
          <w:marBottom w:val="0"/>
          <w:divBdr>
            <w:top w:val="none" w:sz="0" w:space="0" w:color="auto"/>
            <w:left w:val="none" w:sz="0" w:space="0" w:color="auto"/>
            <w:bottom w:val="none" w:sz="0" w:space="0" w:color="auto"/>
            <w:right w:val="none" w:sz="0" w:space="0" w:color="auto"/>
          </w:divBdr>
        </w:div>
        <w:div w:id="375466505">
          <w:marLeft w:val="0"/>
          <w:marRight w:val="0"/>
          <w:marTop w:val="77"/>
          <w:marBottom w:val="0"/>
          <w:divBdr>
            <w:top w:val="none" w:sz="0" w:space="0" w:color="auto"/>
            <w:left w:val="none" w:sz="0" w:space="0" w:color="auto"/>
            <w:bottom w:val="none" w:sz="0" w:space="0" w:color="auto"/>
            <w:right w:val="none" w:sz="0" w:space="0" w:color="auto"/>
          </w:divBdr>
        </w:div>
        <w:div w:id="545142906">
          <w:marLeft w:val="0"/>
          <w:marRight w:val="0"/>
          <w:marTop w:val="77"/>
          <w:marBottom w:val="0"/>
          <w:divBdr>
            <w:top w:val="none" w:sz="0" w:space="0" w:color="auto"/>
            <w:left w:val="none" w:sz="0" w:space="0" w:color="auto"/>
            <w:bottom w:val="none" w:sz="0" w:space="0" w:color="auto"/>
            <w:right w:val="none" w:sz="0" w:space="0" w:color="auto"/>
          </w:divBdr>
        </w:div>
        <w:div w:id="565996709">
          <w:marLeft w:val="0"/>
          <w:marRight w:val="0"/>
          <w:marTop w:val="77"/>
          <w:marBottom w:val="0"/>
          <w:divBdr>
            <w:top w:val="none" w:sz="0" w:space="0" w:color="auto"/>
            <w:left w:val="none" w:sz="0" w:space="0" w:color="auto"/>
            <w:bottom w:val="none" w:sz="0" w:space="0" w:color="auto"/>
            <w:right w:val="none" w:sz="0" w:space="0" w:color="auto"/>
          </w:divBdr>
        </w:div>
        <w:div w:id="570431907">
          <w:marLeft w:val="0"/>
          <w:marRight w:val="0"/>
          <w:marTop w:val="77"/>
          <w:marBottom w:val="0"/>
          <w:divBdr>
            <w:top w:val="none" w:sz="0" w:space="0" w:color="auto"/>
            <w:left w:val="none" w:sz="0" w:space="0" w:color="auto"/>
            <w:bottom w:val="none" w:sz="0" w:space="0" w:color="auto"/>
            <w:right w:val="none" w:sz="0" w:space="0" w:color="auto"/>
          </w:divBdr>
        </w:div>
        <w:div w:id="591815486">
          <w:marLeft w:val="0"/>
          <w:marRight w:val="0"/>
          <w:marTop w:val="77"/>
          <w:marBottom w:val="0"/>
          <w:divBdr>
            <w:top w:val="none" w:sz="0" w:space="0" w:color="auto"/>
            <w:left w:val="none" w:sz="0" w:space="0" w:color="auto"/>
            <w:bottom w:val="none" w:sz="0" w:space="0" w:color="auto"/>
            <w:right w:val="none" w:sz="0" w:space="0" w:color="auto"/>
          </w:divBdr>
        </w:div>
        <w:div w:id="706760376">
          <w:marLeft w:val="0"/>
          <w:marRight w:val="0"/>
          <w:marTop w:val="77"/>
          <w:marBottom w:val="0"/>
          <w:divBdr>
            <w:top w:val="none" w:sz="0" w:space="0" w:color="auto"/>
            <w:left w:val="none" w:sz="0" w:space="0" w:color="auto"/>
            <w:bottom w:val="none" w:sz="0" w:space="0" w:color="auto"/>
            <w:right w:val="none" w:sz="0" w:space="0" w:color="auto"/>
          </w:divBdr>
        </w:div>
        <w:div w:id="814565160">
          <w:marLeft w:val="0"/>
          <w:marRight w:val="0"/>
          <w:marTop w:val="77"/>
          <w:marBottom w:val="0"/>
          <w:divBdr>
            <w:top w:val="none" w:sz="0" w:space="0" w:color="auto"/>
            <w:left w:val="none" w:sz="0" w:space="0" w:color="auto"/>
            <w:bottom w:val="none" w:sz="0" w:space="0" w:color="auto"/>
            <w:right w:val="none" w:sz="0" w:space="0" w:color="auto"/>
          </w:divBdr>
        </w:div>
        <w:div w:id="964509765">
          <w:marLeft w:val="0"/>
          <w:marRight w:val="0"/>
          <w:marTop w:val="77"/>
          <w:marBottom w:val="0"/>
          <w:divBdr>
            <w:top w:val="none" w:sz="0" w:space="0" w:color="auto"/>
            <w:left w:val="none" w:sz="0" w:space="0" w:color="auto"/>
            <w:bottom w:val="none" w:sz="0" w:space="0" w:color="auto"/>
            <w:right w:val="none" w:sz="0" w:space="0" w:color="auto"/>
          </w:divBdr>
        </w:div>
        <w:div w:id="1066342660">
          <w:marLeft w:val="0"/>
          <w:marRight w:val="0"/>
          <w:marTop w:val="77"/>
          <w:marBottom w:val="0"/>
          <w:divBdr>
            <w:top w:val="none" w:sz="0" w:space="0" w:color="auto"/>
            <w:left w:val="none" w:sz="0" w:space="0" w:color="auto"/>
            <w:bottom w:val="none" w:sz="0" w:space="0" w:color="auto"/>
            <w:right w:val="none" w:sz="0" w:space="0" w:color="auto"/>
          </w:divBdr>
        </w:div>
        <w:div w:id="1210607413">
          <w:marLeft w:val="0"/>
          <w:marRight w:val="0"/>
          <w:marTop w:val="77"/>
          <w:marBottom w:val="0"/>
          <w:divBdr>
            <w:top w:val="none" w:sz="0" w:space="0" w:color="auto"/>
            <w:left w:val="none" w:sz="0" w:space="0" w:color="auto"/>
            <w:bottom w:val="none" w:sz="0" w:space="0" w:color="auto"/>
            <w:right w:val="none" w:sz="0" w:space="0" w:color="auto"/>
          </w:divBdr>
        </w:div>
        <w:div w:id="1250695589">
          <w:marLeft w:val="0"/>
          <w:marRight w:val="0"/>
          <w:marTop w:val="77"/>
          <w:marBottom w:val="0"/>
          <w:divBdr>
            <w:top w:val="none" w:sz="0" w:space="0" w:color="auto"/>
            <w:left w:val="none" w:sz="0" w:space="0" w:color="auto"/>
            <w:bottom w:val="none" w:sz="0" w:space="0" w:color="auto"/>
            <w:right w:val="none" w:sz="0" w:space="0" w:color="auto"/>
          </w:divBdr>
        </w:div>
        <w:div w:id="1399130559">
          <w:marLeft w:val="0"/>
          <w:marRight w:val="0"/>
          <w:marTop w:val="77"/>
          <w:marBottom w:val="0"/>
          <w:divBdr>
            <w:top w:val="none" w:sz="0" w:space="0" w:color="auto"/>
            <w:left w:val="none" w:sz="0" w:space="0" w:color="auto"/>
            <w:bottom w:val="none" w:sz="0" w:space="0" w:color="auto"/>
            <w:right w:val="none" w:sz="0" w:space="0" w:color="auto"/>
          </w:divBdr>
        </w:div>
        <w:div w:id="1460414549">
          <w:marLeft w:val="0"/>
          <w:marRight w:val="0"/>
          <w:marTop w:val="77"/>
          <w:marBottom w:val="0"/>
          <w:divBdr>
            <w:top w:val="none" w:sz="0" w:space="0" w:color="auto"/>
            <w:left w:val="none" w:sz="0" w:space="0" w:color="auto"/>
            <w:bottom w:val="none" w:sz="0" w:space="0" w:color="auto"/>
            <w:right w:val="none" w:sz="0" w:space="0" w:color="auto"/>
          </w:divBdr>
        </w:div>
        <w:div w:id="1461069198">
          <w:marLeft w:val="0"/>
          <w:marRight w:val="0"/>
          <w:marTop w:val="77"/>
          <w:marBottom w:val="0"/>
          <w:divBdr>
            <w:top w:val="none" w:sz="0" w:space="0" w:color="auto"/>
            <w:left w:val="none" w:sz="0" w:space="0" w:color="auto"/>
            <w:bottom w:val="none" w:sz="0" w:space="0" w:color="auto"/>
            <w:right w:val="none" w:sz="0" w:space="0" w:color="auto"/>
          </w:divBdr>
        </w:div>
        <w:div w:id="1595700393">
          <w:marLeft w:val="0"/>
          <w:marRight w:val="0"/>
          <w:marTop w:val="77"/>
          <w:marBottom w:val="0"/>
          <w:divBdr>
            <w:top w:val="none" w:sz="0" w:space="0" w:color="auto"/>
            <w:left w:val="none" w:sz="0" w:space="0" w:color="auto"/>
            <w:bottom w:val="none" w:sz="0" w:space="0" w:color="auto"/>
            <w:right w:val="none" w:sz="0" w:space="0" w:color="auto"/>
          </w:divBdr>
        </w:div>
        <w:div w:id="1600479340">
          <w:marLeft w:val="0"/>
          <w:marRight w:val="0"/>
          <w:marTop w:val="77"/>
          <w:marBottom w:val="0"/>
          <w:divBdr>
            <w:top w:val="none" w:sz="0" w:space="0" w:color="auto"/>
            <w:left w:val="none" w:sz="0" w:space="0" w:color="auto"/>
            <w:bottom w:val="none" w:sz="0" w:space="0" w:color="auto"/>
            <w:right w:val="none" w:sz="0" w:space="0" w:color="auto"/>
          </w:divBdr>
        </w:div>
        <w:div w:id="1642733307">
          <w:marLeft w:val="0"/>
          <w:marRight w:val="0"/>
          <w:marTop w:val="77"/>
          <w:marBottom w:val="0"/>
          <w:divBdr>
            <w:top w:val="none" w:sz="0" w:space="0" w:color="auto"/>
            <w:left w:val="none" w:sz="0" w:space="0" w:color="auto"/>
            <w:bottom w:val="none" w:sz="0" w:space="0" w:color="auto"/>
            <w:right w:val="none" w:sz="0" w:space="0" w:color="auto"/>
          </w:divBdr>
        </w:div>
        <w:div w:id="1801799363">
          <w:marLeft w:val="0"/>
          <w:marRight w:val="0"/>
          <w:marTop w:val="77"/>
          <w:marBottom w:val="0"/>
          <w:divBdr>
            <w:top w:val="none" w:sz="0" w:space="0" w:color="auto"/>
            <w:left w:val="none" w:sz="0" w:space="0" w:color="auto"/>
            <w:bottom w:val="none" w:sz="0" w:space="0" w:color="auto"/>
            <w:right w:val="none" w:sz="0" w:space="0" w:color="auto"/>
          </w:divBdr>
        </w:div>
        <w:div w:id="1821270670">
          <w:marLeft w:val="0"/>
          <w:marRight w:val="0"/>
          <w:marTop w:val="77"/>
          <w:marBottom w:val="0"/>
          <w:divBdr>
            <w:top w:val="none" w:sz="0" w:space="0" w:color="auto"/>
            <w:left w:val="none" w:sz="0" w:space="0" w:color="auto"/>
            <w:bottom w:val="none" w:sz="0" w:space="0" w:color="auto"/>
            <w:right w:val="none" w:sz="0" w:space="0" w:color="auto"/>
          </w:divBdr>
        </w:div>
        <w:div w:id="1947233439">
          <w:marLeft w:val="0"/>
          <w:marRight w:val="0"/>
          <w:marTop w:val="77"/>
          <w:marBottom w:val="0"/>
          <w:divBdr>
            <w:top w:val="none" w:sz="0" w:space="0" w:color="auto"/>
            <w:left w:val="none" w:sz="0" w:space="0" w:color="auto"/>
            <w:bottom w:val="none" w:sz="0" w:space="0" w:color="auto"/>
            <w:right w:val="none" w:sz="0" w:space="0" w:color="auto"/>
          </w:divBdr>
        </w:div>
        <w:div w:id="1995716799">
          <w:marLeft w:val="0"/>
          <w:marRight w:val="0"/>
          <w:marTop w:val="77"/>
          <w:marBottom w:val="0"/>
          <w:divBdr>
            <w:top w:val="none" w:sz="0" w:space="0" w:color="auto"/>
            <w:left w:val="none" w:sz="0" w:space="0" w:color="auto"/>
            <w:bottom w:val="none" w:sz="0" w:space="0" w:color="auto"/>
            <w:right w:val="none" w:sz="0" w:space="0" w:color="auto"/>
          </w:divBdr>
        </w:div>
      </w:divsChild>
    </w:div>
    <w:div w:id="830221940">
      <w:bodyDiv w:val="1"/>
      <w:marLeft w:val="0"/>
      <w:marRight w:val="0"/>
      <w:marTop w:val="0"/>
      <w:marBottom w:val="0"/>
      <w:divBdr>
        <w:top w:val="none" w:sz="0" w:space="0" w:color="auto"/>
        <w:left w:val="none" w:sz="0" w:space="0" w:color="auto"/>
        <w:bottom w:val="none" w:sz="0" w:space="0" w:color="auto"/>
        <w:right w:val="none" w:sz="0" w:space="0" w:color="auto"/>
      </w:divBdr>
      <w:divsChild>
        <w:div w:id="39012371">
          <w:marLeft w:val="0"/>
          <w:marRight w:val="0"/>
          <w:marTop w:val="77"/>
          <w:marBottom w:val="0"/>
          <w:divBdr>
            <w:top w:val="none" w:sz="0" w:space="0" w:color="auto"/>
            <w:left w:val="none" w:sz="0" w:space="0" w:color="auto"/>
            <w:bottom w:val="none" w:sz="0" w:space="0" w:color="auto"/>
            <w:right w:val="none" w:sz="0" w:space="0" w:color="auto"/>
          </w:divBdr>
        </w:div>
        <w:div w:id="205531433">
          <w:marLeft w:val="0"/>
          <w:marRight w:val="0"/>
          <w:marTop w:val="77"/>
          <w:marBottom w:val="0"/>
          <w:divBdr>
            <w:top w:val="none" w:sz="0" w:space="0" w:color="auto"/>
            <w:left w:val="none" w:sz="0" w:space="0" w:color="auto"/>
            <w:bottom w:val="none" w:sz="0" w:space="0" w:color="auto"/>
            <w:right w:val="none" w:sz="0" w:space="0" w:color="auto"/>
          </w:divBdr>
        </w:div>
        <w:div w:id="239413552">
          <w:marLeft w:val="0"/>
          <w:marRight w:val="0"/>
          <w:marTop w:val="77"/>
          <w:marBottom w:val="0"/>
          <w:divBdr>
            <w:top w:val="none" w:sz="0" w:space="0" w:color="auto"/>
            <w:left w:val="none" w:sz="0" w:space="0" w:color="auto"/>
            <w:bottom w:val="none" w:sz="0" w:space="0" w:color="auto"/>
            <w:right w:val="none" w:sz="0" w:space="0" w:color="auto"/>
          </w:divBdr>
        </w:div>
        <w:div w:id="338387469">
          <w:marLeft w:val="0"/>
          <w:marRight w:val="0"/>
          <w:marTop w:val="77"/>
          <w:marBottom w:val="0"/>
          <w:divBdr>
            <w:top w:val="none" w:sz="0" w:space="0" w:color="auto"/>
            <w:left w:val="none" w:sz="0" w:space="0" w:color="auto"/>
            <w:bottom w:val="none" w:sz="0" w:space="0" w:color="auto"/>
            <w:right w:val="none" w:sz="0" w:space="0" w:color="auto"/>
          </w:divBdr>
        </w:div>
        <w:div w:id="413937195">
          <w:marLeft w:val="0"/>
          <w:marRight w:val="0"/>
          <w:marTop w:val="77"/>
          <w:marBottom w:val="0"/>
          <w:divBdr>
            <w:top w:val="none" w:sz="0" w:space="0" w:color="auto"/>
            <w:left w:val="none" w:sz="0" w:space="0" w:color="auto"/>
            <w:bottom w:val="none" w:sz="0" w:space="0" w:color="auto"/>
            <w:right w:val="none" w:sz="0" w:space="0" w:color="auto"/>
          </w:divBdr>
        </w:div>
        <w:div w:id="454560537">
          <w:marLeft w:val="0"/>
          <w:marRight w:val="0"/>
          <w:marTop w:val="77"/>
          <w:marBottom w:val="0"/>
          <w:divBdr>
            <w:top w:val="none" w:sz="0" w:space="0" w:color="auto"/>
            <w:left w:val="none" w:sz="0" w:space="0" w:color="auto"/>
            <w:bottom w:val="none" w:sz="0" w:space="0" w:color="auto"/>
            <w:right w:val="none" w:sz="0" w:space="0" w:color="auto"/>
          </w:divBdr>
        </w:div>
        <w:div w:id="595407014">
          <w:marLeft w:val="0"/>
          <w:marRight w:val="0"/>
          <w:marTop w:val="77"/>
          <w:marBottom w:val="0"/>
          <w:divBdr>
            <w:top w:val="none" w:sz="0" w:space="0" w:color="auto"/>
            <w:left w:val="none" w:sz="0" w:space="0" w:color="auto"/>
            <w:bottom w:val="none" w:sz="0" w:space="0" w:color="auto"/>
            <w:right w:val="none" w:sz="0" w:space="0" w:color="auto"/>
          </w:divBdr>
        </w:div>
        <w:div w:id="611673165">
          <w:marLeft w:val="0"/>
          <w:marRight w:val="0"/>
          <w:marTop w:val="77"/>
          <w:marBottom w:val="0"/>
          <w:divBdr>
            <w:top w:val="none" w:sz="0" w:space="0" w:color="auto"/>
            <w:left w:val="none" w:sz="0" w:space="0" w:color="auto"/>
            <w:bottom w:val="none" w:sz="0" w:space="0" w:color="auto"/>
            <w:right w:val="none" w:sz="0" w:space="0" w:color="auto"/>
          </w:divBdr>
        </w:div>
        <w:div w:id="622227635">
          <w:marLeft w:val="0"/>
          <w:marRight w:val="0"/>
          <w:marTop w:val="77"/>
          <w:marBottom w:val="0"/>
          <w:divBdr>
            <w:top w:val="none" w:sz="0" w:space="0" w:color="auto"/>
            <w:left w:val="none" w:sz="0" w:space="0" w:color="auto"/>
            <w:bottom w:val="none" w:sz="0" w:space="0" w:color="auto"/>
            <w:right w:val="none" w:sz="0" w:space="0" w:color="auto"/>
          </w:divBdr>
        </w:div>
        <w:div w:id="711080371">
          <w:marLeft w:val="0"/>
          <w:marRight w:val="0"/>
          <w:marTop w:val="77"/>
          <w:marBottom w:val="0"/>
          <w:divBdr>
            <w:top w:val="none" w:sz="0" w:space="0" w:color="auto"/>
            <w:left w:val="none" w:sz="0" w:space="0" w:color="auto"/>
            <w:bottom w:val="none" w:sz="0" w:space="0" w:color="auto"/>
            <w:right w:val="none" w:sz="0" w:space="0" w:color="auto"/>
          </w:divBdr>
        </w:div>
        <w:div w:id="800540430">
          <w:marLeft w:val="0"/>
          <w:marRight w:val="0"/>
          <w:marTop w:val="77"/>
          <w:marBottom w:val="0"/>
          <w:divBdr>
            <w:top w:val="none" w:sz="0" w:space="0" w:color="auto"/>
            <w:left w:val="none" w:sz="0" w:space="0" w:color="auto"/>
            <w:bottom w:val="none" w:sz="0" w:space="0" w:color="auto"/>
            <w:right w:val="none" w:sz="0" w:space="0" w:color="auto"/>
          </w:divBdr>
        </w:div>
        <w:div w:id="828860800">
          <w:marLeft w:val="0"/>
          <w:marRight w:val="0"/>
          <w:marTop w:val="77"/>
          <w:marBottom w:val="0"/>
          <w:divBdr>
            <w:top w:val="none" w:sz="0" w:space="0" w:color="auto"/>
            <w:left w:val="none" w:sz="0" w:space="0" w:color="auto"/>
            <w:bottom w:val="none" w:sz="0" w:space="0" w:color="auto"/>
            <w:right w:val="none" w:sz="0" w:space="0" w:color="auto"/>
          </w:divBdr>
        </w:div>
        <w:div w:id="858860078">
          <w:marLeft w:val="0"/>
          <w:marRight w:val="0"/>
          <w:marTop w:val="77"/>
          <w:marBottom w:val="0"/>
          <w:divBdr>
            <w:top w:val="none" w:sz="0" w:space="0" w:color="auto"/>
            <w:left w:val="none" w:sz="0" w:space="0" w:color="auto"/>
            <w:bottom w:val="none" w:sz="0" w:space="0" w:color="auto"/>
            <w:right w:val="none" w:sz="0" w:space="0" w:color="auto"/>
          </w:divBdr>
        </w:div>
        <w:div w:id="868294985">
          <w:marLeft w:val="0"/>
          <w:marRight w:val="0"/>
          <w:marTop w:val="77"/>
          <w:marBottom w:val="0"/>
          <w:divBdr>
            <w:top w:val="none" w:sz="0" w:space="0" w:color="auto"/>
            <w:left w:val="none" w:sz="0" w:space="0" w:color="auto"/>
            <w:bottom w:val="none" w:sz="0" w:space="0" w:color="auto"/>
            <w:right w:val="none" w:sz="0" w:space="0" w:color="auto"/>
          </w:divBdr>
        </w:div>
        <w:div w:id="912423555">
          <w:marLeft w:val="0"/>
          <w:marRight w:val="0"/>
          <w:marTop w:val="77"/>
          <w:marBottom w:val="0"/>
          <w:divBdr>
            <w:top w:val="none" w:sz="0" w:space="0" w:color="auto"/>
            <w:left w:val="none" w:sz="0" w:space="0" w:color="auto"/>
            <w:bottom w:val="none" w:sz="0" w:space="0" w:color="auto"/>
            <w:right w:val="none" w:sz="0" w:space="0" w:color="auto"/>
          </w:divBdr>
        </w:div>
        <w:div w:id="924415192">
          <w:marLeft w:val="0"/>
          <w:marRight w:val="0"/>
          <w:marTop w:val="77"/>
          <w:marBottom w:val="0"/>
          <w:divBdr>
            <w:top w:val="none" w:sz="0" w:space="0" w:color="auto"/>
            <w:left w:val="none" w:sz="0" w:space="0" w:color="auto"/>
            <w:bottom w:val="none" w:sz="0" w:space="0" w:color="auto"/>
            <w:right w:val="none" w:sz="0" w:space="0" w:color="auto"/>
          </w:divBdr>
        </w:div>
        <w:div w:id="992369512">
          <w:marLeft w:val="0"/>
          <w:marRight w:val="0"/>
          <w:marTop w:val="77"/>
          <w:marBottom w:val="0"/>
          <w:divBdr>
            <w:top w:val="none" w:sz="0" w:space="0" w:color="auto"/>
            <w:left w:val="none" w:sz="0" w:space="0" w:color="auto"/>
            <w:bottom w:val="none" w:sz="0" w:space="0" w:color="auto"/>
            <w:right w:val="none" w:sz="0" w:space="0" w:color="auto"/>
          </w:divBdr>
        </w:div>
        <w:div w:id="1000811561">
          <w:marLeft w:val="0"/>
          <w:marRight w:val="0"/>
          <w:marTop w:val="77"/>
          <w:marBottom w:val="0"/>
          <w:divBdr>
            <w:top w:val="none" w:sz="0" w:space="0" w:color="auto"/>
            <w:left w:val="none" w:sz="0" w:space="0" w:color="auto"/>
            <w:bottom w:val="none" w:sz="0" w:space="0" w:color="auto"/>
            <w:right w:val="none" w:sz="0" w:space="0" w:color="auto"/>
          </w:divBdr>
        </w:div>
        <w:div w:id="1046299460">
          <w:marLeft w:val="0"/>
          <w:marRight w:val="0"/>
          <w:marTop w:val="77"/>
          <w:marBottom w:val="0"/>
          <w:divBdr>
            <w:top w:val="none" w:sz="0" w:space="0" w:color="auto"/>
            <w:left w:val="none" w:sz="0" w:space="0" w:color="auto"/>
            <w:bottom w:val="none" w:sz="0" w:space="0" w:color="auto"/>
            <w:right w:val="none" w:sz="0" w:space="0" w:color="auto"/>
          </w:divBdr>
        </w:div>
        <w:div w:id="1065253494">
          <w:marLeft w:val="0"/>
          <w:marRight w:val="0"/>
          <w:marTop w:val="77"/>
          <w:marBottom w:val="0"/>
          <w:divBdr>
            <w:top w:val="none" w:sz="0" w:space="0" w:color="auto"/>
            <w:left w:val="none" w:sz="0" w:space="0" w:color="auto"/>
            <w:bottom w:val="none" w:sz="0" w:space="0" w:color="auto"/>
            <w:right w:val="none" w:sz="0" w:space="0" w:color="auto"/>
          </w:divBdr>
        </w:div>
        <w:div w:id="1136336305">
          <w:marLeft w:val="0"/>
          <w:marRight w:val="0"/>
          <w:marTop w:val="77"/>
          <w:marBottom w:val="0"/>
          <w:divBdr>
            <w:top w:val="none" w:sz="0" w:space="0" w:color="auto"/>
            <w:left w:val="none" w:sz="0" w:space="0" w:color="auto"/>
            <w:bottom w:val="none" w:sz="0" w:space="0" w:color="auto"/>
            <w:right w:val="none" w:sz="0" w:space="0" w:color="auto"/>
          </w:divBdr>
        </w:div>
        <w:div w:id="1155296362">
          <w:marLeft w:val="0"/>
          <w:marRight w:val="0"/>
          <w:marTop w:val="77"/>
          <w:marBottom w:val="0"/>
          <w:divBdr>
            <w:top w:val="none" w:sz="0" w:space="0" w:color="auto"/>
            <w:left w:val="none" w:sz="0" w:space="0" w:color="auto"/>
            <w:bottom w:val="none" w:sz="0" w:space="0" w:color="auto"/>
            <w:right w:val="none" w:sz="0" w:space="0" w:color="auto"/>
          </w:divBdr>
        </w:div>
        <w:div w:id="1398283160">
          <w:marLeft w:val="0"/>
          <w:marRight w:val="0"/>
          <w:marTop w:val="77"/>
          <w:marBottom w:val="0"/>
          <w:divBdr>
            <w:top w:val="none" w:sz="0" w:space="0" w:color="auto"/>
            <w:left w:val="none" w:sz="0" w:space="0" w:color="auto"/>
            <w:bottom w:val="none" w:sz="0" w:space="0" w:color="auto"/>
            <w:right w:val="none" w:sz="0" w:space="0" w:color="auto"/>
          </w:divBdr>
        </w:div>
        <w:div w:id="1444612794">
          <w:marLeft w:val="0"/>
          <w:marRight w:val="0"/>
          <w:marTop w:val="77"/>
          <w:marBottom w:val="0"/>
          <w:divBdr>
            <w:top w:val="none" w:sz="0" w:space="0" w:color="auto"/>
            <w:left w:val="none" w:sz="0" w:space="0" w:color="auto"/>
            <w:bottom w:val="none" w:sz="0" w:space="0" w:color="auto"/>
            <w:right w:val="none" w:sz="0" w:space="0" w:color="auto"/>
          </w:divBdr>
        </w:div>
        <w:div w:id="1511291965">
          <w:marLeft w:val="0"/>
          <w:marRight w:val="0"/>
          <w:marTop w:val="77"/>
          <w:marBottom w:val="0"/>
          <w:divBdr>
            <w:top w:val="none" w:sz="0" w:space="0" w:color="auto"/>
            <w:left w:val="none" w:sz="0" w:space="0" w:color="auto"/>
            <w:bottom w:val="none" w:sz="0" w:space="0" w:color="auto"/>
            <w:right w:val="none" w:sz="0" w:space="0" w:color="auto"/>
          </w:divBdr>
        </w:div>
        <w:div w:id="1694306683">
          <w:marLeft w:val="0"/>
          <w:marRight w:val="0"/>
          <w:marTop w:val="77"/>
          <w:marBottom w:val="0"/>
          <w:divBdr>
            <w:top w:val="none" w:sz="0" w:space="0" w:color="auto"/>
            <w:left w:val="none" w:sz="0" w:space="0" w:color="auto"/>
            <w:bottom w:val="none" w:sz="0" w:space="0" w:color="auto"/>
            <w:right w:val="none" w:sz="0" w:space="0" w:color="auto"/>
          </w:divBdr>
        </w:div>
        <w:div w:id="1773548902">
          <w:marLeft w:val="0"/>
          <w:marRight w:val="0"/>
          <w:marTop w:val="77"/>
          <w:marBottom w:val="0"/>
          <w:divBdr>
            <w:top w:val="none" w:sz="0" w:space="0" w:color="auto"/>
            <w:left w:val="none" w:sz="0" w:space="0" w:color="auto"/>
            <w:bottom w:val="none" w:sz="0" w:space="0" w:color="auto"/>
            <w:right w:val="none" w:sz="0" w:space="0" w:color="auto"/>
          </w:divBdr>
        </w:div>
        <w:div w:id="2104370774">
          <w:marLeft w:val="0"/>
          <w:marRight w:val="0"/>
          <w:marTop w:val="77"/>
          <w:marBottom w:val="0"/>
          <w:divBdr>
            <w:top w:val="none" w:sz="0" w:space="0" w:color="auto"/>
            <w:left w:val="none" w:sz="0" w:space="0" w:color="auto"/>
            <w:bottom w:val="none" w:sz="0" w:space="0" w:color="auto"/>
            <w:right w:val="none" w:sz="0" w:space="0" w:color="auto"/>
          </w:divBdr>
        </w:div>
      </w:divsChild>
    </w:div>
    <w:div w:id="834144831">
      <w:bodyDiv w:val="1"/>
      <w:marLeft w:val="0"/>
      <w:marRight w:val="0"/>
      <w:marTop w:val="0"/>
      <w:marBottom w:val="0"/>
      <w:divBdr>
        <w:top w:val="none" w:sz="0" w:space="0" w:color="auto"/>
        <w:left w:val="none" w:sz="0" w:space="0" w:color="auto"/>
        <w:bottom w:val="none" w:sz="0" w:space="0" w:color="auto"/>
        <w:right w:val="none" w:sz="0" w:space="0" w:color="auto"/>
      </w:divBdr>
    </w:div>
    <w:div w:id="862859895">
      <w:bodyDiv w:val="1"/>
      <w:marLeft w:val="0"/>
      <w:marRight w:val="0"/>
      <w:marTop w:val="0"/>
      <w:marBottom w:val="0"/>
      <w:divBdr>
        <w:top w:val="none" w:sz="0" w:space="0" w:color="auto"/>
        <w:left w:val="none" w:sz="0" w:space="0" w:color="auto"/>
        <w:bottom w:val="none" w:sz="0" w:space="0" w:color="auto"/>
        <w:right w:val="none" w:sz="0" w:space="0" w:color="auto"/>
      </w:divBdr>
    </w:div>
    <w:div w:id="873931428">
      <w:bodyDiv w:val="1"/>
      <w:marLeft w:val="0"/>
      <w:marRight w:val="0"/>
      <w:marTop w:val="0"/>
      <w:marBottom w:val="0"/>
      <w:divBdr>
        <w:top w:val="none" w:sz="0" w:space="0" w:color="auto"/>
        <w:left w:val="none" w:sz="0" w:space="0" w:color="auto"/>
        <w:bottom w:val="none" w:sz="0" w:space="0" w:color="auto"/>
        <w:right w:val="none" w:sz="0" w:space="0" w:color="auto"/>
      </w:divBdr>
    </w:div>
    <w:div w:id="911424087">
      <w:bodyDiv w:val="1"/>
      <w:marLeft w:val="0"/>
      <w:marRight w:val="0"/>
      <w:marTop w:val="0"/>
      <w:marBottom w:val="0"/>
      <w:divBdr>
        <w:top w:val="none" w:sz="0" w:space="0" w:color="auto"/>
        <w:left w:val="none" w:sz="0" w:space="0" w:color="auto"/>
        <w:bottom w:val="none" w:sz="0" w:space="0" w:color="auto"/>
        <w:right w:val="none" w:sz="0" w:space="0" w:color="auto"/>
      </w:divBdr>
    </w:div>
    <w:div w:id="916787646">
      <w:bodyDiv w:val="1"/>
      <w:marLeft w:val="0"/>
      <w:marRight w:val="0"/>
      <w:marTop w:val="0"/>
      <w:marBottom w:val="0"/>
      <w:divBdr>
        <w:top w:val="none" w:sz="0" w:space="0" w:color="auto"/>
        <w:left w:val="none" w:sz="0" w:space="0" w:color="auto"/>
        <w:bottom w:val="none" w:sz="0" w:space="0" w:color="auto"/>
        <w:right w:val="none" w:sz="0" w:space="0" w:color="auto"/>
      </w:divBdr>
      <w:divsChild>
        <w:div w:id="1708093796">
          <w:marLeft w:val="0"/>
          <w:marRight w:val="0"/>
          <w:marTop w:val="0"/>
          <w:marBottom w:val="326"/>
          <w:divBdr>
            <w:top w:val="none" w:sz="0" w:space="0" w:color="auto"/>
            <w:left w:val="none" w:sz="0" w:space="0" w:color="auto"/>
            <w:bottom w:val="none" w:sz="0" w:space="0" w:color="auto"/>
            <w:right w:val="none" w:sz="0" w:space="0" w:color="auto"/>
          </w:divBdr>
        </w:div>
      </w:divsChild>
    </w:div>
    <w:div w:id="942112759">
      <w:bodyDiv w:val="1"/>
      <w:marLeft w:val="0"/>
      <w:marRight w:val="0"/>
      <w:marTop w:val="0"/>
      <w:marBottom w:val="0"/>
      <w:divBdr>
        <w:top w:val="none" w:sz="0" w:space="0" w:color="auto"/>
        <w:left w:val="none" w:sz="0" w:space="0" w:color="auto"/>
        <w:bottom w:val="none" w:sz="0" w:space="0" w:color="auto"/>
        <w:right w:val="none" w:sz="0" w:space="0" w:color="auto"/>
      </w:divBdr>
    </w:div>
    <w:div w:id="970667850">
      <w:bodyDiv w:val="1"/>
      <w:marLeft w:val="0"/>
      <w:marRight w:val="0"/>
      <w:marTop w:val="0"/>
      <w:marBottom w:val="0"/>
      <w:divBdr>
        <w:top w:val="none" w:sz="0" w:space="0" w:color="auto"/>
        <w:left w:val="none" w:sz="0" w:space="0" w:color="auto"/>
        <w:bottom w:val="none" w:sz="0" w:space="0" w:color="auto"/>
        <w:right w:val="none" w:sz="0" w:space="0" w:color="auto"/>
      </w:divBdr>
    </w:div>
    <w:div w:id="977222725">
      <w:bodyDiv w:val="1"/>
      <w:marLeft w:val="0"/>
      <w:marRight w:val="0"/>
      <w:marTop w:val="0"/>
      <w:marBottom w:val="0"/>
      <w:divBdr>
        <w:top w:val="none" w:sz="0" w:space="0" w:color="auto"/>
        <w:left w:val="none" w:sz="0" w:space="0" w:color="auto"/>
        <w:bottom w:val="none" w:sz="0" w:space="0" w:color="auto"/>
        <w:right w:val="none" w:sz="0" w:space="0" w:color="auto"/>
      </w:divBdr>
    </w:div>
    <w:div w:id="993533996">
      <w:bodyDiv w:val="1"/>
      <w:marLeft w:val="0"/>
      <w:marRight w:val="0"/>
      <w:marTop w:val="0"/>
      <w:marBottom w:val="0"/>
      <w:divBdr>
        <w:top w:val="none" w:sz="0" w:space="0" w:color="auto"/>
        <w:left w:val="none" w:sz="0" w:space="0" w:color="auto"/>
        <w:bottom w:val="none" w:sz="0" w:space="0" w:color="auto"/>
        <w:right w:val="none" w:sz="0" w:space="0" w:color="auto"/>
      </w:divBdr>
      <w:divsChild>
        <w:div w:id="1574974848">
          <w:marLeft w:val="677"/>
          <w:marRight w:val="0"/>
          <w:marTop w:val="0"/>
          <w:marBottom w:val="0"/>
          <w:divBdr>
            <w:top w:val="none" w:sz="0" w:space="0" w:color="auto"/>
            <w:left w:val="none" w:sz="0" w:space="0" w:color="auto"/>
            <w:bottom w:val="none" w:sz="0" w:space="0" w:color="auto"/>
            <w:right w:val="none" w:sz="0" w:space="0" w:color="auto"/>
          </w:divBdr>
        </w:div>
        <w:div w:id="1707874878">
          <w:marLeft w:val="677"/>
          <w:marRight w:val="0"/>
          <w:marTop w:val="0"/>
          <w:marBottom w:val="0"/>
          <w:divBdr>
            <w:top w:val="none" w:sz="0" w:space="0" w:color="auto"/>
            <w:left w:val="none" w:sz="0" w:space="0" w:color="auto"/>
            <w:bottom w:val="none" w:sz="0" w:space="0" w:color="auto"/>
            <w:right w:val="none" w:sz="0" w:space="0" w:color="auto"/>
          </w:divBdr>
        </w:div>
        <w:div w:id="2131196604">
          <w:marLeft w:val="677"/>
          <w:marRight w:val="0"/>
          <w:marTop w:val="0"/>
          <w:marBottom w:val="0"/>
          <w:divBdr>
            <w:top w:val="none" w:sz="0" w:space="0" w:color="auto"/>
            <w:left w:val="none" w:sz="0" w:space="0" w:color="auto"/>
            <w:bottom w:val="none" w:sz="0" w:space="0" w:color="auto"/>
            <w:right w:val="none" w:sz="0" w:space="0" w:color="auto"/>
          </w:divBdr>
        </w:div>
      </w:divsChild>
    </w:div>
    <w:div w:id="999849443">
      <w:bodyDiv w:val="1"/>
      <w:marLeft w:val="0"/>
      <w:marRight w:val="0"/>
      <w:marTop w:val="0"/>
      <w:marBottom w:val="0"/>
      <w:divBdr>
        <w:top w:val="none" w:sz="0" w:space="0" w:color="auto"/>
        <w:left w:val="none" w:sz="0" w:space="0" w:color="auto"/>
        <w:bottom w:val="none" w:sz="0" w:space="0" w:color="auto"/>
        <w:right w:val="none" w:sz="0" w:space="0" w:color="auto"/>
      </w:divBdr>
    </w:div>
    <w:div w:id="1024789523">
      <w:bodyDiv w:val="1"/>
      <w:marLeft w:val="0"/>
      <w:marRight w:val="0"/>
      <w:marTop w:val="0"/>
      <w:marBottom w:val="0"/>
      <w:divBdr>
        <w:top w:val="none" w:sz="0" w:space="0" w:color="auto"/>
        <w:left w:val="none" w:sz="0" w:space="0" w:color="auto"/>
        <w:bottom w:val="none" w:sz="0" w:space="0" w:color="auto"/>
        <w:right w:val="none" w:sz="0" w:space="0" w:color="auto"/>
      </w:divBdr>
    </w:div>
    <w:div w:id="1047223707">
      <w:bodyDiv w:val="1"/>
      <w:marLeft w:val="0"/>
      <w:marRight w:val="0"/>
      <w:marTop w:val="0"/>
      <w:marBottom w:val="0"/>
      <w:divBdr>
        <w:top w:val="none" w:sz="0" w:space="0" w:color="auto"/>
        <w:left w:val="none" w:sz="0" w:space="0" w:color="auto"/>
        <w:bottom w:val="none" w:sz="0" w:space="0" w:color="auto"/>
        <w:right w:val="none" w:sz="0" w:space="0" w:color="auto"/>
      </w:divBdr>
    </w:div>
    <w:div w:id="1066757831">
      <w:bodyDiv w:val="1"/>
      <w:marLeft w:val="0"/>
      <w:marRight w:val="0"/>
      <w:marTop w:val="0"/>
      <w:marBottom w:val="0"/>
      <w:divBdr>
        <w:top w:val="none" w:sz="0" w:space="0" w:color="auto"/>
        <w:left w:val="none" w:sz="0" w:space="0" w:color="auto"/>
        <w:bottom w:val="none" w:sz="0" w:space="0" w:color="auto"/>
        <w:right w:val="none" w:sz="0" w:space="0" w:color="auto"/>
      </w:divBdr>
    </w:div>
    <w:div w:id="1077939224">
      <w:bodyDiv w:val="1"/>
      <w:marLeft w:val="0"/>
      <w:marRight w:val="0"/>
      <w:marTop w:val="0"/>
      <w:marBottom w:val="0"/>
      <w:divBdr>
        <w:top w:val="none" w:sz="0" w:space="0" w:color="auto"/>
        <w:left w:val="none" w:sz="0" w:space="0" w:color="auto"/>
        <w:bottom w:val="none" w:sz="0" w:space="0" w:color="auto"/>
        <w:right w:val="none" w:sz="0" w:space="0" w:color="auto"/>
      </w:divBdr>
    </w:div>
    <w:div w:id="1104811320">
      <w:bodyDiv w:val="1"/>
      <w:marLeft w:val="0"/>
      <w:marRight w:val="0"/>
      <w:marTop w:val="0"/>
      <w:marBottom w:val="0"/>
      <w:divBdr>
        <w:top w:val="none" w:sz="0" w:space="0" w:color="auto"/>
        <w:left w:val="none" w:sz="0" w:space="0" w:color="auto"/>
        <w:bottom w:val="none" w:sz="0" w:space="0" w:color="auto"/>
        <w:right w:val="none" w:sz="0" w:space="0" w:color="auto"/>
      </w:divBdr>
    </w:div>
    <w:div w:id="1107384417">
      <w:bodyDiv w:val="1"/>
      <w:marLeft w:val="0"/>
      <w:marRight w:val="0"/>
      <w:marTop w:val="0"/>
      <w:marBottom w:val="0"/>
      <w:divBdr>
        <w:top w:val="none" w:sz="0" w:space="0" w:color="auto"/>
        <w:left w:val="none" w:sz="0" w:space="0" w:color="auto"/>
        <w:bottom w:val="none" w:sz="0" w:space="0" w:color="auto"/>
        <w:right w:val="none" w:sz="0" w:space="0" w:color="auto"/>
      </w:divBdr>
      <w:divsChild>
        <w:div w:id="1829787115">
          <w:marLeft w:val="0"/>
          <w:marRight w:val="0"/>
          <w:marTop w:val="0"/>
          <w:marBottom w:val="0"/>
          <w:divBdr>
            <w:top w:val="none" w:sz="0" w:space="0" w:color="auto"/>
            <w:left w:val="none" w:sz="0" w:space="0" w:color="auto"/>
            <w:bottom w:val="none" w:sz="0" w:space="0" w:color="auto"/>
            <w:right w:val="none" w:sz="0" w:space="0" w:color="auto"/>
          </w:divBdr>
          <w:divsChild>
            <w:div w:id="583031233">
              <w:marLeft w:val="0"/>
              <w:marRight w:val="0"/>
              <w:marTop w:val="0"/>
              <w:marBottom w:val="0"/>
              <w:divBdr>
                <w:top w:val="none" w:sz="0" w:space="0" w:color="auto"/>
                <w:left w:val="none" w:sz="0" w:space="0" w:color="auto"/>
                <w:bottom w:val="none" w:sz="0" w:space="0" w:color="auto"/>
                <w:right w:val="none" w:sz="0" w:space="0" w:color="auto"/>
              </w:divBdr>
              <w:divsChild>
                <w:div w:id="1956019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812609">
      <w:bodyDiv w:val="1"/>
      <w:marLeft w:val="0"/>
      <w:marRight w:val="0"/>
      <w:marTop w:val="0"/>
      <w:marBottom w:val="0"/>
      <w:divBdr>
        <w:top w:val="none" w:sz="0" w:space="0" w:color="auto"/>
        <w:left w:val="none" w:sz="0" w:space="0" w:color="auto"/>
        <w:bottom w:val="none" w:sz="0" w:space="0" w:color="auto"/>
        <w:right w:val="none" w:sz="0" w:space="0" w:color="auto"/>
      </w:divBdr>
    </w:div>
    <w:div w:id="1159687010">
      <w:bodyDiv w:val="1"/>
      <w:marLeft w:val="0"/>
      <w:marRight w:val="0"/>
      <w:marTop w:val="0"/>
      <w:marBottom w:val="0"/>
      <w:divBdr>
        <w:top w:val="none" w:sz="0" w:space="0" w:color="auto"/>
        <w:left w:val="none" w:sz="0" w:space="0" w:color="auto"/>
        <w:bottom w:val="none" w:sz="0" w:space="0" w:color="auto"/>
        <w:right w:val="none" w:sz="0" w:space="0" w:color="auto"/>
      </w:divBdr>
    </w:div>
    <w:div w:id="1171144443">
      <w:bodyDiv w:val="1"/>
      <w:marLeft w:val="0"/>
      <w:marRight w:val="0"/>
      <w:marTop w:val="0"/>
      <w:marBottom w:val="0"/>
      <w:divBdr>
        <w:top w:val="none" w:sz="0" w:space="0" w:color="auto"/>
        <w:left w:val="none" w:sz="0" w:space="0" w:color="auto"/>
        <w:bottom w:val="none" w:sz="0" w:space="0" w:color="auto"/>
        <w:right w:val="none" w:sz="0" w:space="0" w:color="auto"/>
      </w:divBdr>
      <w:divsChild>
        <w:div w:id="366609737">
          <w:marLeft w:val="0"/>
          <w:marRight w:val="0"/>
          <w:marTop w:val="0"/>
          <w:marBottom w:val="0"/>
          <w:divBdr>
            <w:top w:val="none" w:sz="0" w:space="0" w:color="auto"/>
            <w:left w:val="none" w:sz="0" w:space="0" w:color="auto"/>
            <w:bottom w:val="none" w:sz="0" w:space="0" w:color="auto"/>
            <w:right w:val="none" w:sz="0" w:space="0" w:color="auto"/>
          </w:divBdr>
          <w:divsChild>
            <w:div w:id="139152097">
              <w:marLeft w:val="0"/>
              <w:marRight w:val="0"/>
              <w:marTop w:val="0"/>
              <w:marBottom w:val="0"/>
              <w:divBdr>
                <w:top w:val="none" w:sz="0" w:space="0" w:color="auto"/>
                <w:left w:val="none" w:sz="0" w:space="0" w:color="auto"/>
                <w:bottom w:val="none" w:sz="0" w:space="0" w:color="auto"/>
                <w:right w:val="none" w:sz="0" w:space="0" w:color="auto"/>
              </w:divBdr>
            </w:div>
            <w:div w:id="198592198">
              <w:marLeft w:val="0"/>
              <w:marRight w:val="0"/>
              <w:marTop w:val="0"/>
              <w:marBottom w:val="0"/>
              <w:divBdr>
                <w:top w:val="none" w:sz="0" w:space="0" w:color="auto"/>
                <w:left w:val="none" w:sz="0" w:space="0" w:color="auto"/>
                <w:bottom w:val="none" w:sz="0" w:space="0" w:color="auto"/>
                <w:right w:val="none" w:sz="0" w:space="0" w:color="auto"/>
              </w:divBdr>
            </w:div>
            <w:div w:id="214858676">
              <w:marLeft w:val="0"/>
              <w:marRight w:val="0"/>
              <w:marTop w:val="0"/>
              <w:marBottom w:val="0"/>
              <w:divBdr>
                <w:top w:val="none" w:sz="0" w:space="0" w:color="auto"/>
                <w:left w:val="none" w:sz="0" w:space="0" w:color="auto"/>
                <w:bottom w:val="none" w:sz="0" w:space="0" w:color="auto"/>
                <w:right w:val="none" w:sz="0" w:space="0" w:color="auto"/>
              </w:divBdr>
            </w:div>
            <w:div w:id="1139154884">
              <w:marLeft w:val="0"/>
              <w:marRight w:val="0"/>
              <w:marTop w:val="0"/>
              <w:marBottom w:val="0"/>
              <w:divBdr>
                <w:top w:val="none" w:sz="0" w:space="0" w:color="auto"/>
                <w:left w:val="none" w:sz="0" w:space="0" w:color="auto"/>
                <w:bottom w:val="none" w:sz="0" w:space="0" w:color="auto"/>
                <w:right w:val="none" w:sz="0" w:space="0" w:color="auto"/>
              </w:divBdr>
            </w:div>
            <w:div w:id="1440443583">
              <w:marLeft w:val="0"/>
              <w:marRight w:val="0"/>
              <w:marTop w:val="0"/>
              <w:marBottom w:val="0"/>
              <w:divBdr>
                <w:top w:val="none" w:sz="0" w:space="0" w:color="auto"/>
                <w:left w:val="none" w:sz="0" w:space="0" w:color="auto"/>
                <w:bottom w:val="none" w:sz="0" w:space="0" w:color="auto"/>
                <w:right w:val="none" w:sz="0" w:space="0" w:color="auto"/>
              </w:divBdr>
            </w:div>
            <w:div w:id="1479686707">
              <w:marLeft w:val="0"/>
              <w:marRight w:val="0"/>
              <w:marTop w:val="0"/>
              <w:marBottom w:val="0"/>
              <w:divBdr>
                <w:top w:val="none" w:sz="0" w:space="0" w:color="auto"/>
                <w:left w:val="none" w:sz="0" w:space="0" w:color="auto"/>
                <w:bottom w:val="none" w:sz="0" w:space="0" w:color="auto"/>
                <w:right w:val="none" w:sz="0" w:space="0" w:color="auto"/>
              </w:divBdr>
            </w:div>
            <w:div w:id="1562328638">
              <w:marLeft w:val="0"/>
              <w:marRight w:val="0"/>
              <w:marTop w:val="0"/>
              <w:marBottom w:val="0"/>
              <w:divBdr>
                <w:top w:val="none" w:sz="0" w:space="0" w:color="auto"/>
                <w:left w:val="none" w:sz="0" w:space="0" w:color="auto"/>
                <w:bottom w:val="none" w:sz="0" w:space="0" w:color="auto"/>
                <w:right w:val="none" w:sz="0" w:space="0" w:color="auto"/>
              </w:divBdr>
            </w:div>
            <w:div w:id="1683773467">
              <w:marLeft w:val="0"/>
              <w:marRight w:val="0"/>
              <w:marTop w:val="0"/>
              <w:marBottom w:val="0"/>
              <w:divBdr>
                <w:top w:val="none" w:sz="0" w:space="0" w:color="auto"/>
                <w:left w:val="none" w:sz="0" w:space="0" w:color="auto"/>
                <w:bottom w:val="none" w:sz="0" w:space="0" w:color="auto"/>
                <w:right w:val="none" w:sz="0" w:space="0" w:color="auto"/>
              </w:divBdr>
            </w:div>
            <w:div w:id="205226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788283">
      <w:bodyDiv w:val="1"/>
      <w:marLeft w:val="0"/>
      <w:marRight w:val="0"/>
      <w:marTop w:val="0"/>
      <w:marBottom w:val="0"/>
      <w:divBdr>
        <w:top w:val="none" w:sz="0" w:space="0" w:color="auto"/>
        <w:left w:val="none" w:sz="0" w:space="0" w:color="auto"/>
        <w:bottom w:val="none" w:sz="0" w:space="0" w:color="auto"/>
        <w:right w:val="none" w:sz="0" w:space="0" w:color="auto"/>
      </w:divBdr>
    </w:div>
    <w:div w:id="1213151822">
      <w:bodyDiv w:val="1"/>
      <w:marLeft w:val="0"/>
      <w:marRight w:val="0"/>
      <w:marTop w:val="0"/>
      <w:marBottom w:val="0"/>
      <w:divBdr>
        <w:top w:val="none" w:sz="0" w:space="0" w:color="auto"/>
        <w:left w:val="none" w:sz="0" w:space="0" w:color="auto"/>
        <w:bottom w:val="none" w:sz="0" w:space="0" w:color="auto"/>
        <w:right w:val="none" w:sz="0" w:space="0" w:color="auto"/>
      </w:divBdr>
      <w:divsChild>
        <w:div w:id="1860701443">
          <w:marLeft w:val="0"/>
          <w:marRight w:val="0"/>
          <w:marTop w:val="0"/>
          <w:marBottom w:val="326"/>
          <w:divBdr>
            <w:top w:val="none" w:sz="0" w:space="0" w:color="auto"/>
            <w:left w:val="none" w:sz="0" w:space="0" w:color="auto"/>
            <w:bottom w:val="none" w:sz="0" w:space="0" w:color="auto"/>
            <w:right w:val="none" w:sz="0" w:space="0" w:color="auto"/>
          </w:divBdr>
        </w:div>
      </w:divsChild>
    </w:div>
    <w:div w:id="1225330629">
      <w:bodyDiv w:val="1"/>
      <w:marLeft w:val="0"/>
      <w:marRight w:val="0"/>
      <w:marTop w:val="0"/>
      <w:marBottom w:val="0"/>
      <w:divBdr>
        <w:top w:val="none" w:sz="0" w:space="0" w:color="auto"/>
        <w:left w:val="none" w:sz="0" w:space="0" w:color="auto"/>
        <w:bottom w:val="none" w:sz="0" w:space="0" w:color="auto"/>
        <w:right w:val="none" w:sz="0" w:space="0" w:color="auto"/>
      </w:divBdr>
    </w:div>
    <w:div w:id="1268854466">
      <w:bodyDiv w:val="1"/>
      <w:marLeft w:val="0"/>
      <w:marRight w:val="0"/>
      <w:marTop w:val="0"/>
      <w:marBottom w:val="0"/>
      <w:divBdr>
        <w:top w:val="none" w:sz="0" w:space="0" w:color="auto"/>
        <w:left w:val="none" w:sz="0" w:space="0" w:color="auto"/>
        <w:bottom w:val="none" w:sz="0" w:space="0" w:color="auto"/>
        <w:right w:val="none" w:sz="0" w:space="0" w:color="auto"/>
      </w:divBdr>
    </w:div>
    <w:div w:id="1294680514">
      <w:bodyDiv w:val="1"/>
      <w:marLeft w:val="0"/>
      <w:marRight w:val="0"/>
      <w:marTop w:val="0"/>
      <w:marBottom w:val="0"/>
      <w:divBdr>
        <w:top w:val="none" w:sz="0" w:space="0" w:color="auto"/>
        <w:left w:val="none" w:sz="0" w:space="0" w:color="auto"/>
        <w:bottom w:val="none" w:sz="0" w:space="0" w:color="auto"/>
        <w:right w:val="none" w:sz="0" w:space="0" w:color="auto"/>
      </w:divBdr>
    </w:div>
    <w:div w:id="1314797885">
      <w:bodyDiv w:val="1"/>
      <w:marLeft w:val="0"/>
      <w:marRight w:val="0"/>
      <w:marTop w:val="0"/>
      <w:marBottom w:val="0"/>
      <w:divBdr>
        <w:top w:val="none" w:sz="0" w:space="0" w:color="auto"/>
        <w:left w:val="none" w:sz="0" w:space="0" w:color="auto"/>
        <w:bottom w:val="none" w:sz="0" w:space="0" w:color="auto"/>
        <w:right w:val="none" w:sz="0" w:space="0" w:color="auto"/>
      </w:divBdr>
      <w:divsChild>
        <w:div w:id="1181504747">
          <w:marLeft w:val="0"/>
          <w:marRight w:val="0"/>
          <w:marTop w:val="0"/>
          <w:marBottom w:val="326"/>
          <w:divBdr>
            <w:top w:val="none" w:sz="0" w:space="0" w:color="auto"/>
            <w:left w:val="none" w:sz="0" w:space="0" w:color="auto"/>
            <w:bottom w:val="none" w:sz="0" w:space="0" w:color="auto"/>
            <w:right w:val="none" w:sz="0" w:space="0" w:color="auto"/>
          </w:divBdr>
        </w:div>
      </w:divsChild>
    </w:div>
    <w:div w:id="1322270829">
      <w:bodyDiv w:val="1"/>
      <w:marLeft w:val="0"/>
      <w:marRight w:val="0"/>
      <w:marTop w:val="0"/>
      <w:marBottom w:val="0"/>
      <w:divBdr>
        <w:top w:val="none" w:sz="0" w:space="0" w:color="auto"/>
        <w:left w:val="none" w:sz="0" w:space="0" w:color="auto"/>
        <w:bottom w:val="none" w:sz="0" w:space="0" w:color="auto"/>
        <w:right w:val="none" w:sz="0" w:space="0" w:color="auto"/>
      </w:divBdr>
    </w:div>
    <w:div w:id="1346207338">
      <w:bodyDiv w:val="1"/>
      <w:marLeft w:val="0"/>
      <w:marRight w:val="0"/>
      <w:marTop w:val="0"/>
      <w:marBottom w:val="0"/>
      <w:divBdr>
        <w:top w:val="none" w:sz="0" w:space="0" w:color="auto"/>
        <w:left w:val="none" w:sz="0" w:space="0" w:color="auto"/>
        <w:bottom w:val="none" w:sz="0" w:space="0" w:color="auto"/>
        <w:right w:val="none" w:sz="0" w:space="0" w:color="auto"/>
      </w:divBdr>
      <w:divsChild>
        <w:div w:id="592518505">
          <w:marLeft w:val="0"/>
          <w:marRight w:val="0"/>
          <w:marTop w:val="0"/>
          <w:marBottom w:val="326"/>
          <w:divBdr>
            <w:top w:val="none" w:sz="0" w:space="0" w:color="auto"/>
            <w:left w:val="none" w:sz="0" w:space="0" w:color="auto"/>
            <w:bottom w:val="none" w:sz="0" w:space="0" w:color="auto"/>
            <w:right w:val="none" w:sz="0" w:space="0" w:color="auto"/>
          </w:divBdr>
        </w:div>
      </w:divsChild>
    </w:div>
    <w:div w:id="1349213658">
      <w:bodyDiv w:val="1"/>
      <w:marLeft w:val="0"/>
      <w:marRight w:val="0"/>
      <w:marTop w:val="0"/>
      <w:marBottom w:val="0"/>
      <w:divBdr>
        <w:top w:val="none" w:sz="0" w:space="0" w:color="auto"/>
        <w:left w:val="none" w:sz="0" w:space="0" w:color="auto"/>
        <w:bottom w:val="none" w:sz="0" w:space="0" w:color="auto"/>
        <w:right w:val="none" w:sz="0" w:space="0" w:color="auto"/>
      </w:divBdr>
      <w:divsChild>
        <w:div w:id="864637056">
          <w:marLeft w:val="0"/>
          <w:marRight w:val="0"/>
          <w:marTop w:val="0"/>
          <w:marBottom w:val="326"/>
          <w:divBdr>
            <w:top w:val="none" w:sz="0" w:space="0" w:color="auto"/>
            <w:left w:val="none" w:sz="0" w:space="0" w:color="auto"/>
            <w:bottom w:val="none" w:sz="0" w:space="0" w:color="auto"/>
            <w:right w:val="none" w:sz="0" w:space="0" w:color="auto"/>
          </w:divBdr>
        </w:div>
      </w:divsChild>
    </w:div>
    <w:div w:id="1393118061">
      <w:bodyDiv w:val="1"/>
      <w:marLeft w:val="204"/>
      <w:marRight w:val="204"/>
      <w:marTop w:val="204"/>
      <w:marBottom w:val="204"/>
      <w:divBdr>
        <w:top w:val="none" w:sz="0" w:space="0" w:color="auto"/>
        <w:left w:val="none" w:sz="0" w:space="0" w:color="auto"/>
        <w:bottom w:val="none" w:sz="0" w:space="0" w:color="auto"/>
        <w:right w:val="none" w:sz="0" w:space="0" w:color="auto"/>
      </w:divBdr>
      <w:divsChild>
        <w:div w:id="1215579280">
          <w:marLeft w:val="0"/>
          <w:marRight w:val="0"/>
          <w:marTop w:val="0"/>
          <w:marBottom w:val="326"/>
          <w:divBdr>
            <w:top w:val="none" w:sz="0" w:space="0" w:color="auto"/>
            <w:left w:val="none" w:sz="0" w:space="0" w:color="auto"/>
            <w:bottom w:val="none" w:sz="0" w:space="0" w:color="auto"/>
            <w:right w:val="none" w:sz="0" w:space="0" w:color="auto"/>
          </w:divBdr>
        </w:div>
      </w:divsChild>
    </w:div>
    <w:div w:id="1404329505">
      <w:bodyDiv w:val="1"/>
      <w:marLeft w:val="0"/>
      <w:marRight w:val="0"/>
      <w:marTop w:val="0"/>
      <w:marBottom w:val="0"/>
      <w:divBdr>
        <w:top w:val="none" w:sz="0" w:space="0" w:color="auto"/>
        <w:left w:val="none" w:sz="0" w:space="0" w:color="auto"/>
        <w:bottom w:val="none" w:sz="0" w:space="0" w:color="auto"/>
        <w:right w:val="none" w:sz="0" w:space="0" w:color="auto"/>
      </w:divBdr>
    </w:div>
    <w:div w:id="1431699516">
      <w:bodyDiv w:val="1"/>
      <w:marLeft w:val="0"/>
      <w:marRight w:val="0"/>
      <w:marTop w:val="0"/>
      <w:marBottom w:val="0"/>
      <w:divBdr>
        <w:top w:val="none" w:sz="0" w:space="0" w:color="auto"/>
        <w:left w:val="none" w:sz="0" w:space="0" w:color="auto"/>
        <w:bottom w:val="none" w:sz="0" w:space="0" w:color="auto"/>
        <w:right w:val="none" w:sz="0" w:space="0" w:color="auto"/>
      </w:divBdr>
      <w:divsChild>
        <w:div w:id="1893997048">
          <w:marLeft w:val="0"/>
          <w:marRight w:val="0"/>
          <w:marTop w:val="0"/>
          <w:marBottom w:val="326"/>
          <w:divBdr>
            <w:top w:val="none" w:sz="0" w:space="0" w:color="auto"/>
            <w:left w:val="none" w:sz="0" w:space="0" w:color="auto"/>
            <w:bottom w:val="none" w:sz="0" w:space="0" w:color="auto"/>
            <w:right w:val="none" w:sz="0" w:space="0" w:color="auto"/>
          </w:divBdr>
        </w:div>
      </w:divsChild>
    </w:div>
    <w:div w:id="1449616587">
      <w:bodyDiv w:val="1"/>
      <w:marLeft w:val="0"/>
      <w:marRight w:val="0"/>
      <w:marTop w:val="0"/>
      <w:marBottom w:val="0"/>
      <w:divBdr>
        <w:top w:val="none" w:sz="0" w:space="0" w:color="auto"/>
        <w:left w:val="none" w:sz="0" w:space="0" w:color="auto"/>
        <w:bottom w:val="none" w:sz="0" w:space="0" w:color="auto"/>
        <w:right w:val="none" w:sz="0" w:space="0" w:color="auto"/>
      </w:divBdr>
      <w:divsChild>
        <w:div w:id="31199749">
          <w:marLeft w:val="0"/>
          <w:marRight w:val="0"/>
          <w:marTop w:val="0"/>
          <w:marBottom w:val="0"/>
          <w:divBdr>
            <w:top w:val="none" w:sz="0" w:space="0" w:color="auto"/>
            <w:left w:val="none" w:sz="0" w:space="0" w:color="auto"/>
            <w:bottom w:val="none" w:sz="0" w:space="0" w:color="auto"/>
            <w:right w:val="none" w:sz="0" w:space="0" w:color="auto"/>
          </w:divBdr>
        </w:div>
      </w:divsChild>
    </w:div>
    <w:div w:id="1455640787">
      <w:bodyDiv w:val="1"/>
      <w:marLeft w:val="0"/>
      <w:marRight w:val="0"/>
      <w:marTop w:val="0"/>
      <w:marBottom w:val="0"/>
      <w:divBdr>
        <w:top w:val="none" w:sz="0" w:space="0" w:color="auto"/>
        <w:left w:val="none" w:sz="0" w:space="0" w:color="auto"/>
        <w:bottom w:val="none" w:sz="0" w:space="0" w:color="auto"/>
        <w:right w:val="none" w:sz="0" w:space="0" w:color="auto"/>
      </w:divBdr>
    </w:div>
    <w:div w:id="1478768646">
      <w:bodyDiv w:val="1"/>
      <w:marLeft w:val="0"/>
      <w:marRight w:val="0"/>
      <w:marTop w:val="0"/>
      <w:marBottom w:val="0"/>
      <w:divBdr>
        <w:top w:val="none" w:sz="0" w:space="0" w:color="auto"/>
        <w:left w:val="none" w:sz="0" w:space="0" w:color="auto"/>
        <w:bottom w:val="none" w:sz="0" w:space="0" w:color="auto"/>
        <w:right w:val="none" w:sz="0" w:space="0" w:color="auto"/>
      </w:divBdr>
      <w:divsChild>
        <w:div w:id="1953974016">
          <w:marLeft w:val="0"/>
          <w:marRight w:val="0"/>
          <w:marTop w:val="0"/>
          <w:marBottom w:val="326"/>
          <w:divBdr>
            <w:top w:val="none" w:sz="0" w:space="0" w:color="auto"/>
            <w:left w:val="none" w:sz="0" w:space="0" w:color="auto"/>
            <w:bottom w:val="none" w:sz="0" w:space="0" w:color="auto"/>
            <w:right w:val="none" w:sz="0" w:space="0" w:color="auto"/>
          </w:divBdr>
        </w:div>
      </w:divsChild>
    </w:div>
    <w:div w:id="1530221022">
      <w:bodyDiv w:val="1"/>
      <w:marLeft w:val="0"/>
      <w:marRight w:val="0"/>
      <w:marTop w:val="0"/>
      <w:marBottom w:val="0"/>
      <w:divBdr>
        <w:top w:val="none" w:sz="0" w:space="0" w:color="auto"/>
        <w:left w:val="none" w:sz="0" w:space="0" w:color="auto"/>
        <w:bottom w:val="none" w:sz="0" w:space="0" w:color="auto"/>
        <w:right w:val="none" w:sz="0" w:space="0" w:color="auto"/>
      </w:divBdr>
      <w:divsChild>
        <w:div w:id="1295915232">
          <w:marLeft w:val="0"/>
          <w:marRight w:val="0"/>
          <w:marTop w:val="0"/>
          <w:marBottom w:val="326"/>
          <w:divBdr>
            <w:top w:val="none" w:sz="0" w:space="0" w:color="auto"/>
            <w:left w:val="none" w:sz="0" w:space="0" w:color="auto"/>
            <w:bottom w:val="none" w:sz="0" w:space="0" w:color="auto"/>
            <w:right w:val="none" w:sz="0" w:space="0" w:color="auto"/>
          </w:divBdr>
        </w:div>
      </w:divsChild>
    </w:div>
    <w:div w:id="1558122405">
      <w:bodyDiv w:val="1"/>
      <w:marLeft w:val="0"/>
      <w:marRight w:val="0"/>
      <w:marTop w:val="0"/>
      <w:marBottom w:val="0"/>
      <w:divBdr>
        <w:top w:val="none" w:sz="0" w:space="0" w:color="auto"/>
        <w:left w:val="none" w:sz="0" w:space="0" w:color="auto"/>
        <w:bottom w:val="none" w:sz="0" w:space="0" w:color="auto"/>
        <w:right w:val="none" w:sz="0" w:space="0" w:color="auto"/>
      </w:divBdr>
      <w:divsChild>
        <w:div w:id="1414281262">
          <w:marLeft w:val="0"/>
          <w:marRight w:val="0"/>
          <w:marTop w:val="0"/>
          <w:marBottom w:val="0"/>
          <w:divBdr>
            <w:top w:val="none" w:sz="0" w:space="0" w:color="auto"/>
            <w:left w:val="none" w:sz="0" w:space="0" w:color="auto"/>
            <w:bottom w:val="none" w:sz="0" w:space="0" w:color="auto"/>
            <w:right w:val="none" w:sz="0" w:space="0" w:color="auto"/>
          </w:divBdr>
        </w:div>
      </w:divsChild>
    </w:div>
    <w:div w:id="1564684182">
      <w:bodyDiv w:val="1"/>
      <w:marLeft w:val="0"/>
      <w:marRight w:val="0"/>
      <w:marTop w:val="0"/>
      <w:marBottom w:val="0"/>
      <w:divBdr>
        <w:top w:val="none" w:sz="0" w:space="0" w:color="auto"/>
        <w:left w:val="none" w:sz="0" w:space="0" w:color="auto"/>
        <w:bottom w:val="none" w:sz="0" w:space="0" w:color="auto"/>
        <w:right w:val="none" w:sz="0" w:space="0" w:color="auto"/>
      </w:divBdr>
    </w:div>
    <w:div w:id="1595281499">
      <w:bodyDiv w:val="1"/>
      <w:marLeft w:val="0"/>
      <w:marRight w:val="0"/>
      <w:marTop w:val="0"/>
      <w:marBottom w:val="0"/>
      <w:divBdr>
        <w:top w:val="none" w:sz="0" w:space="0" w:color="auto"/>
        <w:left w:val="none" w:sz="0" w:space="0" w:color="auto"/>
        <w:bottom w:val="none" w:sz="0" w:space="0" w:color="auto"/>
        <w:right w:val="none" w:sz="0" w:space="0" w:color="auto"/>
      </w:divBdr>
    </w:div>
    <w:div w:id="1603807236">
      <w:bodyDiv w:val="1"/>
      <w:marLeft w:val="0"/>
      <w:marRight w:val="0"/>
      <w:marTop w:val="0"/>
      <w:marBottom w:val="0"/>
      <w:divBdr>
        <w:top w:val="none" w:sz="0" w:space="0" w:color="auto"/>
        <w:left w:val="none" w:sz="0" w:space="0" w:color="auto"/>
        <w:bottom w:val="none" w:sz="0" w:space="0" w:color="auto"/>
        <w:right w:val="none" w:sz="0" w:space="0" w:color="auto"/>
      </w:divBdr>
    </w:div>
    <w:div w:id="1610158108">
      <w:bodyDiv w:val="1"/>
      <w:marLeft w:val="0"/>
      <w:marRight w:val="0"/>
      <w:marTop w:val="0"/>
      <w:marBottom w:val="0"/>
      <w:divBdr>
        <w:top w:val="none" w:sz="0" w:space="0" w:color="auto"/>
        <w:left w:val="none" w:sz="0" w:space="0" w:color="auto"/>
        <w:bottom w:val="none" w:sz="0" w:space="0" w:color="auto"/>
        <w:right w:val="none" w:sz="0" w:space="0" w:color="auto"/>
      </w:divBdr>
      <w:divsChild>
        <w:div w:id="1745830899">
          <w:marLeft w:val="0"/>
          <w:marRight w:val="0"/>
          <w:marTop w:val="0"/>
          <w:marBottom w:val="326"/>
          <w:divBdr>
            <w:top w:val="none" w:sz="0" w:space="0" w:color="auto"/>
            <w:left w:val="none" w:sz="0" w:space="0" w:color="auto"/>
            <w:bottom w:val="none" w:sz="0" w:space="0" w:color="auto"/>
            <w:right w:val="none" w:sz="0" w:space="0" w:color="auto"/>
          </w:divBdr>
        </w:div>
      </w:divsChild>
    </w:div>
    <w:div w:id="1618677159">
      <w:bodyDiv w:val="1"/>
      <w:marLeft w:val="0"/>
      <w:marRight w:val="0"/>
      <w:marTop w:val="0"/>
      <w:marBottom w:val="0"/>
      <w:divBdr>
        <w:top w:val="none" w:sz="0" w:space="0" w:color="auto"/>
        <w:left w:val="none" w:sz="0" w:space="0" w:color="auto"/>
        <w:bottom w:val="none" w:sz="0" w:space="0" w:color="auto"/>
        <w:right w:val="none" w:sz="0" w:space="0" w:color="auto"/>
      </w:divBdr>
    </w:div>
    <w:div w:id="1665477790">
      <w:bodyDiv w:val="1"/>
      <w:marLeft w:val="0"/>
      <w:marRight w:val="0"/>
      <w:marTop w:val="0"/>
      <w:marBottom w:val="0"/>
      <w:divBdr>
        <w:top w:val="none" w:sz="0" w:space="0" w:color="auto"/>
        <w:left w:val="none" w:sz="0" w:space="0" w:color="auto"/>
        <w:bottom w:val="none" w:sz="0" w:space="0" w:color="auto"/>
        <w:right w:val="none" w:sz="0" w:space="0" w:color="auto"/>
      </w:divBdr>
    </w:div>
    <w:div w:id="1679766790">
      <w:bodyDiv w:val="1"/>
      <w:marLeft w:val="0"/>
      <w:marRight w:val="0"/>
      <w:marTop w:val="0"/>
      <w:marBottom w:val="0"/>
      <w:divBdr>
        <w:top w:val="none" w:sz="0" w:space="0" w:color="auto"/>
        <w:left w:val="none" w:sz="0" w:space="0" w:color="auto"/>
        <w:bottom w:val="none" w:sz="0" w:space="0" w:color="auto"/>
        <w:right w:val="none" w:sz="0" w:space="0" w:color="auto"/>
      </w:divBdr>
    </w:div>
    <w:div w:id="1680429390">
      <w:bodyDiv w:val="1"/>
      <w:marLeft w:val="0"/>
      <w:marRight w:val="0"/>
      <w:marTop w:val="0"/>
      <w:marBottom w:val="0"/>
      <w:divBdr>
        <w:top w:val="none" w:sz="0" w:space="0" w:color="auto"/>
        <w:left w:val="none" w:sz="0" w:space="0" w:color="auto"/>
        <w:bottom w:val="none" w:sz="0" w:space="0" w:color="auto"/>
        <w:right w:val="none" w:sz="0" w:space="0" w:color="auto"/>
      </w:divBdr>
    </w:div>
    <w:div w:id="1703286832">
      <w:bodyDiv w:val="1"/>
      <w:marLeft w:val="0"/>
      <w:marRight w:val="0"/>
      <w:marTop w:val="0"/>
      <w:marBottom w:val="0"/>
      <w:divBdr>
        <w:top w:val="none" w:sz="0" w:space="0" w:color="auto"/>
        <w:left w:val="none" w:sz="0" w:space="0" w:color="auto"/>
        <w:bottom w:val="none" w:sz="0" w:space="0" w:color="auto"/>
        <w:right w:val="none" w:sz="0" w:space="0" w:color="auto"/>
      </w:divBdr>
      <w:divsChild>
        <w:div w:id="199166534">
          <w:marLeft w:val="547"/>
          <w:marRight w:val="0"/>
          <w:marTop w:val="0"/>
          <w:marBottom w:val="0"/>
          <w:divBdr>
            <w:top w:val="none" w:sz="0" w:space="0" w:color="auto"/>
            <w:left w:val="none" w:sz="0" w:space="0" w:color="auto"/>
            <w:bottom w:val="none" w:sz="0" w:space="0" w:color="auto"/>
            <w:right w:val="none" w:sz="0" w:space="0" w:color="auto"/>
          </w:divBdr>
        </w:div>
        <w:div w:id="541751993">
          <w:marLeft w:val="547"/>
          <w:marRight w:val="0"/>
          <w:marTop w:val="0"/>
          <w:marBottom w:val="0"/>
          <w:divBdr>
            <w:top w:val="none" w:sz="0" w:space="0" w:color="auto"/>
            <w:left w:val="none" w:sz="0" w:space="0" w:color="auto"/>
            <w:bottom w:val="none" w:sz="0" w:space="0" w:color="auto"/>
            <w:right w:val="none" w:sz="0" w:space="0" w:color="auto"/>
          </w:divBdr>
        </w:div>
        <w:div w:id="751393917">
          <w:marLeft w:val="547"/>
          <w:marRight w:val="0"/>
          <w:marTop w:val="0"/>
          <w:marBottom w:val="0"/>
          <w:divBdr>
            <w:top w:val="none" w:sz="0" w:space="0" w:color="auto"/>
            <w:left w:val="none" w:sz="0" w:space="0" w:color="auto"/>
            <w:bottom w:val="none" w:sz="0" w:space="0" w:color="auto"/>
            <w:right w:val="none" w:sz="0" w:space="0" w:color="auto"/>
          </w:divBdr>
        </w:div>
        <w:div w:id="1254044808">
          <w:marLeft w:val="547"/>
          <w:marRight w:val="0"/>
          <w:marTop w:val="0"/>
          <w:marBottom w:val="0"/>
          <w:divBdr>
            <w:top w:val="none" w:sz="0" w:space="0" w:color="auto"/>
            <w:left w:val="none" w:sz="0" w:space="0" w:color="auto"/>
            <w:bottom w:val="none" w:sz="0" w:space="0" w:color="auto"/>
            <w:right w:val="none" w:sz="0" w:space="0" w:color="auto"/>
          </w:divBdr>
        </w:div>
        <w:div w:id="1476334152">
          <w:marLeft w:val="547"/>
          <w:marRight w:val="0"/>
          <w:marTop w:val="0"/>
          <w:marBottom w:val="0"/>
          <w:divBdr>
            <w:top w:val="none" w:sz="0" w:space="0" w:color="auto"/>
            <w:left w:val="none" w:sz="0" w:space="0" w:color="auto"/>
            <w:bottom w:val="none" w:sz="0" w:space="0" w:color="auto"/>
            <w:right w:val="none" w:sz="0" w:space="0" w:color="auto"/>
          </w:divBdr>
        </w:div>
        <w:div w:id="1630359685">
          <w:marLeft w:val="547"/>
          <w:marRight w:val="0"/>
          <w:marTop w:val="0"/>
          <w:marBottom w:val="0"/>
          <w:divBdr>
            <w:top w:val="none" w:sz="0" w:space="0" w:color="auto"/>
            <w:left w:val="none" w:sz="0" w:space="0" w:color="auto"/>
            <w:bottom w:val="none" w:sz="0" w:space="0" w:color="auto"/>
            <w:right w:val="none" w:sz="0" w:space="0" w:color="auto"/>
          </w:divBdr>
        </w:div>
      </w:divsChild>
    </w:div>
    <w:div w:id="1727949751">
      <w:bodyDiv w:val="1"/>
      <w:marLeft w:val="0"/>
      <w:marRight w:val="0"/>
      <w:marTop w:val="0"/>
      <w:marBottom w:val="0"/>
      <w:divBdr>
        <w:top w:val="none" w:sz="0" w:space="0" w:color="auto"/>
        <w:left w:val="none" w:sz="0" w:space="0" w:color="auto"/>
        <w:bottom w:val="none" w:sz="0" w:space="0" w:color="auto"/>
        <w:right w:val="none" w:sz="0" w:space="0" w:color="auto"/>
      </w:divBdr>
    </w:div>
    <w:div w:id="1746415178">
      <w:bodyDiv w:val="1"/>
      <w:marLeft w:val="0"/>
      <w:marRight w:val="0"/>
      <w:marTop w:val="0"/>
      <w:marBottom w:val="0"/>
      <w:divBdr>
        <w:top w:val="none" w:sz="0" w:space="0" w:color="auto"/>
        <w:left w:val="none" w:sz="0" w:space="0" w:color="auto"/>
        <w:bottom w:val="none" w:sz="0" w:space="0" w:color="auto"/>
        <w:right w:val="none" w:sz="0" w:space="0" w:color="auto"/>
      </w:divBdr>
      <w:divsChild>
        <w:div w:id="2017613302">
          <w:marLeft w:val="0"/>
          <w:marRight w:val="0"/>
          <w:marTop w:val="0"/>
          <w:marBottom w:val="0"/>
          <w:divBdr>
            <w:top w:val="none" w:sz="0" w:space="0" w:color="auto"/>
            <w:left w:val="none" w:sz="0" w:space="0" w:color="auto"/>
            <w:bottom w:val="none" w:sz="0" w:space="0" w:color="auto"/>
            <w:right w:val="none" w:sz="0" w:space="0" w:color="auto"/>
          </w:divBdr>
        </w:div>
      </w:divsChild>
    </w:div>
    <w:div w:id="1748304789">
      <w:bodyDiv w:val="1"/>
      <w:marLeft w:val="0"/>
      <w:marRight w:val="0"/>
      <w:marTop w:val="0"/>
      <w:marBottom w:val="0"/>
      <w:divBdr>
        <w:top w:val="none" w:sz="0" w:space="0" w:color="auto"/>
        <w:left w:val="none" w:sz="0" w:space="0" w:color="auto"/>
        <w:bottom w:val="none" w:sz="0" w:space="0" w:color="auto"/>
        <w:right w:val="none" w:sz="0" w:space="0" w:color="auto"/>
      </w:divBdr>
      <w:divsChild>
        <w:div w:id="170605561">
          <w:marLeft w:val="0"/>
          <w:marRight w:val="0"/>
          <w:marTop w:val="0"/>
          <w:marBottom w:val="0"/>
          <w:divBdr>
            <w:top w:val="none" w:sz="0" w:space="0" w:color="auto"/>
            <w:left w:val="none" w:sz="0" w:space="0" w:color="auto"/>
            <w:bottom w:val="none" w:sz="0" w:space="0" w:color="auto"/>
            <w:right w:val="none" w:sz="0" w:space="0" w:color="auto"/>
          </w:divBdr>
          <w:divsChild>
            <w:div w:id="1652902053">
              <w:marLeft w:val="0"/>
              <w:marRight w:val="0"/>
              <w:marTop w:val="0"/>
              <w:marBottom w:val="0"/>
              <w:divBdr>
                <w:top w:val="single" w:sz="6" w:space="0" w:color="C0C0C0"/>
                <w:left w:val="single" w:sz="6" w:space="0" w:color="C0C0C0"/>
                <w:bottom w:val="single" w:sz="6" w:space="0" w:color="C0C0C0"/>
                <w:right w:val="single" w:sz="6" w:space="0" w:color="C0C0C0"/>
              </w:divBdr>
            </w:div>
          </w:divsChild>
        </w:div>
      </w:divsChild>
    </w:div>
    <w:div w:id="1757752072">
      <w:bodyDiv w:val="1"/>
      <w:marLeft w:val="0"/>
      <w:marRight w:val="0"/>
      <w:marTop w:val="0"/>
      <w:marBottom w:val="0"/>
      <w:divBdr>
        <w:top w:val="none" w:sz="0" w:space="0" w:color="auto"/>
        <w:left w:val="none" w:sz="0" w:space="0" w:color="auto"/>
        <w:bottom w:val="none" w:sz="0" w:space="0" w:color="auto"/>
        <w:right w:val="none" w:sz="0" w:space="0" w:color="auto"/>
      </w:divBdr>
    </w:div>
    <w:div w:id="1764641833">
      <w:bodyDiv w:val="1"/>
      <w:marLeft w:val="0"/>
      <w:marRight w:val="0"/>
      <w:marTop w:val="0"/>
      <w:marBottom w:val="0"/>
      <w:divBdr>
        <w:top w:val="none" w:sz="0" w:space="0" w:color="auto"/>
        <w:left w:val="none" w:sz="0" w:space="0" w:color="auto"/>
        <w:bottom w:val="none" w:sz="0" w:space="0" w:color="auto"/>
        <w:right w:val="none" w:sz="0" w:space="0" w:color="auto"/>
      </w:divBdr>
      <w:divsChild>
        <w:div w:id="33847110">
          <w:marLeft w:val="0"/>
          <w:marRight w:val="0"/>
          <w:marTop w:val="0"/>
          <w:marBottom w:val="0"/>
          <w:divBdr>
            <w:top w:val="none" w:sz="0" w:space="0" w:color="auto"/>
            <w:left w:val="none" w:sz="0" w:space="0" w:color="auto"/>
            <w:bottom w:val="none" w:sz="0" w:space="0" w:color="auto"/>
            <w:right w:val="none" w:sz="0" w:space="0" w:color="auto"/>
          </w:divBdr>
        </w:div>
      </w:divsChild>
    </w:div>
    <w:div w:id="1773233987">
      <w:bodyDiv w:val="1"/>
      <w:marLeft w:val="0"/>
      <w:marRight w:val="0"/>
      <w:marTop w:val="0"/>
      <w:marBottom w:val="0"/>
      <w:divBdr>
        <w:top w:val="none" w:sz="0" w:space="0" w:color="auto"/>
        <w:left w:val="none" w:sz="0" w:space="0" w:color="auto"/>
        <w:bottom w:val="none" w:sz="0" w:space="0" w:color="auto"/>
        <w:right w:val="none" w:sz="0" w:space="0" w:color="auto"/>
      </w:divBdr>
      <w:divsChild>
        <w:div w:id="951866070">
          <w:marLeft w:val="0"/>
          <w:marRight w:val="0"/>
          <w:marTop w:val="0"/>
          <w:marBottom w:val="326"/>
          <w:divBdr>
            <w:top w:val="none" w:sz="0" w:space="0" w:color="auto"/>
            <w:left w:val="none" w:sz="0" w:space="0" w:color="auto"/>
            <w:bottom w:val="none" w:sz="0" w:space="0" w:color="auto"/>
            <w:right w:val="none" w:sz="0" w:space="0" w:color="auto"/>
          </w:divBdr>
          <w:divsChild>
            <w:div w:id="70084646">
              <w:blockQuote w:val="1"/>
              <w:marLeft w:val="720"/>
              <w:marRight w:val="720"/>
              <w:marTop w:val="100"/>
              <w:marBottom w:val="100"/>
              <w:divBdr>
                <w:top w:val="none" w:sz="0" w:space="0" w:color="auto"/>
                <w:left w:val="none" w:sz="0" w:space="0" w:color="auto"/>
                <w:bottom w:val="none" w:sz="0" w:space="0" w:color="auto"/>
                <w:right w:val="none" w:sz="0" w:space="0" w:color="auto"/>
              </w:divBdr>
            </w:div>
            <w:div w:id="128323559">
              <w:blockQuote w:val="1"/>
              <w:marLeft w:val="720"/>
              <w:marRight w:val="720"/>
              <w:marTop w:val="100"/>
              <w:marBottom w:val="100"/>
              <w:divBdr>
                <w:top w:val="none" w:sz="0" w:space="0" w:color="auto"/>
                <w:left w:val="none" w:sz="0" w:space="0" w:color="auto"/>
                <w:bottom w:val="none" w:sz="0" w:space="0" w:color="auto"/>
                <w:right w:val="none" w:sz="0" w:space="0" w:color="auto"/>
              </w:divBdr>
            </w:div>
            <w:div w:id="99727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78717030">
      <w:bodyDiv w:val="1"/>
      <w:marLeft w:val="0"/>
      <w:marRight w:val="0"/>
      <w:marTop w:val="0"/>
      <w:marBottom w:val="0"/>
      <w:divBdr>
        <w:top w:val="none" w:sz="0" w:space="0" w:color="auto"/>
        <w:left w:val="none" w:sz="0" w:space="0" w:color="auto"/>
        <w:bottom w:val="none" w:sz="0" w:space="0" w:color="auto"/>
        <w:right w:val="none" w:sz="0" w:space="0" w:color="auto"/>
      </w:divBdr>
    </w:div>
    <w:div w:id="1799177773">
      <w:bodyDiv w:val="1"/>
      <w:marLeft w:val="0"/>
      <w:marRight w:val="0"/>
      <w:marTop w:val="0"/>
      <w:marBottom w:val="0"/>
      <w:divBdr>
        <w:top w:val="none" w:sz="0" w:space="0" w:color="auto"/>
        <w:left w:val="none" w:sz="0" w:space="0" w:color="auto"/>
        <w:bottom w:val="none" w:sz="0" w:space="0" w:color="auto"/>
        <w:right w:val="none" w:sz="0" w:space="0" w:color="auto"/>
      </w:divBdr>
    </w:div>
    <w:div w:id="1810974027">
      <w:bodyDiv w:val="1"/>
      <w:marLeft w:val="0"/>
      <w:marRight w:val="0"/>
      <w:marTop w:val="0"/>
      <w:marBottom w:val="0"/>
      <w:divBdr>
        <w:top w:val="none" w:sz="0" w:space="0" w:color="auto"/>
        <w:left w:val="none" w:sz="0" w:space="0" w:color="auto"/>
        <w:bottom w:val="none" w:sz="0" w:space="0" w:color="auto"/>
        <w:right w:val="none" w:sz="0" w:space="0" w:color="auto"/>
      </w:divBdr>
    </w:div>
    <w:div w:id="1835073939">
      <w:bodyDiv w:val="1"/>
      <w:marLeft w:val="0"/>
      <w:marRight w:val="0"/>
      <w:marTop w:val="0"/>
      <w:marBottom w:val="0"/>
      <w:divBdr>
        <w:top w:val="none" w:sz="0" w:space="0" w:color="auto"/>
        <w:left w:val="none" w:sz="0" w:space="0" w:color="auto"/>
        <w:bottom w:val="none" w:sz="0" w:space="0" w:color="auto"/>
        <w:right w:val="none" w:sz="0" w:space="0" w:color="auto"/>
      </w:divBdr>
    </w:div>
    <w:div w:id="1835297616">
      <w:bodyDiv w:val="1"/>
      <w:marLeft w:val="0"/>
      <w:marRight w:val="0"/>
      <w:marTop w:val="0"/>
      <w:marBottom w:val="0"/>
      <w:divBdr>
        <w:top w:val="none" w:sz="0" w:space="0" w:color="auto"/>
        <w:left w:val="none" w:sz="0" w:space="0" w:color="auto"/>
        <w:bottom w:val="none" w:sz="0" w:space="0" w:color="auto"/>
        <w:right w:val="none" w:sz="0" w:space="0" w:color="auto"/>
      </w:divBdr>
    </w:div>
    <w:div w:id="1838693387">
      <w:bodyDiv w:val="1"/>
      <w:marLeft w:val="0"/>
      <w:marRight w:val="0"/>
      <w:marTop w:val="0"/>
      <w:marBottom w:val="0"/>
      <w:divBdr>
        <w:top w:val="none" w:sz="0" w:space="0" w:color="auto"/>
        <w:left w:val="none" w:sz="0" w:space="0" w:color="auto"/>
        <w:bottom w:val="none" w:sz="0" w:space="0" w:color="auto"/>
        <w:right w:val="none" w:sz="0" w:space="0" w:color="auto"/>
      </w:divBdr>
    </w:div>
    <w:div w:id="1870141628">
      <w:bodyDiv w:val="1"/>
      <w:marLeft w:val="0"/>
      <w:marRight w:val="0"/>
      <w:marTop w:val="0"/>
      <w:marBottom w:val="0"/>
      <w:divBdr>
        <w:top w:val="none" w:sz="0" w:space="0" w:color="auto"/>
        <w:left w:val="none" w:sz="0" w:space="0" w:color="auto"/>
        <w:bottom w:val="none" w:sz="0" w:space="0" w:color="auto"/>
        <w:right w:val="none" w:sz="0" w:space="0" w:color="auto"/>
      </w:divBdr>
      <w:divsChild>
        <w:div w:id="180045999">
          <w:marLeft w:val="0"/>
          <w:marRight w:val="0"/>
          <w:marTop w:val="0"/>
          <w:marBottom w:val="326"/>
          <w:divBdr>
            <w:top w:val="none" w:sz="0" w:space="0" w:color="auto"/>
            <w:left w:val="none" w:sz="0" w:space="0" w:color="auto"/>
            <w:bottom w:val="none" w:sz="0" w:space="0" w:color="auto"/>
            <w:right w:val="none" w:sz="0" w:space="0" w:color="auto"/>
          </w:divBdr>
        </w:div>
      </w:divsChild>
    </w:div>
    <w:div w:id="1893152811">
      <w:bodyDiv w:val="1"/>
      <w:marLeft w:val="0"/>
      <w:marRight w:val="0"/>
      <w:marTop w:val="0"/>
      <w:marBottom w:val="0"/>
      <w:divBdr>
        <w:top w:val="none" w:sz="0" w:space="0" w:color="auto"/>
        <w:left w:val="none" w:sz="0" w:space="0" w:color="auto"/>
        <w:bottom w:val="none" w:sz="0" w:space="0" w:color="auto"/>
        <w:right w:val="none" w:sz="0" w:space="0" w:color="auto"/>
      </w:divBdr>
    </w:div>
    <w:div w:id="1900045067">
      <w:bodyDiv w:val="1"/>
      <w:marLeft w:val="0"/>
      <w:marRight w:val="0"/>
      <w:marTop w:val="0"/>
      <w:marBottom w:val="0"/>
      <w:divBdr>
        <w:top w:val="none" w:sz="0" w:space="0" w:color="auto"/>
        <w:left w:val="none" w:sz="0" w:space="0" w:color="auto"/>
        <w:bottom w:val="none" w:sz="0" w:space="0" w:color="auto"/>
        <w:right w:val="none" w:sz="0" w:space="0" w:color="auto"/>
      </w:divBdr>
    </w:div>
    <w:div w:id="1913808346">
      <w:bodyDiv w:val="1"/>
      <w:marLeft w:val="0"/>
      <w:marRight w:val="0"/>
      <w:marTop w:val="0"/>
      <w:marBottom w:val="0"/>
      <w:divBdr>
        <w:top w:val="none" w:sz="0" w:space="0" w:color="auto"/>
        <w:left w:val="none" w:sz="0" w:space="0" w:color="auto"/>
        <w:bottom w:val="none" w:sz="0" w:space="0" w:color="auto"/>
        <w:right w:val="none" w:sz="0" w:space="0" w:color="auto"/>
      </w:divBdr>
    </w:div>
    <w:div w:id="1929270291">
      <w:bodyDiv w:val="1"/>
      <w:marLeft w:val="0"/>
      <w:marRight w:val="0"/>
      <w:marTop w:val="0"/>
      <w:marBottom w:val="0"/>
      <w:divBdr>
        <w:top w:val="none" w:sz="0" w:space="0" w:color="auto"/>
        <w:left w:val="none" w:sz="0" w:space="0" w:color="auto"/>
        <w:bottom w:val="none" w:sz="0" w:space="0" w:color="auto"/>
        <w:right w:val="none" w:sz="0" w:space="0" w:color="auto"/>
      </w:divBdr>
    </w:div>
    <w:div w:id="1929849191">
      <w:bodyDiv w:val="1"/>
      <w:marLeft w:val="0"/>
      <w:marRight w:val="0"/>
      <w:marTop w:val="0"/>
      <w:marBottom w:val="0"/>
      <w:divBdr>
        <w:top w:val="none" w:sz="0" w:space="0" w:color="auto"/>
        <w:left w:val="none" w:sz="0" w:space="0" w:color="auto"/>
        <w:bottom w:val="none" w:sz="0" w:space="0" w:color="auto"/>
        <w:right w:val="none" w:sz="0" w:space="0" w:color="auto"/>
      </w:divBdr>
      <w:divsChild>
        <w:div w:id="1387753479">
          <w:marLeft w:val="0"/>
          <w:marRight w:val="0"/>
          <w:marTop w:val="0"/>
          <w:marBottom w:val="0"/>
          <w:divBdr>
            <w:top w:val="none" w:sz="0" w:space="0" w:color="auto"/>
            <w:left w:val="none" w:sz="0" w:space="0" w:color="auto"/>
            <w:bottom w:val="none" w:sz="0" w:space="0" w:color="auto"/>
            <w:right w:val="none" w:sz="0" w:space="0" w:color="auto"/>
          </w:divBdr>
          <w:divsChild>
            <w:div w:id="1645350625">
              <w:marLeft w:val="0"/>
              <w:marRight w:val="0"/>
              <w:marTop w:val="0"/>
              <w:marBottom w:val="0"/>
              <w:divBdr>
                <w:top w:val="none" w:sz="0" w:space="0" w:color="auto"/>
                <w:left w:val="none" w:sz="0" w:space="0" w:color="auto"/>
                <w:bottom w:val="none" w:sz="0" w:space="0" w:color="auto"/>
                <w:right w:val="none" w:sz="0" w:space="0" w:color="auto"/>
              </w:divBdr>
              <w:divsChild>
                <w:div w:id="30416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634333">
      <w:bodyDiv w:val="1"/>
      <w:marLeft w:val="0"/>
      <w:marRight w:val="0"/>
      <w:marTop w:val="0"/>
      <w:marBottom w:val="0"/>
      <w:divBdr>
        <w:top w:val="none" w:sz="0" w:space="0" w:color="auto"/>
        <w:left w:val="none" w:sz="0" w:space="0" w:color="auto"/>
        <w:bottom w:val="none" w:sz="0" w:space="0" w:color="auto"/>
        <w:right w:val="none" w:sz="0" w:space="0" w:color="auto"/>
      </w:divBdr>
    </w:div>
    <w:div w:id="1961036242">
      <w:bodyDiv w:val="1"/>
      <w:marLeft w:val="0"/>
      <w:marRight w:val="0"/>
      <w:marTop w:val="0"/>
      <w:marBottom w:val="0"/>
      <w:divBdr>
        <w:top w:val="none" w:sz="0" w:space="0" w:color="auto"/>
        <w:left w:val="none" w:sz="0" w:space="0" w:color="auto"/>
        <w:bottom w:val="none" w:sz="0" w:space="0" w:color="auto"/>
        <w:right w:val="none" w:sz="0" w:space="0" w:color="auto"/>
      </w:divBdr>
      <w:divsChild>
        <w:div w:id="1065178494">
          <w:marLeft w:val="0"/>
          <w:marRight w:val="0"/>
          <w:marTop w:val="0"/>
          <w:marBottom w:val="326"/>
          <w:divBdr>
            <w:top w:val="none" w:sz="0" w:space="0" w:color="auto"/>
            <w:left w:val="none" w:sz="0" w:space="0" w:color="auto"/>
            <w:bottom w:val="none" w:sz="0" w:space="0" w:color="auto"/>
            <w:right w:val="none" w:sz="0" w:space="0" w:color="auto"/>
          </w:divBdr>
        </w:div>
      </w:divsChild>
    </w:div>
    <w:div w:id="2027904812">
      <w:bodyDiv w:val="1"/>
      <w:marLeft w:val="0"/>
      <w:marRight w:val="0"/>
      <w:marTop w:val="0"/>
      <w:marBottom w:val="0"/>
      <w:divBdr>
        <w:top w:val="none" w:sz="0" w:space="0" w:color="auto"/>
        <w:left w:val="none" w:sz="0" w:space="0" w:color="auto"/>
        <w:bottom w:val="none" w:sz="0" w:space="0" w:color="auto"/>
        <w:right w:val="none" w:sz="0" w:space="0" w:color="auto"/>
      </w:divBdr>
    </w:div>
    <w:div w:id="2062365202">
      <w:bodyDiv w:val="1"/>
      <w:marLeft w:val="0"/>
      <w:marRight w:val="0"/>
      <w:marTop w:val="0"/>
      <w:marBottom w:val="0"/>
      <w:divBdr>
        <w:top w:val="none" w:sz="0" w:space="0" w:color="auto"/>
        <w:left w:val="none" w:sz="0" w:space="0" w:color="auto"/>
        <w:bottom w:val="none" w:sz="0" w:space="0" w:color="auto"/>
        <w:right w:val="none" w:sz="0" w:space="0" w:color="auto"/>
      </w:divBdr>
      <w:divsChild>
        <w:div w:id="1390032749">
          <w:marLeft w:val="0"/>
          <w:marRight w:val="0"/>
          <w:marTop w:val="0"/>
          <w:marBottom w:val="0"/>
          <w:divBdr>
            <w:top w:val="none" w:sz="0" w:space="0" w:color="auto"/>
            <w:left w:val="none" w:sz="0" w:space="0" w:color="auto"/>
            <w:bottom w:val="none" w:sz="0" w:space="0" w:color="auto"/>
            <w:right w:val="none" w:sz="0" w:space="0" w:color="auto"/>
          </w:divBdr>
          <w:divsChild>
            <w:div w:id="1283540849">
              <w:marLeft w:val="0"/>
              <w:marRight w:val="0"/>
              <w:marTop w:val="0"/>
              <w:marBottom w:val="0"/>
              <w:divBdr>
                <w:top w:val="none" w:sz="0" w:space="0" w:color="auto"/>
                <w:left w:val="none" w:sz="0" w:space="0" w:color="auto"/>
                <w:bottom w:val="none" w:sz="0" w:space="0" w:color="auto"/>
                <w:right w:val="none" w:sz="0" w:space="0" w:color="auto"/>
              </w:divBdr>
              <w:divsChild>
                <w:div w:id="504782336">
                  <w:marLeft w:val="0"/>
                  <w:marRight w:val="0"/>
                  <w:marTop w:val="0"/>
                  <w:marBottom w:val="0"/>
                  <w:divBdr>
                    <w:top w:val="none" w:sz="0" w:space="0" w:color="auto"/>
                    <w:left w:val="none" w:sz="0" w:space="0" w:color="auto"/>
                    <w:bottom w:val="none" w:sz="0" w:space="0" w:color="auto"/>
                    <w:right w:val="none" w:sz="0" w:space="0" w:color="auto"/>
                  </w:divBdr>
                  <w:divsChild>
                    <w:div w:id="1749379914">
                      <w:marLeft w:val="0"/>
                      <w:marRight w:val="0"/>
                      <w:marTop w:val="0"/>
                      <w:marBottom w:val="0"/>
                      <w:divBdr>
                        <w:top w:val="none" w:sz="0" w:space="0" w:color="auto"/>
                        <w:left w:val="none" w:sz="0" w:space="0" w:color="auto"/>
                        <w:bottom w:val="none" w:sz="0" w:space="0" w:color="auto"/>
                        <w:right w:val="none" w:sz="0" w:space="0" w:color="auto"/>
                      </w:divBdr>
                      <w:divsChild>
                        <w:div w:id="1587575669">
                          <w:marLeft w:val="0"/>
                          <w:marRight w:val="0"/>
                          <w:marTop w:val="0"/>
                          <w:marBottom w:val="0"/>
                          <w:divBdr>
                            <w:top w:val="none" w:sz="0" w:space="0" w:color="auto"/>
                            <w:left w:val="none" w:sz="0" w:space="0" w:color="auto"/>
                            <w:bottom w:val="none" w:sz="0" w:space="0" w:color="auto"/>
                            <w:right w:val="none" w:sz="0" w:space="0" w:color="auto"/>
                          </w:divBdr>
                          <w:divsChild>
                            <w:div w:id="294064575">
                              <w:marLeft w:val="0"/>
                              <w:marRight w:val="0"/>
                              <w:marTop w:val="0"/>
                              <w:marBottom w:val="225"/>
                              <w:divBdr>
                                <w:top w:val="none" w:sz="0" w:space="0" w:color="auto"/>
                                <w:left w:val="none" w:sz="0" w:space="0" w:color="auto"/>
                                <w:bottom w:val="none" w:sz="0" w:space="0" w:color="auto"/>
                                <w:right w:val="none" w:sz="0" w:space="0" w:color="auto"/>
                              </w:divBdr>
                              <w:divsChild>
                                <w:div w:id="117364002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6103718">
      <w:bodyDiv w:val="1"/>
      <w:marLeft w:val="0"/>
      <w:marRight w:val="0"/>
      <w:marTop w:val="0"/>
      <w:marBottom w:val="0"/>
      <w:divBdr>
        <w:top w:val="none" w:sz="0" w:space="0" w:color="auto"/>
        <w:left w:val="none" w:sz="0" w:space="0" w:color="auto"/>
        <w:bottom w:val="none" w:sz="0" w:space="0" w:color="auto"/>
        <w:right w:val="none" w:sz="0" w:space="0" w:color="auto"/>
      </w:divBdr>
    </w:div>
    <w:div w:id="2119250741">
      <w:bodyDiv w:val="1"/>
      <w:marLeft w:val="0"/>
      <w:marRight w:val="0"/>
      <w:marTop w:val="0"/>
      <w:marBottom w:val="0"/>
      <w:divBdr>
        <w:top w:val="none" w:sz="0" w:space="0" w:color="auto"/>
        <w:left w:val="none" w:sz="0" w:space="0" w:color="auto"/>
        <w:bottom w:val="none" w:sz="0" w:space="0" w:color="auto"/>
        <w:right w:val="none" w:sz="0" w:space="0" w:color="auto"/>
      </w:divBdr>
    </w:div>
    <w:div w:id="2135361587">
      <w:bodyDiv w:val="1"/>
      <w:marLeft w:val="0"/>
      <w:marRight w:val="0"/>
      <w:marTop w:val="0"/>
      <w:marBottom w:val="0"/>
      <w:divBdr>
        <w:top w:val="none" w:sz="0" w:space="0" w:color="auto"/>
        <w:left w:val="none" w:sz="0" w:space="0" w:color="auto"/>
        <w:bottom w:val="none" w:sz="0" w:space="0" w:color="auto"/>
        <w:right w:val="none" w:sz="0" w:space="0" w:color="auto"/>
      </w:divBdr>
      <w:divsChild>
        <w:div w:id="2129083656">
          <w:marLeft w:val="0"/>
          <w:marRight w:val="0"/>
          <w:marTop w:val="0"/>
          <w:marBottom w:val="326"/>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http://www.undp.org/content/undp/en/home/operations/accountability/programme_and_operationspoliciesandprocedures.html" TargetMode="External"/><Relationship Id="rId26" Type="http://schemas.openxmlformats.org/officeDocument/2006/relationships/hyperlink" Target="http://www.un.org/Docs/sc/committees/1267/1267ListEng.htm" TargetMode="External"/><Relationship Id="rId39" Type="http://schemas.openxmlformats.org/officeDocument/2006/relationships/image" Target="media/image14.emf"/><Relationship Id="rId21" Type="http://schemas.openxmlformats.org/officeDocument/2006/relationships/hyperlink" Target="http://www.undp.org/content/undp/en/home/operations/accountability/programme_and_operationspoliciesandprocedures.html" TargetMode="External"/><Relationship Id="rId34" Type="http://schemas.openxmlformats.org/officeDocument/2006/relationships/image" Target="media/image9.emf"/><Relationship Id="rId42" Type="http://schemas.openxmlformats.org/officeDocument/2006/relationships/image" Target="media/image17.emf"/><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yperlink" Target="http://www.undp.org/content/undp/en/home/librarypage/operations1/undp-social-and-environmental-screening-procedure.html"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eader" Target="header1.xml"/><Relationship Id="rId32" Type="http://schemas.openxmlformats.org/officeDocument/2006/relationships/image" Target="media/image7.emf"/><Relationship Id="rId37" Type="http://schemas.openxmlformats.org/officeDocument/2006/relationships/image" Target="media/image12.jpeg"/><Relationship Id="rId40" Type="http://schemas.openxmlformats.org/officeDocument/2006/relationships/image" Target="media/image15.emf"/><Relationship Id="rId45" Type="http://schemas.openxmlformats.org/officeDocument/2006/relationships/customXml" Target="../customXml/item6.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hyperlink" Target="http://web.undp.org/evaluation/guidance.shtml" TargetMode="External"/><Relationship Id="rId28" Type="http://schemas.openxmlformats.org/officeDocument/2006/relationships/hyperlink" Target="http://www.thegef.org" TargetMode="External"/><Relationship Id="rId36" Type="http://schemas.openxmlformats.org/officeDocument/2006/relationships/image" Target="media/image11.jpeg"/><Relationship Id="rId10" Type="http://schemas.openxmlformats.org/officeDocument/2006/relationships/footnotes" Target="footnotes.xml"/><Relationship Id="rId19" Type="http://schemas.openxmlformats.org/officeDocument/2006/relationships/hyperlink" Target="http://www.undp.org/content/undp/en/home/operations/accountability/evaluation/evaluation_policyofundp.html" TargetMode="External"/><Relationship Id="rId31" Type="http://schemas.openxmlformats.org/officeDocument/2006/relationships/image" Target="media/image6.emf"/><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hyperlink" Target="http://web.undp.org/evaluation/guidance.shtml" TargetMode="External"/><Relationship Id="rId27" Type="http://schemas.openxmlformats.org/officeDocument/2006/relationships/hyperlink" Target="http://www.thegef.org" TargetMode="External"/><Relationship Id="rId30" Type="http://schemas.openxmlformats.org/officeDocument/2006/relationships/image" Target="media/image5.emf"/><Relationship Id="rId35" Type="http://schemas.openxmlformats.org/officeDocument/2006/relationships/image" Target="media/image10.png"/><Relationship Id="rId43" Type="http://schemas.openxmlformats.org/officeDocument/2006/relationships/fontTable" Target="fontTable.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4.jpg"/><Relationship Id="rId25" Type="http://schemas.openxmlformats.org/officeDocument/2006/relationships/footer" Target="footer3.xml"/><Relationship Id="rId33" Type="http://schemas.openxmlformats.org/officeDocument/2006/relationships/image" Target="media/image8.emf"/><Relationship Id="rId38" Type="http://schemas.openxmlformats.org/officeDocument/2006/relationships/image" Target="media/image13.jpeg"/><Relationship Id="rId46" Type="http://schemas.openxmlformats.org/officeDocument/2006/relationships/customXml" Target="../customXml/item7.xml"/><Relationship Id="rId20" Type="http://schemas.openxmlformats.org/officeDocument/2006/relationships/hyperlink" Target="http://www.thegef.org/gef/Evaluation%20Policy%202010" TargetMode="External"/><Relationship Id="rId41" Type="http://schemas.openxmlformats.org/officeDocument/2006/relationships/image" Target="media/image16.emf"/></Relationships>
</file>

<file path=word/_rels/footnotes.xml.rels><?xml version="1.0" encoding="UTF-8" standalone="yes"?>
<Relationships xmlns="http://schemas.openxmlformats.org/package/2006/relationships"><Relationship Id="rId8" Type="http://schemas.openxmlformats.org/officeDocument/2006/relationships/hyperlink" Target="https://www.thegef.org/gef/policies_guidelines" TargetMode="External"/><Relationship Id="rId13" Type="http://schemas.openxmlformats.org/officeDocument/2006/relationships/hyperlink" Target="http://www.worldbank.org/en/country/comoros/overview" TargetMode="External"/><Relationship Id="rId3" Type="http://schemas.openxmlformats.org/officeDocument/2006/relationships/hyperlink" Target="http://.www.theodora.com/wfbcurrent/comoros/comors_economy.html" TargetMode="External"/><Relationship Id="rId7" Type="http://schemas.openxmlformats.org/officeDocument/2006/relationships/hyperlink" Target="http://www.shimajournal.org/issues/v3n1/f.-Morin-et-al.-Shima-v3n1-33-53.pdf" TargetMode="External"/><Relationship Id="rId12" Type="http://schemas.openxmlformats.org/officeDocument/2006/relationships/hyperlink" Target="http://www.countrymeters.info/en/Comoros" TargetMode="External"/><Relationship Id="rId2" Type="http://schemas.openxmlformats.org/officeDocument/2006/relationships/hyperlink" Target="http://www.data.un.org/CountryProfile.aspx?crName=comoros" TargetMode="External"/><Relationship Id="rId1" Type="http://schemas.openxmlformats.org/officeDocument/2006/relationships/hyperlink" Target="http://www.countrymeters.info/en/Comoros" TargetMode="External"/><Relationship Id="rId6" Type="http://schemas.openxmlformats.org/officeDocument/2006/relationships/hyperlink" Target="http://www.yalescientific.org/2015/11/icelands-volcanic-activity-to-increase-from-climate-change/" TargetMode="External"/><Relationship Id="rId11" Type="http://schemas.openxmlformats.org/officeDocument/2006/relationships/hyperlink" Target="https://info.undp.org/global/popp/ppm/Pages/Closing-a-Project.aspx" TargetMode="External"/><Relationship Id="rId5" Type="http://schemas.openxmlformats.org/officeDocument/2006/relationships/hyperlink" Target="http://reliefweb.int/report/comoros/comoros-flash-floods-emergency-appeal-n-mdrkm004-final-report" TargetMode="External"/><Relationship Id="rId10" Type="http://schemas.openxmlformats.org/officeDocument/2006/relationships/hyperlink" Target="https://info.undp.org/global/popp/frm/pages/financial-management-and-execution-modalities.aspx" TargetMode="External"/><Relationship Id="rId4" Type="http://schemas.openxmlformats.org/officeDocument/2006/relationships/hyperlink" Target="http://www.rainforests.mongabay.com/deforestation/archive/Comoros.htm" TargetMode="External"/><Relationship Id="rId9" Type="http://schemas.openxmlformats.org/officeDocument/2006/relationships/hyperlink" Target="https://www.thegef.org/gef/gef_agencies" TargetMode="External"/><Relationship Id="rId14" Type="http://schemas.openxmlformats.org/officeDocument/2006/relationships/hyperlink" Target="http://www.yalescientific.org/2015/11/icelands-volcanic-activity-to-increase%20-from-climate-chang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DocFormat xmlns="1ed4137b-41b2-488b-8250-6d369ec27664" xsi:nil="true"/>
    <UNDPPublishedDate xmlns="f1161f5b-24a3-4c2d-bc81-44cb9325e8ee">2018-09-28T10:00:00+00:00</UNDPPublishedDate>
    <UNDPCountryTaxHTField0 xmlns="1ed4137b-41b2-488b-8250-6d369ec27664">
      <Terms xmlns="http://schemas.microsoft.com/office/infopath/2007/PartnerControls"/>
    </UNDPCountryTaxHTField0>
    <UndpOUCode xmlns="1ed4137b-41b2-488b-8250-6d369ec27664" xsi:nil="true"/>
    <PDC_x0020_Document_x0020_Category xmlns="f1161f5b-24a3-4c2d-bc81-44cb9325e8ee">Project</PDC_x0020_Document_x0020_Category>
    <UNDPSummary xmlns="f1161f5b-24a3-4c2d-bc81-44cb9325e8ee" xsi:nil="true"/>
    <UndpDocTypeMMTaxHTField0 xmlns="1ed4137b-41b2-488b-8250-6d369ec27664">
      <Terms xmlns="http://schemas.microsoft.com/office/infopath/2007/PartnerControls"/>
    </UndpDocTypeMMTaxHTField0>
    <UNDPFocusAreasTaxHTField0 xmlns="1ed4137b-41b2-488b-8250-6d369ec27664">
      <Terms xmlns="http://schemas.microsoft.com/office/infopath/2007/PartnerControls"/>
    </UNDPFocusAreasTaxHTField0>
    <idff2b682fce4d0680503cd9036a3260 xmlns="f1161f5b-24a3-4c2d-bc81-44cb9325e8ee">
      <Terms xmlns="http://schemas.microsoft.com/office/infopath/2007/PartnerControls">
        <TermInfo xmlns="http://schemas.microsoft.com/office/infopath/2007/PartnerControls">
          <TermName xmlns="http://schemas.microsoft.com/office/infopath/2007/PartnerControls">Prodoc</TermName>
          <TermId xmlns="http://schemas.microsoft.com/office/infopath/2007/PartnerControls">099f975e-b4d9-4bba-a499-dbcc387c61ad</TermId>
        </TermInfo>
      </Terms>
    </idff2b682fce4d0680503cd9036a326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Project_x0020_Number xmlns="f1161f5b-24a3-4c2d-bc81-44cb9325e8ee" xsi:nil="true"/>
    <Project_x0020_Manager xmlns="f1161f5b-24a3-4c2d-bc81-44cb9325e8ee" xsi:nil="true"/>
    <TaxCatchAll xmlns="1ed4137b-41b2-488b-8250-6d369ec27664">
      <Value>1110</Value>
      <Value>1288</Value>
      <Value>1</Value>
      <Value>763</Value>
    </TaxCatchAll>
    <c4e2ab2cc9354bbf9064eeb465a566ea xmlns="1ed4137b-41b2-488b-8250-6d369ec27664">
      <Terms xmlns="http://schemas.microsoft.com/office/infopath/2007/PartnerControls"/>
    </c4e2ab2cc9354bbf9064eeb465a566ea>
    <UndpProjectNo xmlns="1ed4137b-41b2-488b-8250-6d369ec27664">00103394</UndpProjectNo>
    <UndpDocStatus xmlns="1ed4137b-41b2-488b-8250-6d369ec27664">Final</UndpDocStatus>
    <Outcome1 xmlns="f1161f5b-24a3-4c2d-bc81-44cb9325e8ee" xsi:nil="true"/>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7f98b732-4b5b-4b70-ba90-a0eff09b5d2d</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COM</TermName>
          <TermId xmlns="http://schemas.microsoft.com/office/infopath/2007/PartnerControls">6cadeb50-8425-4402-8d6a-485ed3ea056c</TermId>
        </TermInfo>
      </Terms>
    </gc6531b704974d528487414686b72f6f>
    <_dlc_DocId xmlns="f1161f5b-24a3-4c2d-bc81-44cb9325e8ee">ATLASPDC-4-89215</_dlc_DocId>
    <_dlc_DocIdUrl xmlns="f1161f5b-24a3-4c2d-bc81-44cb9325e8ee">
      <Url>https://info.undp.org/docs/pdc/_layouts/DocIdRedir.aspx?ID=ATLASPDC-4-89215</Url>
      <Description>ATLASPDC-4-89215</Description>
    </_dlc_DocIdUrl>
    <Document_x0020_Coverage_x0020_Period_x0020_Start_x0020_Date xmlns="f1161f5b-24a3-4c2d-bc81-44cb9325e8ee" xsi:nil="true"/>
    <Document_x0020_Coverage_x0020_Period_x0020_End_x0020_Date xmlns="f1161f5b-24a3-4c2d-bc81-44cb9325e8ee" xsi:nil="true"/>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4.xml><?xml version="1.0" encoding="utf-8"?>
<LongProperties xmlns="http://schemas.microsoft.com/office/2006/metadata/long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haredContentType xmlns="Microsoft.SharePoint.Taxonomy.ContentTypeSync" SourceId="28e6c43a-9e99-4bdd-9574-a0fa4ea3b61e" ContentTypeId="0x010100F075C04BA242A84ABD3293E3AD35CDA4" PreviousValue="false"/>
</file>

<file path=customXml/item7.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6A36AA84-CBCE-4C9E-9C0C-7A6F37D97C4C}">
  <ds:schemaRefs>
    <ds:schemaRef ds:uri="http://schemas.microsoft.com/sharepoint/v3/contenttype/forms"/>
  </ds:schemaRefs>
</ds:datastoreItem>
</file>

<file path=customXml/itemProps2.xml><?xml version="1.0" encoding="utf-8"?>
<ds:datastoreItem xmlns:ds="http://schemas.openxmlformats.org/officeDocument/2006/customXml" ds:itemID="{FFE1E74E-05FD-4FB8-B0A9-D093D6CE2577}"/>
</file>

<file path=customXml/itemProps3.xml><?xml version="1.0" encoding="utf-8"?>
<ds:datastoreItem xmlns:ds="http://schemas.openxmlformats.org/officeDocument/2006/customXml" ds:itemID="{218B458A-B1A4-4F51-92A6-60435AE19785}">
  <ds:schemaRefs>
    <ds:schemaRef ds:uri="http://schemas.microsoft.com/office/2006/metadata/properties"/>
    <ds:schemaRef ds:uri="920e7b4d-81d6-43f1-9e45-b04fd2894143"/>
  </ds:schemaRefs>
</ds:datastoreItem>
</file>

<file path=customXml/itemProps4.xml><?xml version="1.0" encoding="utf-8"?>
<ds:datastoreItem xmlns:ds="http://schemas.openxmlformats.org/officeDocument/2006/customXml" ds:itemID="{57C99DC5-F799-4C97-9116-A049298C0788}">
  <ds:schemaRefs>
    <ds:schemaRef ds:uri="http://schemas.microsoft.com/office/2006/metadata/longProperties"/>
  </ds:schemaRefs>
</ds:datastoreItem>
</file>

<file path=customXml/itemProps5.xml><?xml version="1.0" encoding="utf-8"?>
<ds:datastoreItem xmlns:ds="http://schemas.openxmlformats.org/officeDocument/2006/customXml" ds:itemID="{BDCAD360-3CE8-4B80-8A68-8CE8EA9AC625}">
  <ds:schemaRefs>
    <ds:schemaRef ds:uri="http://schemas.openxmlformats.org/officeDocument/2006/bibliography"/>
  </ds:schemaRefs>
</ds:datastoreItem>
</file>

<file path=customXml/itemProps6.xml><?xml version="1.0" encoding="utf-8"?>
<ds:datastoreItem xmlns:ds="http://schemas.openxmlformats.org/officeDocument/2006/customXml" ds:itemID="{58536AB5-16B5-429B-9D65-0FF529957767}"/>
</file>

<file path=customXml/itemProps7.xml><?xml version="1.0" encoding="utf-8"?>
<ds:datastoreItem xmlns:ds="http://schemas.openxmlformats.org/officeDocument/2006/customXml" ds:itemID="{66717E20-ED47-44F9-B63E-C9ED6D5F8D7B}"/>
</file>

<file path=docProps/app.xml><?xml version="1.0" encoding="utf-8"?>
<Properties xmlns="http://schemas.openxmlformats.org/officeDocument/2006/extended-properties" xmlns:vt="http://schemas.openxmlformats.org/officeDocument/2006/docPropsVTypes">
  <Template>Normal</Template>
  <TotalTime>19</TotalTime>
  <Pages>138</Pages>
  <Words>57403</Words>
  <Characters>315717</Characters>
  <Application>Microsoft Office Word</Application>
  <DocSecurity>0</DocSecurity>
  <Lines>2630</Lines>
  <Paragraphs>744</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Annotated UNDP-GEF Project Document Template</vt:lpstr>
      <vt:lpstr>Annotated UNDP-GEF Project Document Template</vt:lpstr>
    </vt:vector>
  </TitlesOfParts>
  <Company>Microsoft</Company>
  <LinksUpToDate>false</LinksUpToDate>
  <CharactersWithSpaces>372376</CharactersWithSpaces>
  <SharedDoc>false</SharedDoc>
  <HLinks>
    <vt:vector size="348" baseType="variant">
      <vt:variant>
        <vt:i4>2883633</vt:i4>
      </vt:variant>
      <vt:variant>
        <vt:i4>204</vt:i4>
      </vt:variant>
      <vt:variant>
        <vt:i4>0</vt:i4>
      </vt:variant>
      <vt:variant>
        <vt:i4>5</vt:i4>
      </vt:variant>
      <vt:variant>
        <vt:lpwstr>http://www.thegef.org/</vt:lpwstr>
      </vt:variant>
      <vt:variant>
        <vt:lpwstr/>
      </vt:variant>
      <vt:variant>
        <vt:i4>2883633</vt:i4>
      </vt:variant>
      <vt:variant>
        <vt:i4>201</vt:i4>
      </vt:variant>
      <vt:variant>
        <vt:i4>0</vt:i4>
      </vt:variant>
      <vt:variant>
        <vt:i4>5</vt:i4>
      </vt:variant>
      <vt:variant>
        <vt:lpwstr>http://www.thegef.org/</vt:lpwstr>
      </vt:variant>
      <vt:variant>
        <vt:lpwstr/>
      </vt:variant>
      <vt:variant>
        <vt:i4>3604600</vt:i4>
      </vt:variant>
      <vt:variant>
        <vt:i4>198</vt:i4>
      </vt:variant>
      <vt:variant>
        <vt:i4>0</vt:i4>
      </vt:variant>
      <vt:variant>
        <vt:i4>5</vt:i4>
      </vt:variant>
      <vt:variant>
        <vt:lpwstr>https://intranet.undp.org/global/documents/ppm/Standard text for Legal Context section.docx</vt:lpwstr>
      </vt:variant>
      <vt:variant>
        <vt:lpwstr/>
      </vt:variant>
      <vt:variant>
        <vt:i4>6422635</vt:i4>
      </vt:variant>
      <vt:variant>
        <vt:i4>189</vt:i4>
      </vt:variant>
      <vt:variant>
        <vt:i4>0</vt:i4>
      </vt:variant>
      <vt:variant>
        <vt:i4>5</vt:i4>
      </vt:variant>
      <vt:variant>
        <vt:lpwstr>http://web.undp.org/evaluation/guidance.shtml</vt:lpwstr>
      </vt:variant>
      <vt:variant>
        <vt:lpwstr>gef</vt:lpwstr>
      </vt:variant>
      <vt:variant>
        <vt:i4>6422635</vt:i4>
      </vt:variant>
      <vt:variant>
        <vt:i4>186</vt:i4>
      </vt:variant>
      <vt:variant>
        <vt:i4>0</vt:i4>
      </vt:variant>
      <vt:variant>
        <vt:i4>5</vt:i4>
      </vt:variant>
      <vt:variant>
        <vt:lpwstr>http://web.undp.org/evaluation/guidance.shtml</vt:lpwstr>
      </vt:variant>
      <vt:variant>
        <vt:lpwstr>gef</vt:lpwstr>
      </vt:variant>
      <vt:variant>
        <vt:i4>1441859</vt:i4>
      </vt:variant>
      <vt:variant>
        <vt:i4>183</vt:i4>
      </vt:variant>
      <vt:variant>
        <vt:i4>0</vt:i4>
      </vt:variant>
      <vt:variant>
        <vt:i4>5</vt:i4>
      </vt:variant>
      <vt:variant>
        <vt:lpwstr>http://www.undp.org/content/undp/en/home/operations/accountability/programme_and_operationspoliciesandprocedures.html</vt:lpwstr>
      </vt:variant>
      <vt:variant>
        <vt:lpwstr/>
      </vt:variant>
      <vt:variant>
        <vt:i4>4521990</vt:i4>
      </vt:variant>
      <vt:variant>
        <vt:i4>180</vt:i4>
      </vt:variant>
      <vt:variant>
        <vt:i4>0</vt:i4>
      </vt:variant>
      <vt:variant>
        <vt:i4>5</vt:i4>
      </vt:variant>
      <vt:variant>
        <vt:lpwstr>http://www.thegef.org/gef/Evaluation Policy 2010</vt:lpwstr>
      </vt:variant>
      <vt:variant>
        <vt:lpwstr/>
      </vt:variant>
      <vt:variant>
        <vt:i4>7995479</vt:i4>
      </vt:variant>
      <vt:variant>
        <vt:i4>177</vt:i4>
      </vt:variant>
      <vt:variant>
        <vt:i4>0</vt:i4>
      </vt:variant>
      <vt:variant>
        <vt:i4>5</vt:i4>
      </vt:variant>
      <vt:variant>
        <vt:lpwstr>http://www.undp.org/content/undp/en/home/operations/accountability/evaluation/evaluation_policyofundp.html</vt:lpwstr>
      </vt:variant>
      <vt:variant>
        <vt:lpwstr/>
      </vt:variant>
      <vt:variant>
        <vt:i4>1441859</vt:i4>
      </vt:variant>
      <vt:variant>
        <vt:i4>174</vt:i4>
      </vt:variant>
      <vt:variant>
        <vt:i4>0</vt:i4>
      </vt:variant>
      <vt:variant>
        <vt:i4>5</vt:i4>
      </vt:variant>
      <vt:variant>
        <vt:lpwstr>http://www.undp.org/content/undp/en/home/operations/accountability/programme_and_operationspoliciesandprocedures.html</vt:lpwstr>
      </vt:variant>
      <vt:variant>
        <vt:lpwstr/>
      </vt:variant>
      <vt:variant>
        <vt:i4>2293822</vt:i4>
      </vt:variant>
      <vt:variant>
        <vt:i4>171</vt:i4>
      </vt:variant>
      <vt:variant>
        <vt:i4>0</vt:i4>
      </vt:variant>
      <vt:variant>
        <vt:i4>5</vt:i4>
      </vt:variant>
      <vt:variant>
        <vt:lpwstr>http://www.undp.org/content/undp/en/home/librarypage/operations1/undp-social-and-environmental-screening-procedure/</vt:lpwstr>
      </vt:variant>
      <vt:variant>
        <vt:lpwstr/>
      </vt:variant>
      <vt:variant>
        <vt:i4>2490468</vt:i4>
      </vt:variant>
      <vt:variant>
        <vt:i4>168</vt:i4>
      </vt:variant>
      <vt:variant>
        <vt:i4>0</vt:i4>
      </vt:variant>
      <vt:variant>
        <vt:i4>5</vt:i4>
      </vt:variant>
      <vt:variant>
        <vt:lpwstr>http://www.undp.org/content/undp/en/home/librarypage/operations1/undp-social-and-environmental-screening-procedure.html</vt:lpwstr>
      </vt:variant>
      <vt:variant>
        <vt:lpwstr/>
      </vt:variant>
      <vt:variant>
        <vt:i4>6160460</vt:i4>
      </vt:variant>
      <vt:variant>
        <vt:i4>165</vt:i4>
      </vt:variant>
      <vt:variant>
        <vt:i4>0</vt:i4>
      </vt:variant>
      <vt:variant>
        <vt:i4>5</vt:i4>
      </vt:variant>
      <vt:variant>
        <vt:lpwstr>http://www.undp.org/content/undp/en/home/ourwork/development-impact/south-south-cooperation.html</vt:lpwstr>
      </vt:variant>
      <vt:variant>
        <vt:lpwstr/>
      </vt:variant>
      <vt:variant>
        <vt:i4>4784172</vt:i4>
      </vt:variant>
      <vt:variant>
        <vt:i4>162</vt:i4>
      </vt:variant>
      <vt:variant>
        <vt:i4>0</vt:i4>
      </vt:variant>
      <vt:variant>
        <vt:i4>5</vt:i4>
      </vt:variant>
      <vt:variant>
        <vt:lpwstr>http://web.undp.org/evaluation/documents/eo_gendermainstreaming.pdf</vt:lpwstr>
      </vt:variant>
      <vt:variant>
        <vt:lpwstr/>
      </vt:variant>
      <vt:variant>
        <vt:i4>196626</vt:i4>
      </vt:variant>
      <vt:variant>
        <vt:i4>159</vt:i4>
      </vt:variant>
      <vt:variant>
        <vt:i4>0</vt:i4>
      </vt:variant>
      <vt:variant>
        <vt:i4>5</vt:i4>
      </vt:variant>
      <vt:variant>
        <vt:lpwstr>http://www.undp.org/content/undp/en/home/librarypage/operations1/stakeholder-response-mechanism/</vt:lpwstr>
      </vt:variant>
      <vt:variant>
        <vt:lpwstr/>
      </vt:variant>
      <vt:variant>
        <vt:i4>4390925</vt:i4>
      </vt:variant>
      <vt:variant>
        <vt:i4>156</vt:i4>
      </vt:variant>
      <vt:variant>
        <vt:i4>0</vt:i4>
      </vt:variant>
      <vt:variant>
        <vt:i4>5</vt:i4>
      </vt:variant>
      <vt:variant>
        <vt:lpwstr>https://www.thegef.org/gef/KM</vt:lpwstr>
      </vt:variant>
      <vt:variant>
        <vt:lpwstr/>
      </vt:variant>
      <vt:variant>
        <vt:i4>1376309</vt:i4>
      </vt:variant>
      <vt:variant>
        <vt:i4>149</vt:i4>
      </vt:variant>
      <vt:variant>
        <vt:i4>0</vt:i4>
      </vt:variant>
      <vt:variant>
        <vt:i4>5</vt:i4>
      </vt:variant>
      <vt:variant>
        <vt:lpwstr/>
      </vt:variant>
      <vt:variant>
        <vt:lpwstr>_Toc443050764</vt:lpwstr>
      </vt:variant>
      <vt:variant>
        <vt:i4>1376309</vt:i4>
      </vt:variant>
      <vt:variant>
        <vt:i4>143</vt:i4>
      </vt:variant>
      <vt:variant>
        <vt:i4>0</vt:i4>
      </vt:variant>
      <vt:variant>
        <vt:i4>5</vt:i4>
      </vt:variant>
      <vt:variant>
        <vt:lpwstr/>
      </vt:variant>
      <vt:variant>
        <vt:lpwstr>_Toc443050763</vt:lpwstr>
      </vt:variant>
      <vt:variant>
        <vt:i4>1376309</vt:i4>
      </vt:variant>
      <vt:variant>
        <vt:i4>137</vt:i4>
      </vt:variant>
      <vt:variant>
        <vt:i4>0</vt:i4>
      </vt:variant>
      <vt:variant>
        <vt:i4>5</vt:i4>
      </vt:variant>
      <vt:variant>
        <vt:lpwstr/>
      </vt:variant>
      <vt:variant>
        <vt:lpwstr>_Toc443050762</vt:lpwstr>
      </vt:variant>
      <vt:variant>
        <vt:i4>1376309</vt:i4>
      </vt:variant>
      <vt:variant>
        <vt:i4>131</vt:i4>
      </vt:variant>
      <vt:variant>
        <vt:i4>0</vt:i4>
      </vt:variant>
      <vt:variant>
        <vt:i4>5</vt:i4>
      </vt:variant>
      <vt:variant>
        <vt:lpwstr/>
      </vt:variant>
      <vt:variant>
        <vt:lpwstr>_Toc443050761</vt:lpwstr>
      </vt:variant>
      <vt:variant>
        <vt:i4>1376309</vt:i4>
      </vt:variant>
      <vt:variant>
        <vt:i4>125</vt:i4>
      </vt:variant>
      <vt:variant>
        <vt:i4>0</vt:i4>
      </vt:variant>
      <vt:variant>
        <vt:i4>5</vt:i4>
      </vt:variant>
      <vt:variant>
        <vt:lpwstr/>
      </vt:variant>
      <vt:variant>
        <vt:lpwstr>_Toc443050760</vt:lpwstr>
      </vt:variant>
      <vt:variant>
        <vt:i4>1441845</vt:i4>
      </vt:variant>
      <vt:variant>
        <vt:i4>119</vt:i4>
      </vt:variant>
      <vt:variant>
        <vt:i4>0</vt:i4>
      </vt:variant>
      <vt:variant>
        <vt:i4>5</vt:i4>
      </vt:variant>
      <vt:variant>
        <vt:lpwstr/>
      </vt:variant>
      <vt:variant>
        <vt:lpwstr>_Toc443050759</vt:lpwstr>
      </vt:variant>
      <vt:variant>
        <vt:i4>1441845</vt:i4>
      </vt:variant>
      <vt:variant>
        <vt:i4>113</vt:i4>
      </vt:variant>
      <vt:variant>
        <vt:i4>0</vt:i4>
      </vt:variant>
      <vt:variant>
        <vt:i4>5</vt:i4>
      </vt:variant>
      <vt:variant>
        <vt:lpwstr/>
      </vt:variant>
      <vt:variant>
        <vt:lpwstr>_Toc443050758</vt:lpwstr>
      </vt:variant>
      <vt:variant>
        <vt:i4>1441845</vt:i4>
      </vt:variant>
      <vt:variant>
        <vt:i4>107</vt:i4>
      </vt:variant>
      <vt:variant>
        <vt:i4>0</vt:i4>
      </vt:variant>
      <vt:variant>
        <vt:i4>5</vt:i4>
      </vt:variant>
      <vt:variant>
        <vt:lpwstr/>
      </vt:variant>
      <vt:variant>
        <vt:lpwstr>_Toc443050757</vt:lpwstr>
      </vt:variant>
      <vt:variant>
        <vt:i4>1441845</vt:i4>
      </vt:variant>
      <vt:variant>
        <vt:i4>101</vt:i4>
      </vt:variant>
      <vt:variant>
        <vt:i4>0</vt:i4>
      </vt:variant>
      <vt:variant>
        <vt:i4>5</vt:i4>
      </vt:variant>
      <vt:variant>
        <vt:lpwstr/>
      </vt:variant>
      <vt:variant>
        <vt:lpwstr>_Toc443050756</vt:lpwstr>
      </vt:variant>
      <vt:variant>
        <vt:i4>1441845</vt:i4>
      </vt:variant>
      <vt:variant>
        <vt:i4>95</vt:i4>
      </vt:variant>
      <vt:variant>
        <vt:i4>0</vt:i4>
      </vt:variant>
      <vt:variant>
        <vt:i4>5</vt:i4>
      </vt:variant>
      <vt:variant>
        <vt:lpwstr/>
      </vt:variant>
      <vt:variant>
        <vt:lpwstr>_Toc443050755</vt:lpwstr>
      </vt:variant>
      <vt:variant>
        <vt:i4>1441845</vt:i4>
      </vt:variant>
      <vt:variant>
        <vt:i4>89</vt:i4>
      </vt:variant>
      <vt:variant>
        <vt:i4>0</vt:i4>
      </vt:variant>
      <vt:variant>
        <vt:i4>5</vt:i4>
      </vt:variant>
      <vt:variant>
        <vt:lpwstr/>
      </vt:variant>
      <vt:variant>
        <vt:lpwstr>_Toc443050754</vt:lpwstr>
      </vt:variant>
      <vt:variant>
        <vt:i4>1441845</vt:i4>
      </vt:variant>
      <vt:variant>
        <vt:i4>83</vt:i4>
      </vt:variant>
      <vt:variant>
        <vt:i4>0</vt:i4>
      </vt:variant>
      <vt:variant>
        <vt:i4>5</vt:i4>
      </vt:variant>
      <vt:variant>
        <vt:lpwstr/>
      </vt:variant>
      <vt:variant>
        <vt:lpwstr>_Toc443050753</vt:lpwstr>
      </vt:variant>
      <vt:variant>
        <vt:i4>1835035</vt:i4>
      </vt:variant>
      <vt:variant>
        <vt:i4>78</vt:i4>
      </vt:variant>
      <vt:variant>
        <vt:i4>0</vt:i4>
      </vt:variant>
      <vt:variant>
        <vt:i4>5</vt:i4>
      </vt:variant>
      <vt:variant>
        <vt:lpwstr>https://www.thegef.org/gef/policies_guidelines/project_cancellation</vt:lpwstr>
      </vt:variant>
      <vt:variant>
        <vt:lpwstr/>
      </vt:variant>
      <vt:variant>
        <vt:i4>5439511</vt:i4>
      </vt:variant>
      <vt:variant>
        <vt:i4>75</vt:i4>
      </vt:variant>
      <vt:variant>
        <vt:i4>0</vt:i4>
      </vt:variant>
      <vt:variant>
        <vt:i4>5</vt:i4>
      </vt:variant>
      <vt:variant>
        <vt:lpwstr>https://intranet.undp.org/unit/bpps/sdev/gef/default.aspx</vt:lpwstr>
      </vt:variant>
      <vt:variant>
        <vt:lpwstr/>
      </vt:variant>
      <vt:variant>
        <vt:i4>4718685</vt:i4>
      </vt:variant>
      <vt:variant>
        <vt:i4>72</vt:i4>
      </vt:variant>
      <vt:variant>
        <vt:i4>0</vt:i4>
      </vt:variant>
      <vt:variant>
        <vt:i4>5</vt:i4>
      </vt:variant>
      <vt:variant>
        <vt:lpwstr>http://www.undp.org/content/undp/en/home/operations/social-and-environmental-sustainability-in-undp/SES.html</vt:lpwstr>
      </vt:variant>
      <vt:variant>
        <vt:lpwstr/>
      </vt:variant>
      <vt:variant>
        <vt:i4>3604595</vt:i4>
      </vt:variant>
      <vt:variant>
        <vt:i4>69</vt:i4>
      </vt:variant>
      <vt:variant>
        <vt:i4>0</vt:i4>
      </vt:variant>
      <vt:variant>
        <vt:i4>5</vt:i4>
      </vt:variant>
      <vt:variant>
        <vt:lpwstr>https://info.undp.org/global/popp/ppm/Pages/Defining-a-Project.aspx</vt:lpwstr>
      </vt:variant>
      <vt:variant>
        <vt:lpwstr/>
      </vt:variant>
      <vt:variant>
        <vt:i4>5046281</vt:i4>
      </vt:variant>
      <vt:variant>
        <vt:i4>66</vt:i4>
      </vt:variant>
      <vt:variant>
        <vt:i4>0</vt:i4>
      </vt:variant>
      <vt:variant>
        <vt:i4>5</vt:i4>
      </vt:variant>
      <vt:variant>
        <vt:lpwstr>https://info.undp.org/global/popp/frm/Pages/Direct-Project-Costs.aspx</vt:lpwstr>
      </vt:variant>
      <vt:variant>
        <vt:lpwstr/>
      </vt:variant>
      <vt:variant>
        <vt:i4>8060979</vt:i4>
      </vt:variant>
      <vt:variant>
        <vt:i4>63</vt:i4>
      </vt:variant>
      <vt:variant>
        <vt:i4>0</vt:i4>
      </vt:variant>
      <vt:variant>
        <vt:i4>5</vt:i4>
      </vt:variant>
      <vt:variant>
        <vt:lpwstr>https://intranet.undp.org/unit/office/exo/IRRF/default.aspx</vt:lpwstr>
      </vt:variant>
      <vt:variant>
        <vt:lpwstr/>
      </vt:variant>
      <vt:variant>
        <vt:i4>6553609</vt:i4>
      </vt:variant>
      <vt:variant>
        <vt:i4>60</vt:i4>
      </vt:variant>
      <vt:variant>
        <vt:i4>0</vt:i4>
      </vt:variant>
      <vt:variant>
        <vt:i4>5</vt:i4>
      </vt:variant>
      <vt:variant>
        <vt:lpwstr>https://www.thegef.org/gef/tracking_tools</vt:lpwstr>
      </vt:variant>
      <vt:variant>
        <vt:lpwstr/>
      </vt:variant>
      <vt:variant>
        <vt:i4>65644</vt:i4>
      </vt:variant>
      <vt:variant>
        <vt:i4>57</vt:i4>
      </vt:variant>
      <vt:variant>
        <vt:i4>0</vt:i4>
      </vt:variant>
      <vt:variant>
        <vt:i4>5</vt:i4>
      </vt:variant>
      <vt:variant>
        <vt:lpwstr>https://www.thegef.org/gef/guidelines_templates</vt:lpwstr>
      </vt:variant>
      <vt:variant>
        <vt:lpwstr/>
      </vt:variant>
      <vt:variant>
        <vt:i4>5177411</vt:i4>
      </vt:variant>
      <vt:variant>
        <vt:i4>54</vt:i4>
      </vt:variant>
      <vt:variant>
        <vt:i4>0</vt:i4>
      </vt:variant>
      <vt:variant>
        <vt:i4>5</vt:i4>
      </vt:variant>
      <vt:variant>
        <vt:lpwstr>http://erc.undp.org/</vt:lpwstr>
      </vt:variant>
      <vt:variant>
        <vt:lpwstr/>
      </vt:variant>
      <vt:variant>
        <vt:i4>3604595</vt:i4>
      </vt:variant>
      <vt:variant>
        <vt:i4>51</vt:i4>
      </vt:variant>
      <vt:variant>
        <vt:i4>0</vt:i4>
      </vt:variant>
      <vt:variant>
        <vt:i4>5</vt:i4>
      </vt:variant>
      <vt:variant>
        <vt:lpwstr>https://info.undp.org/global/popp/ppm/Pages/Defining-a-Project.aspx</vt:lpwstr>
      </vt:variant>
      <vt:variant>
        <vt:lpwstr/>
      </vt:variant>
      <vt:variant>
        <vt:i4>917570</vt:i4>
      </vt:variant>
      <vt:variant>
        <vt:i4>48</vt:i4>
      </vt:variant>
      <vt:variant>
        <vt:i4>0</vt:i4>
      </vt:variant>
      <vt:variant>
        <vt:i4>5</vt:i4>
      </vt:variant>
      <vt:variant>
        <vt:lpwstr>https://info.undp.org/global/popp/frm/Pages/direct-agency-implementation.aspx</vt:lpwstr>
      </vt:variant>
      <vt:variant>
        <vt:lpwstr/>
      </vt:variant>
      <vt:variant>
        <vt:i4>852086</vt:i4>
      </vt:variant>
      <vt:variant>
        <vt:i4>45</vt:i4>
      </vt:variant>
      <vt:variant>
        <vt:i4>0</vt:i4>
      </vt:variant>
      <vt:variant>
        <vt:i4>5</vt:i4>
      </vt:variant>
      <vt:variant>
        <vt:lpwstr>https://www.thegef.org/gef/policies_guidelines</vt:lpwstr>
      </vt:variant>
      <vt:variant>
        <vt:lpwstr/>
      </vt:variant>
      <vt:variant>
        <vt:i4>5505096</vt:i4>
      </vt:variant>
      <vt:variant>
        <vt:i4>42</vt:i4>
      </vt:variant>
      <vt:variant>
        <vt:i4>0</vt:i4>
      </vt:variant>
      <vt:variant>
        <vt:i4>5</vt:i4>
      </vt:variant>
      <vt:variant>
        <vt:lpwstr>https://www.thegef.org/gef/sites/thegef.org/files/Gender_Mainstreaming_Policy.pdf</vt:lpwstr>
      </vt:variant>
      <vt:variant>
        <vt:lpwstr/>
      </vt:variant>
      <vt:variant>
        <vt:i4>3866736</vt:i4>
      </vt:variant>
      <vt:variant>
        <vt:i4>39</vt:i4>
      </vt:variant>
      <vt:variant>
        <vt:i4>0</vt:i4>
      </vt:variant>
      <vt:variant>
        <vt:i4>5</vt:i4>
      </vt:variant>
      <vt:variant>
        <vt:lpwstr>http://www.undp.org/content/undp/en/home/librarypage/womens-empowerment/gender-equality-strategy-2014-2017/</vt:lpwstr>
      </vt:variant>
      <vt:variant>
        <vt:lpwstr/>
      </vt:variant>
      <vt:variant>
        <vt:i4>3539014</vt:i4>
      </vt:variant>
      <vt:variant>
        <vt:i4>36</vt:i4>
      </vt:variant>
      <vt:variant>
        <vt:i4>0</vt:i4>
      </vt:variant>
      <vt:variant>
        <vt:i4>5</vt:i4>
      </vt:variant>
      <vt:variant>
        <vt:lpwstr>http://www.undp.org/content/undp/en/home/operations/transparency/information_disclosurepolicy/</vt:lpwstr>
      </vt:variant>
      <vt:variant>
        <vt:lpwstr/>
      </vt:variant>
      <vt:variant>
        <vt:i4>1769560</vt:i4>
      </vt:variant>
      <vt:variant>
        <vt:i4>33</vt:i4>
      </vt:variant>
      <vt:variant>
        <vt:i4>0</vt:i4>
      </vt:variant>
      <vt:variant>
        <vt:i4>5</vt:i4>
      </vt:variant>
      <vt:variant>
        <vt:lpwstr>http://www.undp.org/content/undp/en/home/operations/social-and-environmental-sustainability-in-undp/</vt:lpwstr>
      </vt:variant>
      <vt:variant>
        <vt:lpwstr/>
      </vt:variant>
      <vt:variant>
        <vt:i4>6488153</vt:i4>
      </vt:variant>
      <vt:variant>
        <vt:i4>30</vt:i4>
      </vt:variant>
      <vt:variant>
        <vt:i4>0</vt:i4>
      </vt:variant>
      <vt:variant>
        <vt:i4>5</vt:i4>
      </vt:variant>
      <vt:variant>
        <vt:lpwstr>https://www.thegef.org/gef/sites/thegef.org/files/documents/document/GEF6 Results Framework for GEFTF and LDCF.SCCF_.pdf</vt:lpwstr>
      </vt:variant>
      <vt:variant>
        <vt:lpwstr/>
      </vt:variant>
      <vt:variant>
        <vt:i4>4128875</vt:i4>
      </vt:variant>
      <vt:variant>
        <vt:i4>27</vt:i4>
      </vt:variant>
      <vt:variant>
        <vt:i4>0</vt:i4>
      </vt:variant>
      <vt:variant>
        <vt:i4>5</vt:i4>
      </vt:variant>
      <vt:variant>
        <vt:lpwstr>http://www.undp.org/content/undp/en/home/mdgoverview/post-2015-development-agenda.html</vt:lpwstr>
      </vt:variant>
      <vt:variant>
        <vt:lpwstr/>
      </vt:variant>
      <vt:variant>
        <vt:i4>7995450</vt:i4>
      </vt:variant>
      <vt:variant>
        <vt:i4>24</vt:i4>
      </vt:variant>
      <vt:variant>
        <vt:i4>0</vt:i4>
      </vt:variant>
      <vt:variant>
        <vt:i4>5</vt:i4>
      </vt:variant>
      <vt:variant>
        <vt:lpwstr>http://www.undp.org/content/dam/undp/library/corporate/UNDP_strategic-plan_14-17_v9_web.pdf</vt:lpwstr>
      </vt:variant>
      <vt:variant>
        <vt:lpwstr/>
      </vt:variant>
      <vt:variant>
        <vt:i4>1376269</vt:i4>
      </vt:variant>
      <vt:variant>
        <vt:i4>21</vt:i4>
      </vt:variant>
      <vt:variant>
        <vt:i4>0</vt:i4>
      </vt:variant>
      <vt:variant>
        <vt:i4>5</vt:i4>
      </vt:variant>
      <vt:variant>
        <vt:lpwstr>http://www.adb.org/documents/guidelines-preparing-design-and-monitoring-framework</vt:lpwstr>
      </vt:variant>
      <vt:variant>
        <vt:lpwstr/>
      </vt:variant>
      <vt:variant>
        <vt:i4>2031703</vt:i4>
      </vt:variant>
      <vt:variant>
        <vt:i4>18</vt:i4>
      </vt:variant>
      <vt:variant>
        <vt:i4>0</vt:i4>
      </vt:variant>
      <vt:variant>
        <vt:i4>5</vt:i4>
      </vt:variant>
      <vt:variant>
        <vt:lpwstr>http://siteresources.worldbank.org/EXTEVACAPDEV/Resources/designing_results_framework.pdf</vt:lpwstr>
      </vt:variant>
      <vt:variant>
        <vt:lpwstr/>
      </vt:variant>
      <vt:variant>
        <vt:i4>7209076</vt:i4>
      </vt:variant>
      <vt:variant>
        <vt:i4>15</vt:i4>
      </vt:variant>
      <vt:variant>
        <vt:i4>0</vt:i4>
      </vt:variant>
      <vt:variant>
        <vt:i4>5</vt:i4>
      </vt:variant>
      <vt:variant>
        <vt:lpwstr>http://wbi.worldbank.org/wbi/document/designing-multi-stakeholder-results-framework</vt:lpwstr>
      </vt:variant>
      <vt:variant>
        <vt:lpwstr/>
      </vt:variant>
      <vt:variant>
        <vt:i4>5701655</vt:i4>
      </vt:variant>
      <vt:variant>
        <vt:i4>12</vt:i4>
      </vt:variant>
      <vt:variant>
        <vt:i4>0</vt:i4>
      </vt:variant>
      <vt:variant>
        <vt:i4>5</vt:i4>
      </vt:variant>
      <vt:variant>
        <vt:lpwstr>http://www.undg.org/docs/12316/UNDG-RBM Handbook-2012.pdf</vt:lpwstr>
      </vt:variant>
      <vt:variant>
        <vt:lpwstr/>
      </vt:variant>
      <vt:variant>
        <vt:i4>3145837</vt:i4>
      </vt:variant>
      <vt:variant>
        <vt:i4>9</vt:i4>
      </vt:variant>
      <vt:variant>
        <vt:i4>0</vt:i4>
      </vt:variant>
      <vt:variant>
        <vt:i4>5</vt:i4>
      </vt:variant>
      <vt:variant>
        <vt:lpwstr>http://www.stapgef.org/</vt:lpwstr>
      </vt:variant>
      <vt:variant>
        <vt:lpwstr/>
      </vt:variant>
      <vt:variant>
        <vt:i4>2293804</vt:i4>
      </vt:variant>
      <vt:variant>
        <vt:i4>6</vt:i4>
      </vt:variant>
      <vt:variant>
        <vt:i4>0</vt:i4>
      </vt:variant>
      <vt:variant>
        <vt:i4>5</vt:i4>
      </vt:variant>
      <vt:variant>
        <vt:lpwstr>http://www.thegef.org/gef/OPS5</vt:lpwstr>
      </vt:variant>
      <vt:variant>
        <vt:lpwstr/>
      </vt:variant>
      <vt:variant>
        <vt:i4>4980861</vt:i4>
      </vt:variant>
      <vt:variant>
        <vt:i4>3</vt:i4>
      </vt:variant>
      <vt:variant>
        <vt:i4>0</vt:i4>
      </vt:variant>
      <vt:variant>
        <vt:i4>5</vt:i4>
      </vt:variant>
      <vt:variant>
        <vt:lpwstr>https://www.thegef.org/gef/sites/thegef.org/files/documents/19_EN_GEF.C.47.07_Improving_the_GEF_Project_Cycle.pdf</vt:lpwstr>
      </vt:variant>
      <vt:variant>
        <vt:lpwstr/>
      </vt:variant>
      <vt:variant>
        <vt:i4>7864419</vt:i4>
      </vt:variant>
      <vt:variant>
        <vt:i4>0</vt:i4>
      </vt:variant>
      <vt:variant>
        <vt:i4>0</vt:i4>
      </vt:variant>
      <vt:variant>
        <vt:i4>5</vt:i4>
      </vt:variant>
      <vt:variant>
        <vt:lpwstr>https://info.undp.org/global/popp/ppm/Pages/Project-Management.aspx</vt:lpwstr>
      </vt:variant>
      <vt:variant>
        <vt:lpwstr/>
      </vt:variant>
      <vt:variant>
        <vt:i4>6553643</vt:i4>
      </vt:variant>
      <vt:variant>
        <vt:i4>9</vt:i4>
      </vt:variant>
      <vt:variant>
        <vt:i4>0</vt:i4>
      </vt:variant>
      <vt:variant>
        <vt:i4>5</vt:i4>
      </vt:variant>
      <vt:variant>
        <vt:lpwstr>https://info.undp.org/global/popp/ppm/Pages/Closing-a-Project.aspx</vt:lpwstr>
      </vt:variant>
      <vt:variant>
        <vt:lpwstr/>
      </vt:variant>
      <vt:variant>
        <vt:i4>3932266</vt:i4>
      </vt:variant>
      <vt:variant>
        <vt:i4>6</vt:i4>
      </vt:variant>
      <vt:variant>
        <vt:i4>0</vt:i4>
      </vt:variant>
      <vt:variant>
        <vt:i4>5</vt:i4>
      </vt:variant>
      <vt:variant>
        <vt:lpwstr>https://info.undp.org/global/popp/frm/pages/financial-management-and-execution-modalities.aspx</vt:lpwstr>
      </vt:variant>
      <vt:variant>
        <vt:lpwstr/>
      </vt:variant>
      <vt:variant>
        <vt:i4>2818135</vt:i4>
      </vt:variant>
      <vt:variant>
        <vt:i4>3</vt:i4>
      </vt:variant>
      <vt:variant>
        <vt:i4>0</vt:i4>
      </vt:variant>
      <vt:variant>
        <vt:i4>5</vt:i4>
      </vt:variant>
      <vt:variant>
        <vt:lpwstr>https://www.thegef.org/gef/gef_agencies</vt:lpwstr>
      </vt:variant>
      <vt:variant>
        <vt:lpwstr/>
      </vt:variant>
      <vt:variant>
        <vt:i4>852086</vt:i4>
      </vt:variant>
      <vt:variant>
        <vt:i4>0</vt:i4>
      </vt:variant>
      <vt:variant>
        <vt:i4>0</vt:i4>
      </vt:variant>
      <vt:variant>
        <vt:i4>5</vt:i4>
      </vt:variant>
      <vt:variant>
        <vt:lpwstr>https://www.thegef.org/gef/policies_guidelines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Annotated UNDP-GEF Project Document Template</dc:title>
  <dc:subject>Project Management</dc:subject>
  <dc:creator>Patrick Gremillet</dc:creator>
  <cp:lastModifiedBy>Anlia Mze Ahmed</cp:lastModifiedBy>
  <cp:revision>4</cp:revision>
  <cp:lastPrinted>2017-04-26T06:49:00Z</cp:lastPrinted>
  <dcterms:created xsi:type="dcterms:W3CDTF">2018-02-16T09:42:00Z</dcterms:created>
  <dcterms:modified xsi:type="dcterms:W3CDTF">2018-02-27T09:49:00Z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0x010100F075C04BA242A84ABD3293E3AD35CDA400AB50428DC784B44FAACCAA5FAE40C0590045B5E632B552204ABF0E616DD66BDA0F</vt:lpwstr>
  </property>
  <property fmtid="{D5CDD505-2E9C-101B-9397-08002B2CF9AE}" pid="3" name="_dlc_DocIdItemGuid">
    <vt:lpwstr>d51f2d25-3581-41e5-8059-02af235e637e</vt:lpwstr>
  </property>
  <property fmtid="{D5CDD505-2E9C-101B-9397-08002B2CF9AE}" pid="4" name="_dlc_DocId">
    <vt:lpwstr>UNITOFFICE-80-84</vt:lpwstr>
  </property>
  <property fmtid="{D5CDD505-2E9C-101B-9397-08002B2CF9AE}" pid="5" name="_dlc_DocIdUrl">
    <vt:lpwstr>https://intranet.undp.org/unit/office/exo/_layouts/DocIdRedir.aspx?ID=UNITOFFICE-80-84, UNITOFFICE-80-84</vt:lpwstr>
  </property>
  <property fmtid="{D5CDD505-2E9C-101B-9397-08002B2CF9AE}" pid="6" name="UNDPCountry">
    <vt:lpwstr/>
  </property>
  <property fmtid="{D5CDD505-2E9C-101B-9397-08002B2CF9AE}" pid="7" name="UndpDocTypeMM">
    <vt:lpwstr/>
  </property>
  <property fmtid="{D5CDD505-2E9C-101B-9397-08002B2CF9AE}" pid="8" name="UNDPDocumentCategory">
    <vt:lpwstr/>
  </property>
  <property fmtid="{D5CDD505-2E9C-101B-9397-08002B2CF9AE}" pid="9" name="UN Languages">
    <vt:lpwstr>1;#English|7f98b732-4b5b-4b70-ba90-a0eff09b5d2d</vt:lpwstr>
  </property>
  <property fmtid="{D5CDD505-2E9C-101B-9397-08002B2CF9AE}" pid="10" name="Operating Unit0">
    <vt:lpwstr>1288;#COM|6cadeb50-8425-4402-8d6a-485ed3ea056c</vt:lpwstr>
  </property>
  <property fmtid="{D5CDD505-2E9C-101B-9397-08002B2CF9AE}" pid="11" name="Atlas Document Status">
    <vt:lpwstr>763;#Draft|121d40a5-e62e-4d42-82e4-d6d12003de0a</vt:lpwstr>
  </property>
  <property fmtid="{D5CDD505-2E9C-101B-9397-08002B2CF9AE}" pid="12" name="Atlas Document Type">
    <vt:lpwstr>1110;#Prodoc|099f975e-b4d9-4bba-a499-dbcc387c61ad</vt:lpwstr>
  </property>
  <property fmtid="{D5CDD505-2E9C-101B-9397-08002B2CF9AE}" pid="13" name="eRegFilingCodeMM">
    <vt:lpwstr/>
  </property>
  <property fmtid="{D5CDD505-2E9C-101B-9397-08002B2CF9AE}" pid="14" name="UndpUnitMM">
    <vt:lpwstr/>
  </property>
  <property fmtid="{D5CDD505-2E9C-101B-9397-08002B2CF9AE}" pid="15" name="UNDPFocusAreas">
    <vt:lpwstr/>
  </property>
  <property fmtid="{D5CDD505-2E9C-101B-9397-08002B2CF9AE}" pid="16" name="DocumentSetDescription">
    <vt:lpwstr/>
  </property>
  <property fmtid="{D5CDD505-2E9C-101B-9397-08002B2CF9AE}" pid="17" name="UnitTaxHTField0">
    <vt:lpwstr/>
  </property>
  <property fmtid="{D5CDD505-2E9C-101B-9397-08002B2CF9AE}" pid="18" name="Unit">
    <vt:lpwstr/>
  </property>
  <property fmtid="{D5CDD505-2E9C-101B-9397-08002B2CF9AE}" pid="19" name="URL">
    <vt:lpwstr/>
  </property>
</Properties>
</file>